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B2D"/>
          <w:sz w:val="52"/>
        </w:rPr>
        <w:t>GERMANY MSc AI/ML — ROADMAP</w:t>
        <w:br/>
      </w:r>
    </w:p>
    <w:p>
      <w:pPr>
        <w:jc w:val="center"/>
      </w:pPr>
      <w:r>
        <w:rPr>
          <w:color w:val="B8860B"/>
          <w:sz w:val="26"/>
        </w:rPr>
        <w:t>Masters in Computer Science (AI &amp; ML) · Winter 2026 / Summer 2027</w:t>
        <w:br/>
      </w:r>
    </w:p>
    <w:p>
      <w:pPr>
        <w:jc w:val="center"/>
      </w:pPr>
      <w:r>
        <w:rPr>
          <w:color w:val="555F6E"/>
          <w:sz w:val="20"/>
        </w:rPr>
        <w:t>Saurabh Mandal · base: Virar, Maharashtra (sister's place) · Aug 2026</w:t>
        <w:br/>
      </w:r>
    </w:p>
    <w:p>
      <w:r>
        <w:rPr>
          <w:color w:val="555F6E"/>
          <w:sz w:val="18"/>
        </w:rPr>
        <w:t>Facts checked Aug 2026. Requirements change yearly — verify on DAAD.de, uni-assist, and APS India before submitting.</w:t>
      </w:r>
    </w:p>
    <w:p>
      <w:pPr>
        <w:pStyle w:val="Heading1"/>
      </w:pPr>
      <w:r>
        <w:rPr>
          <w:color w:val="0F1B2D"/>
          <w:sz w:val="32"/>
        </w:rPr>
        <w:t>1. Why Germany (cost vs UK)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UK (Greenwich)</w:t>
            </w:r>
          </w:p>
        </w:tc>
        <w:tc>
          <w:tcPr>
            <w:tcW w:type="dxa" w:w="2880"/>
          </w:tcPr>
          <w:p>
            <w:r>
              <w:t>Germany (public uni)</w:t>
            </w:r>
          </w:p>
        </w:tc>
      </w:tr>
      <w:tr>
        <w:tc>
          <w:tcPr>
            <w:tcW w:type="dxa" w:w="2880"/>
          </w:tcPr>
          <w:p>
            <w:r>
              <w:t>Tuition</w:t>
            </w:r>
          </w:p>
        </w:tc>
        <w:tc>
          <w:tcPr>
            <w:tcW w:type="dxa" w:w="2880"/>
          </w:tcPr>
          <w:p>
            <w:r>
              <w:t>£18,700/yr (~₹21L)</w:t>
            </w:r>
          </w:p>
        </w:tc>
        <w:tc>
          <w:tcPr>
            <w:tcW w:type="dxa" w:w="2880"/>
          </w:tcPr>
          <w:p>
            <w:r>
              <w:t>€0 (semester fee ~€300 ≈ ₹30k)</w:t>
            </w:r>
          </w:p>
        </w:tc>
      </w:tr>
      <w:tr>
        <w:tc>
          <w:tcPr>
            <w:tcW w:type="dxa" w:w="2880"/>
          </w:tcPr>
          <w:p>
            <w:r>
              <w:t>Living proof</w:t>
            </w:r>
          </w:p>
        </w:tc>
        <w:tc>
          <w:tcPr>
            <w:tcW w:type="dxa" w:w="2880"/>
          </w:tcPr>
          <w:p>
            <w:r>
              <w:t>£~12k/yr</w:t>
            </w:r>
          </w:p>
        </w:tc>
        <w:tc>
          <w:tcPr>
            <w:tcW w:type="dxa" w:w="2880"/>
          </w:tcPr>
          <w:p>
            <w:r>
              <w:t>Blocked account ~€11,904/yr (≈₹11L)</w:t>
            </w:r>
          </w:p>
        </w:tc>
      </w:tr>
      <w:tr>
        <w:tc>
          <w:tcPr>
            <w:tcW w:type="dxa" w:w="2880"/>
          </w:tcPr>
          <w:p>
            <w:r>
              <w:t>Work</w:t>
            </w:r>
          </w:p>
        </w:tc>
        <w:tc>
          <w:tcPr>
            <w:tcW w:type="dxa" w:w="2880"/>
          </w:tcPr>
          <w:p>
            <w:r>
              <w:t>20h/wk</w:t>
            </w:r>
          </w:p>
        </w:tc>
        <w:tc>
          <w:tcPr>
            <w:tcW w:type="dxa" w:w="2880"/>
          </w:tcPr>
          <w:p>
            <w:r>
              <w:t>20h/wk (140 full days/yr)</w:t>
            </w:r>
          </w:p>
        </w:tc>
      </w:tr>
      <w:tr>
        <w:tc>
          <w:tcPr>
            <w:tcW w:type="dxa" w:w="2880"/>
          </w:tcPr>
          <w:p>
            <w:r>
              <w:t>After degree</w:t>
            </w:r>
          </w:p>
        </w:tc>
        <w:tc>
          <w:tcPr>
            <w:tcW w:type="dxa" w:w="2880"/>
          </w:tcPr>
          <w:p>
            <w:r>
              <w:t>2yr Graduate Route</w:t>
            </w:r>
          </w:p>
        </w:tc>
        <w:tc>
          <w:tcPr>
            <w:tcW w:type="dxa" w:w="2880"/>
          </w:tcPr>
          <w:p>
            <w:r>
              <w:t>18mo job-seeker → EU Blue Card</w:t>
            </w:r>
          </w:p>
        </w:tc>
      </w:tr>
      <w:tr>
        <w:tc>
          <w:tcPr>
            <w:tcW w:type="dxa" w:w="2880"/>
          </w:tcPr>
          <w:p>
            <w:r>
              <w:t>Language for admission</w:t>
            </w:r>
          </w:p>
        </w:tc>
        <w:tc>
          <w:tcPr>
            <w:tcW w:type="dxa" w:w="2880"/>
          </w:tcPr>
          <w:p>
            <w:r>
              <w:t>English only</w:t>
            </w:r>
          </w:p>
        </w:tc>
        <w:tc>
          <w:tcPr>
            <w:tcW w:type="dxa" w:w="2880"/>
          </w:tcPr>
          <w:p>
            <w:r>
              <w:t>Most AI MSc English-taught; German B1 for life/visa</w:t>
            </w:r>
          </w:p>
        </w:tc>
      </w:tr>
    </w:tbl>
    <w:p/>
    <w:p>
      <w:r>
        <w:t>Bottom line: Germany costs roughly ONE UK tuition year, total. And the AI/ML field in Germany is hiring aggressively.</w:t>
      </w:r>
    </w:p>
    <w:p>
      <w:pPr>
        <w:pStyle w:val="Heading1"/>
      </w:pPr>
      <w:r>
        <w:rPr>
          <w:color w:val="0F1B2D"/>
          <w:sz w:val="32"/>
        </w:rPr>
        <w:t>2. Intake Options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Intake</w:t>
            </w:r>
          </w:p>
        </w:tc>
        <w:tc>
          <w:tcPr>
            <w:tcW w:type="dxa" w:w="2160"/>
          </w:tcPr>
          <w:p>
            <w:r>
              <w:t>Timing</w:t>
            </w:r>
          </w:p>
        </w:tc>
        <w:tc>
          <w:tcPr>
            <w:tcW w:type="dxa" w:w="2160"/>
          </w:tcPr>
          <w:p>
            <w:r>
              <w:t>German target</w:t>
            </w:r>
          </w:p>
        </w:tc>
        <w:tc>
          <w:tcPr>
            <w:tcW w:type="dxa" w:w="2160"/>
          </w:tcPr>
          <w:p>
            <w:r>
              <w:t>Verdict</w:t>
            </w:r>
          </w:p>
        </w:tc>
      </w:tr>
      <w:tr>
        <w:tc>
          <w:tcPr>
            <w:tcW w:type="dxa" w:w="2160"/>
          </w:tcPr>
          <w:p>
            <w:r>
              <w:t>Winter 2026</w:t>
            </w:r>
          </w:p>
        </w:tc>
        <w:tc>
          <w:tcPr>
            <w:tcW w:type="dxa" w:w="2160"/>
          </w:tcPr>
          <w:p>
            <w:r>
              <w:t>Oct 2026 — ~14 months away</w:t>
            </w:r>
          </w:p>
        </w:tc>
        <w:tc>
          <w:tcPr>
            <w:tcW w:type="dxa" w:w="2160"/>
          </w:tcPr>
          <w:p>
            <w:r>
              <w:t>B1 (visa minimum)</w:t>
            </w:r>
          </w:p>
        </w:tc>
        <w:tc>
          <w:tcPr>
            <w:tcW w:type="dxa" w:w="2160"/>
          </w:tcPr>
          <w:p>
            <w:r>
              <w:t>Tight but possible if APS + Goethe start NOW</w:t>
            </w:r>
          </w:p>
        </w:tc>
      </w:tr>
      <w:tr>
        <w:tc>
          <w:tcPr>
            <w:tcW w:type="dxa" w:w="2160"/>
          </w:tcPr>
          <w:p>
            <w:r>
              <w:t>Summer 2027</w:t>
            </w:r>
          </w:p>
        </w:tc>
        <w:tc>
          <w:tcPr>
            <w:tcW w:type="dxa" w:w="2160"/>
          </w:tcPr>
          <w:p>
            <w:r>
              <w:t>Apr 2027 — ~20 months away</w:t>
            </w:r>
          </w:p>
        </w:tc>
        <w:tc>
          <w:tcPr>
            <w:tcW w:type="dxa" w:w="2160"/>
          </w:tcPr>
          <w:p>
            <w:r>
              <w:t>B2 preferred</w:t>
            </w:r>
          </w:p>
        </w:tc>
        <w:tc>
          <w:tcPr>
            <w:tcW w:type="dxa" w:w="2160"/>
          </w:tcPr>
          <w:p>
            <w:r>
              <w:t>Safest, recommended</w:t>
            </w:r>
          </w:p>
        </w:tc>
      </w:tr>
    </w:tbl>
    <w:p/>
    <w:p>
      <w:r>
        <w:t>Recommendation: aim Summer 2027. Use the extra 6 months for B2 + savings + university list refinement.</w:t>
      </w:r>
    </w:p>
    <w:p>
      <w:pPr>
        <w:pStyle w:val="Heading1"/>
      </w:pPr>
      <w:r>
        <w:rPr>
          <w:color w:val="0F1B2D"/>
          <w:sz w:val="32"/>
        </w:rPr>
        <w:t>3. Core Requirements</w:t>
      </w:r>
    </w:p>
    <w:p>
      <w:pPr>
        <w:pStyle w:val="ListBullet"/>
      </w:pPr>
      <w:r>
        <w:t>APS certificate (German embassy verification of Indian degree) — 3–4 months lead time. APPLY NOW.</w:t>
      </w:r>
    </w:p>
    <w:p>
      <w:pPr>
        <w:pStyle w:val="ListBullet"/>
      </w:pPr>
      <w:r>
        <w:t>German language: Goethe B1 minimum for visa; B2 for life/employability. Start at Goethe-Institut Mumbai or online.</w:t>
      </w:r>
    </w:p>
    <w:p>
      <w:pPr>
        <w:pStyle w:val="ListBullet"/>
      </w:pPr>
      <w:r>
        <w:t>Degree: BE CSE 2025, CGPA 7.22 — meets typical 6.5–7.0+ requirement for AI MSc.</w:t>
      </w:r>
    </w:p>
    <w:p>
      <w:pPr>
        <w:pStyle w:val="ListBullet"/>
      </w:pPr>
      <w:r>
        <w:t>English proof: IELTS/TOEFL if programme asks (many German unis accept CGPA + interview; check per-uni).</w:t>
      </w:r>
    </w:p>
    <w:p>
      <w:pPr>
        <w:pStyle w:val="ListBullet"/>
      </w:pPr>
      <w:r>
        <w:t>Blocked account (Sperrkonto): ~€11,904 — build via Indian job + grants + savings.</w:t>
      </w:r>
    </w:p>
    <w:p>
      <w:pPr>
        <w:pStyle w:val="ListBullet"/>
      </w:pPr>
      <w:r>
        <w:t>University applications via uni-assist / direct portals, usually Dec–Feb for winter, Jun–Sep for summer.</w:t>
      </w:r>
    </w:p>
    <w:p>
      <w:pPr>
        <w:pStyle w:val="Heading1"/>
      </w:pPr>
      <w:r>
        <w:rPr>
          <w:color w:val="0F1B2D"/>
          <w:sz w:val="32"/>
        </w:rPr>
        <w:t>4. University Shortlist (AI/ML English-taught)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University</w:t>
            </w:r>
          </w:p>
        </w:tc>
        <w:tc>
          <w:tcPr>
            <w:tcW w:type="dxa" w:w="2880"/>
          </w:tcPr>
          <w:p>
            <w:r>
              <w:t>Programme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TU Munich (TUM)</w:t>
            </w:r>
          </w:p>
        </w:tc>
        <w:tc>
          <w:tcPr>
            <w:tcW w:type="dxa" w:w="2880"/>
          </w:tcPr>
          <w:p>
            <w:r>
              <w:t>MSc Informatics / Robotics, Cognition, Intelligence</w:t>
            </w:r>
          </w:p>
        </w:tc>
        <w:tc>
          <w:tcPr>
            <w:tcW w:type="dxa" w:w="2880"/>
          </w:tcPr>
          <w:p>
            <w:r>
              <w:t>Top-ranked; competitive; tuition-free state</w:t>
            </w:r>
          </w:p>
        </w:tc>
      </w:tr>
      <w:tr>
        <w:tc>
          <w:tcPr>
            <w:tcW w:type="dxa" w:w="2880"/>
          </w:tcPr>
          <w:p>
            <w:r>
              <w:t>RWTH Aachen</w:t>
            </w:r>
          </w:p>
        </w:tc>
        <w:tc>
          <w:tcPr>
            <w:tcW w:type="dxa" w:w="2880"/>
          </w:tcPr>
          <w:p>
            <w:r>
              <w:t>MSc Data Science / Computer Engineering</w:t>
            </w:r>
          </w:p>
        </w:tc>
        <w:tc>
          <w:tcPr>
            <w:tcW w:type="dxa" w:w="2880"/>
          </w:tcPr>
          <w:p>
            <w:r>
              <w:t>Strong AI lab</w:t>
            </w:r>
          </w:p>
        </w:tc>
      </w:tr>
      <w:tr>
        <w:tc>
          <w:tcPr>
            <w:tcW w:type="dxa" w:w="2880"/>
          </w:tcPr>
          <w:p>
            <w:r>
              <w:t>TU Berlin</w:t>
            </w:r>
          </w:p>
        </w:tc>
        <w:tc>
          <w:tcPr>
            <w:tcW w:type="dxa" w:w="2880"/>
          </w:tcPr>
          <w:p>
            <w:r>
              <w:t>MSc Computer Science (AI track)</w:t>
            </w:r>
          </w:p>
        </w:tc>
        <w:tc>
          <w:tcPr>
            <w:tcW w:type="dxa" w:w="2880"/>
          </w:tcPr>
          <w:p>
            <w:r>
              <w:t>Berlin tech scene</w:t>
            </w:r>
          </w:p>
        </w:tc>
      </w:tr>
      <w:tr>
        <w:tc>
          <w:tcPr>
            <w:tcW w:type="dxa" w:w="2880"/>
          </w:tcPr>
          <w:p>
            <w:r>
              <w:t>KIT Karlsruhe</w:t>
            </w:r>
          </w:p>
        </w:tc>
        <w:tc>
          <w:tcPr>
            <w:tcW w:type="dxa" w:w="2880"/>
          </w:tcPr>
          <w:p>
            <w:r>
              <w:t>MSc Informatics</w:t>
            </w:r>
          </w:p>
        </w:tc>
        <w:tc>
          <w:tcPr>
            <w:tcW w:type="dxa" w:w="2880"/>
          </w:tcPr>
          <w:p>
            <w:r>
              <w:t>Excellent reputation</w:t>
            </w:r>
          </w:p>
        </w:tc>
      </w:tr>
      <w:tr>
        <w:tc>
          <w:tcPr>
            <w:tcW w:type="dxa" w:w="2880"/>
          </w:tcPr>
          <w:p>
            <w:r>
              <w:t>University of Freiburg</w:t>
            </w:r>
          </w:p>
        </w:tc>
        <w:tc>
          <w:tcPr>
            <w:tcW w:type="dxa" w:w="2880"/>
          </w:tcPr>
          <w:p>
            <w:r>
              <w:t>MSc Computer Science</w:t>
            </w:r>
          </w:p>
        </w:tc>
        <w:tc>
          <w:tcPr>
            <w:tcW w:type="dxa" w:w="2880"/>
          </w:tcPr>
          <w:p>
            <w:r>
              <w:t>AI centre of excellence</w:t>
            </w:r>
          </w:p>
        </w:tc>
      </w:tr>
      <w:tr>
        <w:tc>
          <w:tcPr>
            <w:tcW w:type="dxa" w:w="2880"/>
          </w:tcPr>
          <w:p>
            <w:r>
              <w:t>Saarland University</w:t>
            </w:r>
          </w:p>
        </w:tc>
        <w:tc>
          <w:tcPr>
            <w:tcW w:type="dxa" w:w="2880"/>
          </w:tcPr>
          <w:p>
            <w:r>
              <w:t>MSc Computer Science (AI)</w:t>
            </w:r>
          </w:p>
        </w:tc>
        <w:tc>
          <w:tcPr>
            <w:tcW w:type="dxa" w:w="2880"/>
          </w:tcPr>
          <w:p>
            <w:r>
              <w:t>MPI-INF connection</w:t>
            </w:r>
          </w:p>
        </w:tc>
      </w:tr>
    </w:tbl>
    <w:p/>
    <w:p>
      <w:r>
        <w:rPr>
          <w:color w:val="555F6E"/>
          <w:sz w:val="18"/>
        </w:rPr>
        <w:t>Each has specific English/GPA bars — apply to 4–6, 2 reach + 2 fit + 2 safe.</w:t>
      </w:r>
    </w:p>
    <w:p>
      <w:pPr>
        <w:pStyle w:val="Heading1"/>
      </w:pPr>
      <w:r>
        <w:rPr>
          <w:color w:val="0F1B2D"/>
          <w:sz w:val="32"/>
        </w:rPr>
        <w:t>5. German Study Plan (Virar, Maharashtra)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Target date</w:t>
            </w:r>
          </w:p>
        </w:tc>
        <w:tc>
          <w:tcPr>
            <w:tcW w:type="dxa" w:w="2880"/>
          </w:tcPr>
          <w:p>
            <w:r>
              <w:t>How</w:t>
            </w:r>
          </w:p>
        </w:tc>
      </w:tr>
      <w:tr>
        <w:tc>
          <w:tcPr>
            <w:tcW w:type="dxa" w:w="2880"/>
          </w:tcPr>
          <w:p>
            <w:r>
              <w:t>Goethe A1</w:t>
            </w:r>
          </w:p>
        </w:tc>
        <w:tc>
          <w:tcPr>
            <w:tcW w:type="dxa" w:w="2880"/>
          </w:tcPr>
          <w:p>
            <w:r>
              <w:t>Dec 2026</w:t>
            </w:r>
          </w:p>
        </w:tc>
        <w:tc>
          <w:tcPr>
            <w:tcW w:type="dxa" w:w="2880"/>
          </w:tcPr>
          <w:p>
            <w:r>
              <w:t>Online/Goethe Mumbai — ~3 months</w:t>
            </w:r>
          </w:p>
        </w:tc>
      </w:tr>
      <w:tr>
        <w:tc>
          <w:tcPr>
            <w:tcW w:type="dxa" w:w="2880"/>
          </w:tcPr>
          <w:p>
            <w:r>
              <w:t>Goethe A2</w:t>
            </w:r>
          </w:p>
        </w:tc>
        <w:tc>
          <w:tcPr>
            <w:tcW w:type="dxa" w:w="2880"/>
          </w:tcPr>
          <w:p>
            <w:r>
              <w:t>Mar 2027</w:t>
            </w:r>
          </w:p>
        </w:tc>
        <w:tc>
          <w:tcPr>
            <w:tcW w:type="dxa" w:w="2880"/>
          </w:tcPr>
          <w:p>
            <w:r>
              <w:t>Intensive course + daily practice</w:t>
            </w:r>
          </w:p>
        </w:tc>
      </w:tr>
      <w:tr>
        <w:tc>
          <w:tcPr>
            <w:tcW w:type="dxa" w:w="2880"/>
          </w:tcPr>
          <w:p>
            <w:r>
              <w:t>Goethe B1</w:t>
            </w:r>
          </w:p>
        </w:tc>
        <w:tc>
          <w:tcPr>
            <w:tcW w:type="dxa" w:w="2880"/>
          </w:tcPr>
          <w:p>
            <w:r>
              <w:t>Jun 2027</w:t>
            </w:r>
          </w:p>
        </w:tc>
        <w:tc>
          <w:tcPr>
            <w:tcW w:type="dxa" w:w="2880"/>
          </w:tcPr>
          <w:p>
            <w:r>
              <w:t>Exam — visa minimum</w:t>
            </w:r>
          </w:p>
        </w:tc>
      </w:tr>
      <w:tr>
        <w:tc>
          <w:tcPr>
            <w:tcW w:type="dxa" w:w="2880"/>
          </w:tcPr>
          <w:p>
            <w:r>
              <w:t>Goethe B2 (optional)</w:t>
            </w:r>
          </w:p>
        </w:tc>
        <w:tc>
          <w:tcPr>
            <w:tcW w:type="dxa" w:w="2880"/>
          </w:tcPr>
          <w:p>
            <w:r>
              <w:t>Sep 2027</w:t>
            </w:r>
          </w:p>
        </w:tc>
        <w:tc>
          <w:tcPr>
            <w:tcW w:type="dxa" w:w="2880"/>
          </w:tcPr>
          <w:p>
            <w:r>
              <w:t>Stronger employability</w:t>
            </w:r>
          </w:p>
        </w:tc>
      </w:tr>
    </w:tbl>
    <w:p/>
    <w:p>
      <w:pPr>
        <w:pStyle w:val="ListBullet"/>
      </w:pPr>
      <w:r>
        <w:t>Daily: 1–2 hrs German (Duolingo + Goethe materials + German music/TV).</w:t>
      </w:r>
    </w:p>
    <w:p>
      <w:pPr>
        <w:pStyle w:val="ListBullet"/>
      </w:pPr>
      <w:r>
        <w:t>Mumbai Goethe-Institut is 1–1.5h from Virar — weekend classes possible.</w:t>
      </w:r>
    </w:p>
    <w:p>
      <w:pPr>
        <w:pStyle w:val="ListBullet"/>
      </w:pPr>
      <w:r>
        <w:t>Extra: join German speaking groups (Mumbai meetups) — free practice.</w:t>
      </w:r>
    </w:p>
    <w:p>
      <w:pPr>
        <w:pStyle w:val="Heading1"/>
      </w:pPr>
      <w:r>
        <w:rPr>
          <w:color w:val="0F1B2D"/>
          <w:sz w:val="32"/>
        </w:rPr>
        <w:t>6. Budget (indicative, ₹)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APS fee</w:t>
            </w:r>
          </w:p>
        </w:tc>
        <w:tc>
          <w:tcPr>
            <w:tcW w:type="dxa" w:w="4320"/>
          </w:tcPr>
          <w:p>
            <w:r>
              <w:t>₹17,000–18,000</w:t>
            </w:r>
          </w:p>
        </w:tc>
      </w:tr>
      <w:tr>
        <w:tc>
          <w:tcPr>
            <w:tcW w:type="dxa" w:w="4320"/>
          </w:tcPr>
          <w:p>
            <w:r>
              <w:t>Goethe exams (A1–B1)</w:t>
            </w:r>
          </w:p>
        </w:tc>
        <w:tc>
          <w:tcPr>
            <w:tcW w:type="dxa" w:w="4320"/>
          </w:tcPr>
          <w:p>
            <w:r>
              <w:t>₹15,000–30,000</w:t>
            </w:r>
          </w:p>
        </w:tc>
      </w:tr>
      <w:tr>
        <w:tc>
          <w:tcPr>
            <w:tcW w:type="dxa" w:w="4320"/>
          </w:tcPr>
          <w:p>
            <w:r>
              <w:t>Blocked account (€11,904)</w:t>
            </w:r>
          </w:p>
        </w:tc>
        <w:tc>
          <w:tcPr>
            <w:tcW w:type="dxa" w:w="4320"/>
          </w:tcPr>
          <w:p>
            <w:r>
              <w:t>~₹11,00,000</w:t>
            </w:r>
          </w:p>
        </w:tc>
      </w:tr>
      <w:tr>
        <w:tc>
          <w:tcPr>
            <w:tcW w:type="dxa" w:w="4320"/>
          </w:tcPr>
          <w:p>
            <w:r>
              <w:t>Flights + visa</w:t>
            </w:r>
          </w:p>
        </w:tc>
        <w:tc>
          <w:tcPr>
            <w:tcW w:type="dxa" w:w="4320"/>
          </w:tcPr>
          <w:p>
            <w:r>
              <w:t>₹1,00,000</w:t>
            </w:r>
          </w:p>
        </w:tc>
      </w:tr>
      <w:tr>
        <w:tc>
          <w:tcPr>
            <w:tcW w:type="dxa" w:w="4320"/>
          </w:tcPr>
          <w:p>
            <w:r>
              <w:t>Semester fees (first year)</w:t>
            </w:r>
          </w:p>
        </w:tc>
        <w:tc>
          <w:tcPr>
            <w:tcW w:type="dxa" w:w="4320"/>
          </w:tcPr>
          <w:p>
            <w:r>
              <w:t>~₹30,000</w:t>
            </w:r>
          </w:p>
        </w:tc>
      </w:tr>
      <w:tr>
        <w:tc>
          <w:tcPr>
            <w:tcW w:type="dxa" w:w="4320"/>
          </w:tcPr>
          <w:p>
            <w:r>
              <w:t>Total target savings</w:t>
            </w:r>
          </w:p>
        </w:tc>
        <w:tc>
          <w:tcPr>
            <w:tcW w:type="dxa" w:w="4320"/>
          </w:tcPr>
          <w:p>
            <w:r>
              <w:t>~₹13,00,000</w:t>
            </w:r>
          </w:p>
        </w:tc>
      </w:tr>
    </w:tbl>
    <w:p/>
    <w:p>
      <w:pPr>
        <w:pStyle w:val="ListBullet"/>
      </w:pPr>
      <w:r>
        <w:t>Funding routes: Indian job (Python/ML junior ₹4–12L/yr) + TIDE 2.0 grant (₹25L) + pilot income.</w:t>
      </w:r>
    </w:p>
    <w:p>
      <w:pPr>
        <w:pStyle w:val="ListBullet"/>
      </w:pPr>
      <w:r>
        <w:t>Blocked account can be built in ~12 months with a job (₹60–80k/month saving).</w:t>
      </w:r>
    </w:p>
    <w:p>
      <w:pPr>
        <w:pStyle w:val="Heading1"/>
      </w:pPr>
      <w:r>
        <w:rPr>
          <w:color w:val="0F1B2D"/>
          <w:sz w:val="32"/>
        </w:rPr>
        <w:t>7. Month-by-Month Plan (to Summer 2027)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When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Aug 2026</w:t>
            </w:r>
          </w:p>
        </w:tc>
        <w:tc>
          <w:tcPr>
            <w:tcW w:type="dxa" w:w="4320"/>
          </w:tcPr>
          <w:p>
            <w:r>
              <w:t>Start APS application; open Goethe A1</w:t>
            </w:r>
          </w:p>
        </w:tc>
      </w:tr>
      <w:tr>
        <w:tc>
          <w:tcPr>
            <w:tcW w:type="dxa" w:w="4320"/>
          </w:tcPr>
          <w:p>
            <w:r>
              <w:t>Sep–Nov 2026</w:t>
            </w:r>
          </w:p>
        </w:tc>
        <w:tc>
          <w:tcPr>
            <w:tcW w:type="dxa" w:w="4320"/>
          </w:tcPr>
          <w:p>
            <w:r>
              <w:t>A1 classes; start university shortlist; resume refresh</w:t>
            </w:r>
          </w:p>
        </w:tc>
      </w:tr>
      <w:tr>
        <w:tc>
          <w:tcPr>
            <w:tcW w:type="dxa" w:w="4320"/>
          </w:tcPr>
          <w:p>
            <w:r>
              <w:t>Dec 2026</w:t>
            </w:r>
          </w:p>
        </w:tc>
        <w:tc>
          <w:tcPr>
            <w:tcW w:type="dxa" w:w="4320"/>
          </w:tcPr>
          <w:p>
            <w:r>
              <w:t>A1 exam; submit APS (if not yet)</w:t>
            </w:r>
          </w:p>
        </w:tc>
      </w:tr>
      <w:tr>
        <w:tc>
          <w:tcPr>
            <w:tcW w:type="dxa" w:w="4320"/>
          </w:tcPr>
          <w:p>
            <w:r>
              <w:t>Jan–Mar 2027</w:t>
            </w:r>
          </w:p>
        </w:tc>
        <w:tc>
          <w:tcPr>
            <w:tcW w:type="dxa" w:w="4320"/>
          </w:tcPr>
          <w:p>
            <w:r>
              <w:t>A2 classes; uni applications open — apply 4–6 unis</w:t>
            </w:r>
          </w:p>
        </w:tc>
      </w:tr>
      <w:tr>
        <w:tc>
          <w:tcPr>
            <w:tcW w:type="dxa" w:w="4320"/>
          </w:tcPr>
          <w:p>
            <w:r>
              <w:t>Apr–Jun 2027</w:t>
            </w:r>
          </w:p>
        </w:tc>
        <w:tc>
          <w:tcPr>
            <w:tcW w:type="dxa" w:w="4320"/>
          </w:tcPr>
          <w:p>
            <w:r>
              <w:t>B1 exam; admission letters; blocked account start</w:t>
            </w:r>
          </w:p>
        </w:tc>
      </w:tr>
      <w:tr>
        <w:tc>
          <w:tcPr>
            <w:tcW w:type="dxa" w:w="4320"/>
          </w:tcPr>
          <w:p>
            <w:r>
              <w:t>Jul–Aug 2027</w:t>
            </w:r>
          </w:p>
        </w:tc>
        <w:tc>
          <w:tcPr>
            <w:tcW w:type="dxa" w:w="4320"/>
          </w:tcPr>
          <w:p>
            <w:r>
              <w:t>Visa appointment (German embassy); flights</w:t>
            </w:r>
          </w:p>
        </w:tc>
      </w:tr>
      <w:tr>
        <w:tc>
          <w:tcPr>
            <w:tcW w:type="dxa" w:w="4320"/>
          </w:tcPr>
          <w:p>
            <w:r>
              <w:t>Sep 2027</w:t>
            </w:r>
          </w:p>
        </w:tc>
        <w:tc>
          <w:tcPr>
            <w:tcW w:type="dxa" w:w="4320"/>
          </w:tcPr>
          <w:p>
            <w:r>
              <w:t>Pre-departure; secure housing via uni dorms</w:t>
            </w:r>
          </w:p>
        </w:tc>
      </w:tr>
      <w:tr>
        <w:tc>
          <w:tcPr>
            <w:tcW w:type="dxa" w:w="4320"/>
          </w:tcPr>
          <w:p>
            <w:r>
              <w:t>Oct 2027</w:t>
            </w:r>
          </w:p>
        </w:tc>
        <w:tc>
          <w:tcPr>
            <w:tcW w:type="dxa" w:w="4320"/>
          </w:tcPr>
          <w:p>
            <w:r>
              <w:t>Semester starts</w:t>
            </w:r>
          </w:p>
        </w:tc>
      </w:tr>
    </w:tbl>
    <w:p/>
    <w:p>
      <w:r>
        <w:rPr>
          <w:color w:val="555F6E"/>
          <w:sz w:val="18"/>
        </w:rPr>
        <w:t>If Winter 2026 wanted: compress — APS now, A1 by Nov, apply unis by Dec–Feb, B1 by May, depart Sep 2026.</w:t>
      </w:r>
    </w:p>
    <w:p>
      <w:pPr>
        <w:pStyle w:val="Heading1"/>
      </w:pPr>
      <w:r>
        <w:rPr>
          <w:color w:val="0F1B2D"/>
          <w:sz w:val="32"/>
        </w:rPr>
        <w:t>8. Keep SIA Alive Through It All</w:t>
      </w:r>
    </w:p>
    <w:p>
      <w:pPr>
        <w:pStyle w:val="ListBullet"/>
      </w:pPr>
      <w:r>
        <w:t>SIA repo is your portfolio — German AI employers WILL check GitHub.</w:t>
      </w:r>
    </w:p>
    <w:p>
      <w:pPr>
        <w:pStyle w:val="ListBullet"/>
      </w:pPr>
      <w:r>
        <w:t>Use free GPU tiers (Colab/Kaggle) to keep training while studying.</w:t>
      </w:r>
    </w:p>
    <w:p>
      <w:pPr>
        <w:pStyle w:val="ListBullet"/>
      </w:pPr>
      <w:r>
        <w:t>Virar base = zero rent = money goes to German fund.</w:t>
      </w:r>
    </w:p>
    <w:p>
      <w:pPr>
        <w:pStyle w:val="ListBullet"/>
      </w:pPr>
      <w:r>
        <w:t>Company (TRINITY) can stay Bengaluru-registered; run it remotely.</w:t>
      </w:r>
    </w:p>
    <w:p>
      <w:pPr>
        <w:pStyle w:val="Heading1"/>
      </w:pPr>
      <w:r>
        <w:rPr>
          <w:color w:val="0F1B2D"/>
          <w:sz w:val="32"/>
        </w:rPr>
        <w:t>9. Immediate Next Steps (this week)</w:t>
      </w:r>
    </w:p>
    <w:p>
      <w:pPr>
        <w:pStyle w:val="ListBullet"/>
      </w:pPr>
      <w:r>
        <w:t>☐ Apply for APS on apsindia.org</w:t>
      </w:r>
    </w:p>
    <w:p>
      <w:pPr>
        <w:pStyle w:val="ListBullet"/>
      </w:pPr>
      <w:r>
        <w:t>☐ Book Goethe A1 course (online or Mumbai)</w:t>
      </w:r>
    </w:p>
    <w:p>
      <w:pPr>
        <w:pStyle w:val="ListBullet"/>
      </w:pPr>
      <w:r>
        <w:t>☐ Refresh resume + GitHub README (SIA as flagship)</w:t>
      </w:r>
    </w:p>
    <w:p>
      <w:pPr>
        <w:pStyle w:val="ListBullet"/>
      </w:pPr>
      <w:r>
        <w:t>☐ Open blocked-account research (Deutsche Bank/Fintiba)</w:t>
      </w:r>
    </w:p>
    <w:p>
      <w:pPr>
        <w:pStyle w:val="ListBullet"/>
      </w:pPr>
      <w:r>
        <w:t>☐ Shortlist 5 universities and note their deadlines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