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9EA90">
      <w:pPr>
        <w:spacing w:after="360"/>
        <w:rPr>
          <w:rFonts w:hint="default" w:ascii="Segoe UI" w:hAnsi="Segoe UI" w:cs="Segoe UI"/>
          <w:b/>
          <w:color w:val="FF636C"/>
          <w:sz w:val="48"/>
          <w:lang w:val="en-US"/>
        </w:rPr>
      </w:pPr>
      <w:bookmarkStart w:id="0" w:name="_GoBack"/>
      <w:bookmarkEnd w:id="0"/>
      <w:r>
        <w:rPr>
          <w:rFonts w:hint="default" w:ascii="Segoe UI" w:hAnsi="Segoe UI" w:cs="Segoe UI"/>
          <w:b/>
          <w:color w:val="FF636C"/>
          <w:sz w:val="48"/>
          <w:lang w:val="en-US"/>
        </w:rPr>
        <w:t>Brainstorming &amp; Idea Prioritization</w:t>
      </w:r>
    </w:p>
    <w:p w14:paraId="37C7B78C">
      <w:pPr>
        <w:spacing w:before="240" w:after="120"/>
        <w:rPr>
          <w:rFonts w:hint="default" w:ascii="Segoe UI" w:hAnsi="Segoe UI" w:cs="Segoe UI"/>
          <w:b/>
          <w:color w:val="FF636C"/>
          <w:sz w:val="36"/>
          <w:lang w:val="en-US"/>
        </w:rPr>
      </w:pPr>
      <w:r>
        <w:rPr>
          <w:rFonts w:hint="default" w:ascii="Segoe UI" w:hAnsi="Segoe UI" w:cs="Segoe UI"/>
          <w:b/>
          <w:color w:val="FF636C"/>
          <w:sz w:val="36"/>
          <w:lang w:val="en-US"/>
        </w:rPr>
        <w:t>1. Project Brainstorming Overview</w:t>
      </w:r>
    </w:p>
    <w:p w14:paraId="288D4968">
      <w:pPr>
        <w:spacing w:after="120"/>
        <w:rPr>
          <w:rFonts w:hint="default" w:ascii="Segoe UI" w:hAnsi="Segoe UI" w:cs="Segoe UI"/>
          <w:b w:val="0"/>
          <w:color w:val="333333"/>
          <w:sz w:val="22"/>
          <w:lang w:val="en-US"/>
        </w:rPr>
      </w:pPr>
      <w:r>
        <w:rPr>
          <w:rFonts w:hint="default" w:ascii="Segoe UI" w:hAnsi="Segoe UI" w:cs="Segoe UI"/>
          <w:b w:val="0"/>
          <w:color w:val="333333"/>
          <w:sz w:val="22"/>
          <w:lang w:val="en-US"/>
        </w:rPr>
        <w:t>The CreditGuard AI platform is built as an automated solution for predicting credit card approvals and default risk levels. During the ideation phase, various feature requirements and user dashboard configurations were brainstormed by stakeholders:</w:t>
      </w:r>
    </w:p>
    <w:p w14:paraId="303E80CF">
      <w:pPr>
        <w:spacing w:after="60"/>
        <w:ind w:left="360"/>
        <w:rPr>
          <w:rFonts w:hint="default" w:ascii="Segoe UI" w:hAnsi="Segoe UI" w:cs="Segoe UI"/>
          <w:b w:val="0"/>
          <w:color w:val="333333"/>
          <w:sz w:val="22"/>
          <w:lang w:val="en-US"/>
        </w:rPr>
      </w:pPr>
      <w:r>
        <w:rPr>
          <w:rFonts w:hint="default" w:ascii="Segoe UI" w:hAnsi="Segoe UI" w:cs="Segoe UI"/>
          <w:b w:val="0"/>
          <w:color w:val="333333"/>
          <w:sz w:val="22"/>
          <w:lang w:val="en-US"/>
        </w:rPr>
        <w:t>• Real-time Machine Learning models to score applicants based on standard income/debt parameters.</w:t>
      </w:r>
    </w:p>
    <w:p w14:paraId="0499D2EA">
      <w:pPr>
        <w:spacing w:after="60"/>
        <w:ind w:left="360"/>
        <w:rPr>
          <w:rFonts w:hint="default" w:ascii="Segoe UI" w:hAnsi="Segoe UI" w:cs="Segoe UI"/>
          <w:b w:val="0"/>
          <w:color w:val="333333"/>
          <w:sz w:val="22"/>
          <w:lang w:val="en-US"/>
        </w:rPr>
      </w:pPr>
      <w:r>
        <w:rPr>
          <w:rFonts w:hint="default" w:ascii="Segoe UI" w:hAnsi="Segoe UI" w:cs="Segoe UI"/>
          <w:b w:val="0"/>
          <w:color w:val="333333"/>
          <w:sz w:val="22"/>
          <w:lang w:val="en-US"/>
        </w:rPr>
        <w:t>• Interactive multi-step application wizard forms to reduce user cognitive load.</w:t>
      </w:r>
    </w:p>
    <w:p w14:paraId="628F87ED">
      <w:pPr>
        <w:spacing w:after="60"/>
        <w:ind w:left="360"/>
        <w:rPr>
          <w:rFonts w:hint="default" w:ascii="Segoe UI" w:hAnsi="Segoe UI" w:cs="Segoe UI"/>
          <w:b w:val="0"/>
          <w:color w:val="333333"/>
          <w:sz w:val="22"/>
          <w:lang w:val="en-US"/>
        </w:rPr>
      </w:pPr>
      <w:r>
        <w:rPr>
          <w:rFonts w:hint="default" w:ascii="Segoe UI" w:hAnsi="Segoe UI" w:cs="Segoe UI"/>
          <w:b w:val="0"/>
          <w:color w:val="333333"/>
          <w:sz w:val="22"/>
          <w:lang w:val="en-US"/>
        </w:rPr>
        <w:t>• Local explainability attributions using LIME-inspired Ridge surrogate coefficients to provide explainable AI justifications.</w:t>
      </w:r>
    </w:p>
    <w:p w14:paraId="4E11DE00">
      <w:pPr>
        <w:spacing w:after="60"/>
        <w:ind w:left="360"/>
        <w:rPr>
          <w:rFonts w:hint="default" w:ascii="Segoe UI" w:hAnsi="Segoe UI" w:cs="Segoe UI"/>
          <w:b w:val="0"/>
          <w:color w:val="333333"/>
          <w:sz w:val="22"/>
          <w:lang w:val="en-US"/>
        </w:rPr>
      </w:pPr>
      <w:r>
        <w:rPr>
          <w:rFonts w:hint="default" w:ascii="Segoe UI" w:hAnsi="Segoe UI" w:cs="Segoe UI"/>
          <w:b w:val="0"/>
          <w:color w:val="333333"/>
          <w:sz w:val="22"/>
          <w:lang w:val="en-US"/>
        </w:rPr>
        <w:t>• Secure role-based user authentication (Administrator, Loan Officer, Client User).</w:t>
      </w:r>
    </w:p>
    <w:p w14:paraId="359A77B7">
      <w:pPr>
        <w:spacing w:before="240" w:after="120"/>
        <w:rPr>
          <w:rFonts w:hint="default" w:ascii="Segoe UI" w:hAnsi="Segoe UI" w:cs="Segoe UI"/>
          <w:b/>
          <w:color w:val="FFE500"/>
          <w:sz w:val="28"/>
          <w:lang w:val="en-US"/>
        </w:rPr>
      </w:pPr>
      <w:r>
        <w:rPr>
          <w:rFonts w:hint="default" w:ascii="Segoe UI" w:hAnsi="Segoe UI" w:cs="Segoe UI"/>
          <w:b/>
          <w:color w:val="FFE500"/>
          <w:sz w:val="28"/>
          <w:lang w:val="en-US"/>
        </w:rPr>
        <w:t>2. Prioritization Matrix</w:t>
      </w:r>
    </w:p>
    <w:p w14:paraId="3ED8253B">
      <w:pPr>
        <w:spacing w:after="120"/>
        <w:rPr>
          <w:rFonts w:hint="default" w:ascii="Segoe UI" w:hAnsi="Segoe UI" w:cs="Segoe UI"/>
          <w:b w:val="0"/>
          <w:color w:val="333333"/>
          <w:sz w:val="22"/>
          <w:lang w:val="en-US"/>
        </w:rPr>
      </w:pPr>
      <w:r>
        <w:rPr>
          <w:rFonts w:hint="default" w:ascii="Segoe UI" w:hAnsi="Segoe UI" w:cs="Segoe UI"/>
          <w:b w:val="0"/>
          <w:color w:val="333333"/>
          <w:sz w:val="22"/>
          <w:lang w:val="en-US"/>
        </w:rPr>
        <w:t>To deliver a state-of-the-art solution, ideas were prioritized based on feasibility, business impact, and complexity:</w:t>
      </w:r>
    </w:p>
    <w:p w14:paraId="621C384E">
      <w:pPr>
        <w:rPr>
          <w:rFonts w:hint="default"/>
          <w:lang w:val="en-US"/>
        </w:rPr>
      </w:pPr>
    </w:p>
    <w:tbl>
      <w:tblPr>
        <w:tblStyle w:val="4"/>
        <w:tblW w:w="0" w:type="auto"/>
        <w:tblInd w:w="0" w:type="dxa"/>
        <w:tblLayout w:type="fixed"/>
        <w:tblCellMar>
          <w:left w:w="108" w:type="dxa"/>
          <w:right w:w="108" w:type="dxa"/>
        </w:tblCellMar>
      </w:tblPr>
      <w:tblGrid>
        <w:gridCol w:w="2130"/>
        <w:gridCol w:w="2130"/>
        <w:gridCol w:w="2131"/>
        <w:gridCol w:w="2131"/>
      </w:tblGrid>
      <w:tr w14:paraId="64E4A5B9">
        <w:tblPrEx>
          <w:tblCellMar>
            <w:left w:w="108" w:type="dxa"/>
            <w:right w:w="108" w:type="dxa"/>
          </w:tblCellMar>
        </w:tblPrEx>
        <w:tc>
          <w:tcPr>
            <w:tcW w:w="2130" w:type="dxa"/>
            <w:shd w:val="clear" w:color="auto" w:fill="322016"/>
          </w:tcPr>
          <w:p w14:paraId="066A6BCC">
            <w:pPr>
              <w:rPr>
                <w:rFonts w:hint="default" w:ascii="Segoe UI" w:hAnsi="Segoe UI" w:cs="Segoe UI"/>
                <w:b/>
                <w:color w:val="FFFFFF"/>
                <w:vertAlign w:val="baseline"/>
                <w:lang w:val="en-US"/>
              </w:rPr>
            </w:pPr>
            <w:r>
              <w:rPr>
                <w:rFonts w:hint="default" w:ascii="Segoe UI" w:hAnsi="Segoe UI" w:cs="Segoe UI"/>
                <w:b/>
                <w:color w:val="FFFFFF"/>
                <w:vertAlign w:val="baseline"/>
                <w:lang w:val="en-US"/>
              </w:rPr>
              <w:t>Feature Idea</w:t>
            </w:r>
          </w:p>
        </w:tc>
        <w:tc>
          <w:tcPr>
            <w:tcW w:w="2130" w:type="dxa"/>
            <w:shd w:val="clear" w:color="auto" w:fill="322016"/>
          </w:tcPr>
          <w:p w14:paraId="344BB0CC">
            <w:pPr>
              <w:rPr>
                <w:rFonts w:hint="default" w:ascii="Segoe UI" w:hAnsi="Segoe UI" w:cs="Segoe UI"/>
                <w:b/>
                <w:color w:val="FFFFFF"/>
                <w:vertAlign w:val="baseline"/>
                <w:lang w:val="en-US"/>
              </w:rPr>
            </w:pPr>
            <w:r>
              <w:rPr>
                <w:rFonts w:hint="default" w:ascii="Segoe UI" w:hAnsi="Segoe UI" w:cs="Segoe UI"/>
                <w:b/>
                <w:color w:val="FFFFFF"/>
                <w:vertAlign w:val="baseline"/>
                <w:lang w:val="en-US"/>
              </w:rPr>
              <w:t>Impact</w:t>
            </w:r>
          </w:p>
        </w:tc>
        <w:tc>
          <w:tcPr>
            <w:tcW w:w="2131" w:type="dxa"/>
            <w:shd w:val="clear" w:color="auto" w:fill="322016"/>
          </w:tcPr>
          <w:p w14:paraId="40EC20B1">
            <w:pPr>
              <w:rPr>
                <w:rFonts w:hint="default" w:ascii="Segoe UI" w:hAnsi="Segoe UI" w:cs="Segoe UI"/>
                <w:b/>
                <w:color w:val="FFFFFF"/>
                <w:vertAlign w:val="baseline"/>
                <w:lang w:val="en-US"/>
              </w:rPr>
            </w:pPr>
            <w:r>
              <w:rPr>
                <w:rFonts w:hint="default" w:ascii="Segoe UI" w:hAnsi="Segoe UI" w:cs="Segoe UI"/>
                <w:b/>
                <w:color w:val="FFFFFF"/>
                <w:vertAlign w:val="baseline"/>
                <w:lang w:val="en-US"/>
              </w:rPr>
              <w:t>Complexity</w:t>
            </w:r>
          </w:p>
        </w:tc>
        <w:tc>
          <w:tcPr>
            <w:tcW w:w="2131" w:type="dxa"/>
            <w:shd w:val="clear" w:color="auto" w:fill="322016"/>
          </w:tcPr>
          <w:p w14:paraId="49BC489F">
            <w:pPr>
              <w:rPr>
                <w:rFonts w:hint="default" w:ascii="Segoe UI" w:hAnsi="Segoe UI" w:cs="Segoe UI"/>
                <w:b/>
                <w:color w:val="FFFFFF"/>
                <w:vertAlign w:val="baseline"/>
                <w:lang w:val="en-US"/>
              </w:rPr>
            </w:pPr>
            <w:r>
              <w:rPr>
                <w:rFonts w:hint="default" w:ascii="Segoe UI" w:hAnsi="Segoe UI" w:cs="Segoe UI"/>
                <w:b/>
                <w:color w:val="FFFFFF"/>
                <w:vertAlign w:val="baseline"/>
                <w:lang w:val="en-US"/>
              </w:rPr>
              <w:t>Priority</w:t>
            </w:r>
          </w:p>
        </w:tc>
      </w:tr>
      <w:tr w14:paraId="5FDDBB1F">
        <w:tblPrEx>
          <w:tblCellMar>
            <w:left w:w="108" w:type="dxa"/>
            <w:right w:w="108" w:type="dxa"/>
          </w:tblCellMar>
        </w:tblPrEx>
        <w:tc>
          <w:tcPr>
            <w:tcW w:w="2130" w:type="dxa"/>
            <w:shd w:val="clear" w:color="auto" w:fill="F6F4F3"/>
          </w:tcPr>
          <w:p w14:paraId="45184248">
            <w:pPr>
              <w:rPr>
                <w:rFonts w:hint="default" w:ascii="Segoe UI" w:hAnsi="Segoe UI" w:cs="Segoe UI"/>
                <w:vertAlign w:val="baseline"/>
                <w:lang w:val="en-US"/>
              </w:rPr>
            </w:pPr>
            <w:r>
              <w:rPr>
                <w:rFonts w:hint="default" w:ascii="Segoe UI" w:hAnsi="Segoe UI" w:cs="Segoe UI"/>
                <w:vertAlign w:val="baseline"/>
                <w:lang w:val="en-US"/>
              </w:rPr>
              <w:t>ML Scoring Pipeline</w:t>
            </w:r>
          </w:p>
        </w:tc>
        <w:tc>
          <w:tcPr>
            <w:tcW w:w="2130" w:type="dxa"/>
            <w:shd w:val="clear" w:color="auto" w:fill="F6F4F3"/>
          </w:tcPr>
          <w:p w14:paraId="475C097F">
            <w:pPr>
              <w:rPr>
                <w:rFonts w:hint="default" w:ascii="Segoe UI" w:hAnsi="Segoe UI" w:cs="Segoe UI"/>
                <w:vertAlign w:val="baseline"/>
                <w:lang w:val="en-US"/>
              </w:rPr>
            </w:pPr>
            <w:r>
              <w:rPr>
                <w:rFonts w:hint="default" w:ascii="Segoe UI" w:hAnsi="Segoe UI" w:cs="Segoe UI"/>
                <w:vertAlign w:val="baseline"/>
                <w:lang w:val="en-US"/>
              </w:rPr>
              <w:t>Critical</w:t>
            </w:r>
          </w:p>
        </w:tc>
        <w:tc>
          <w:tcPr>
            <w:tcW w:w="2131" w:type="dxa"/>
            <w:shd w:val="clear" w:color="auto" w:fill="F6F4F3"/>
          </w:tcPr>
          <w:p w14:paraId="6192A2A9">
            <w:pPr>
              <w:rPr>
                <w:rFonts w:hint="default" w:ascii="Segoe UI" w:hAnsi="Segoe UI" w:cs="Segoe UI"/>
                <w:vertAlign w:val="baseline"/>
                <w:lang w:val="en-US"/>
              </w:rPr>
            </w:pPr>
            <w:r>
              <w:rPr>
                <w:rFonts w:hint="default" w:ascii="Segoe UI" w:hAnsi="Segoe UI" w:cs="Segoe UI"/>
                <w:vertAlign w:val="baseline"/>
                <w:lang w:val="en-US"/>
              </w:rPr>
              <w:t>Medium</w:t>
            </w:r>
          </w:p>
        </w:tc>
        <w:tc>
          <w:tcPr>
            <w:tcW w:w="2131" w:type="dxa"/>
            <w:shd w:val="clear" w:color="auto" w:fill="F6F4F3"/>
          </w:tcPr>
          <w:p w14:paraId="41651A18">
            <w:pPr>
              <w:rPr>
                <w:rFonts w:hint="default" w:ascii="Segoe UI" w:hAnsi="Segoe UI" w:cs="Segoe UI"/>
                <w:vertAlign w:val="baseline"/>
                <w:lang w:val="en-US"/>
              </w:rPr>
            </w:pPr>
            <w:r>
              <w:rPr>
                <w:rFonts w:hint="default" w:ascii="Segoe UI" w:hAnsi="Segoe UI" w:cs="Segoe UI"/>
                <w:vertAlign w:val="baseline"/>
                <w:lang w:val="en-US"/>
              </w:rPr>
              <w:t>High</w:t>
            </w:r>
          </w:p>
        </w:tc>
      </w:tr>
      <w:tr w14:paraId="702E4FD8">
        <w:tblPrEx>
          <w:tblCellMar>
            <w:left w:w="108" w:type="dxa"/>
            <w:right w:w="108" w:type="dxa"/>
          </w:tblCellMar>
        </w:tblPrEx>
        <w:tc>
          <w:tcPr>
            <w:tcW w:w="2130" w:type="dxa"/>
          </w:tcPr>
          <w:p w14:paraId="28DBC391">
            <w:pPr>
              <w:rPr>
                <w:rFonts w:hint="default" w:ascii="Segoe UI" w:hAnsi="Segoe UI" w:cs="Segoe UI"/>
                <w:vertAlign w:val="baseline"/>
                <w:lang w:val="en-US"/>
              </w:rPr>
            </w:pPr>
            <w:r>
              <w:rPr>
                <w:rFonts w:hint="default" w:ascii="Segoe UI" w:hAnsi="Segoe UI" w:cs="Segoe UI"/>
                <w:vertAlign w:val="baseline"/>
                <w:lang w:val="en-US"/>
              </w:rPr>
              <w:t>LIME Explainable AI</w:t>
            </w:r>
          </w:p>
        </w:tc>
        <w:tc>
          <w:tcPr>
            <w:tcW w:w="2130" w:type="dxa"/>
          </w:tcPr>
          <w:p w14:paraId="64BD69EE">
            <w:pPr>
              <w:rPr>
                <w:rFonts w:hint="default" w:ascii="Segoe UI" w:hAnsi="Segoe UI" w:cs="Segoe UI"/>
                <w:vertAlign w:val="baseline"/>
                <w:lang w:val="en-US"/>
              </w:rPr>
            </w:pPr>
            <w:r>
              <w:rPr>
                <w:rFonts w:hint="default" w:ascii="Segoe UI" w:hAnsi="Segoe UI" w:cs="Segoe UI"/>
                <w:vertAlign w:val="baseline"/>
                <w:lang w:val="en-US"/>
              </w:rPr>
              <w:t>High</w:t>
            </w:r>
          </w:p>
        </w:tc>
        <w:tc>
          <w:tcPr>
            <w:tcW w:w="2131" w:type="dxa"/>
          </w:tcPr>
          <w:p w14:paraId="4ABC05E8">
            <w:pPr>
              <w:rPr>
                <w:rFonts w:hint="default" w:ascii="Segoe UI" w:hAnsi="Segoe UI" w:cs="Segoe UI"/>
                <w:vertAlign w:val="baseline"/>
                <w:lang w:val="en-US"/>
              </w:rPr>
            </w:pPr>
            <w:r>
              <w:rPr>
                <w:rFonts w:hint="default" w:ascii="Segoe UI" w:hAnsi="Segoe UI" w:cs="Segoe UI"/>
                <w:vertAlign w:val="baseline"/>
                <w:lang w:val="en-US"/>
              </w:rPr>
              <w:t>High</w:t>
            </w:r>
          </w:p>
        </w:tc>
        <w:tc>
          <w:tcPr>
            <w:tcW w:w="2131" w:type="dxa"/>
          </w:tcPr>
          <w:p w14:paraId="4FC04D66">
            <w:pPr>
              <w:rPr>
                <w:rFonts w:hint="default" w:ascii="Segoe UI" w:hAnsi="Segoe UI" w:cs="Segoe UI"/>
                <w:vertAlign w:val="baseline"/>
                <w:lang w:val="en-US"/>
              </w:rPr>
            </w:pPr>
            <w:r>
              <w:rPr>
                <w:rFonts w:hint="default" w:ascii="Segoe UI" w:hAnsi="Segoe UI" w:cs="Segoe UI"/>
                <w:vertAlign w:val="baseline"/>
                <w:lang w:val="en-US"/>
              </w:rPr>
              <w:t>High</w:t>
            </w:r>
          </w:p>
        </w:tc>
      </w:tr>
      <w:tr w14:paraId="2E202417">
        <w:tblPrEx>
          <w:tblCellMar>
            <w:left w:w="108" w:type="dxa"/>
            <w:right w:w="108" w:type="dxa"/>
          </w:tblCellMar>
        </w:tblPrEx>
        <w:tc>
          <w:tcPr>
            <w:tcW w:w="2130" w:type="dxa"/>
            <w:shd w:val="clear" w:color="auto" w:fill="F6F4F3"/>
          </w:tcPr>
          <w:p w14:paraId="0EFF585F">
            <w:pPr>
              <w:rPr>
                <w:rFonts w:hint="default" w:ascii="Segoe UI" w:hAnsi="Segoe UI" w:cs="Segoe UI"/>
                <w:vertAlign w:val="baseline"/>
                <w:lang w:val="en-US"/>
              </w:rPr>
            </w:pPr>
            <w:r>
              <w:rPr>
                <w:rFonts w:hint="default" w:ascii="Segoe UI" w:hAnsi="Segoe UI" w:cs="Segoe UI"/>
                <w:vertAlign w:val="baseline"/>
                <w:lang w:val="en-US"/>
              </w:rPr>
              <w:t>Role-Based Sessions</w:t>
            </w:r>
          </w:p>
        </w:tc>
        <w:tc>
          <w:tcPr>
            <w:tcW w:w="2130" w:type="dxa"/>
            <w:shd w:val="clear" w:color="auto" w:fill="F6F4F3"/>
          </w:tcPr>
          <w:p w14:paraId="612928E2">
            <w:pPr>
              <w:rPr>
                <w:rFonts w:hint="default" w:ascii="Segoe UI" w:hAnsi="Segoe UI" w:cs="Segoe UI"/>
                <w:vertAlign w:val="baseline"/>
                <w:lang w:val="en-US"/>
              </w:rPr>
            </w:pPr>
            <w:r>
              <w:rPr>
                <w:rFonts w:hint="default" w:ascii="Segoe UI" w:hAnsi="Segoe UI" w:cs="Segoe UI"/>
                <w:vertAlign w:val="baseline"/>
                <w:lang w:val="en-US"/>
              </w:rPr>
              <w:t>High</w:t>
            </w:r>
          </w:p>
        </w:tc>
        <w:tc>
          <w:tcPr>
            <w:tcW w:w="2131" w:type="dxa"/>
            <w:shd w:val="clear" w:color="auto" w:fill="F6F4F3"/>
          </w:tcPr>
          <w:p w14:paraId="4523864C">
            <w:pPr>
              <w:rPr>
                <w:rFonts w:hint="default" w:ascii="Segoe UI" w:hAnsi="Segoe UI" w:cs="Segoe UI"/>
                <w:vertAlign w:val="baseline"/>
                <w:lang w:val="en-US"/>
              </w:rPr>
            </w:pPr>
            <w:r>
              <w:rPr>
                <w:rFonts w:hint="default" w:ascii="Segoe UI" w:hAnsi="Segoe UI" w:cs="Segoe UI"/>
                <w:vertAlign w:val="baseline"/>
                <w:lang w:val="en-US"/>
              </w:rPr>
              <w:t>Medium</w:t>
            </w:r>
          </w:p>
        </w:tc>
        <w:tc>
          <w:tcPr>
            <w:tcW w:w="2131" w:type="dxa"/>
            <w:shd w:val="clear" w:color="auto" w:fill="F6F4F3"/>
          </w:tcPr>
          <w:p w14:paraId="2BE69711">
            <w:pPr>
              <w:rPr>
                <w:rFonts w:hint="default" w:ascii="Segoe UI" w:hAnsi="Segoe UI" w:cs="Segoe UI"/>
                <w:vertAlign w:val="baseline"/>
                <w:lang w:val="en-US"/>
              </w:rPr>
            </w:pPr>
            <w:r>
              <w:rPr>
                <w:rFonts w:hint="default" w:ascii="Segoe UI" w:hAnsi="Segoe UI" w:cs="Segoe UI"/>
                <w:vertAlign w:val="baseline"/>
                <w:lang w:val="en-US"/>
              </w:rPr>
              <w:t>High</w:t>
            </w:r>
          </w:p>
        </w:tc>
      </w:tr>
      <w:tr w14:paraId="468097D9">
        <w:tblPrEx>
          <w:tblCellMar>
            <w:left w:w="108" w:type="dxa"/>
            <w:right w:w="108" w:type="dxa"/>
          </w:tblCellMar>
        </w:tblPrEx>
        <w:tc>
          <w:tcPr>
            <w:tcW w:w="2130" w:type="dxa"/>
          </w:tcPr>
          <w:p w14:paraId="3CBB2857">
            <w:pPr>
              <w:rPr>
                <w:rFonts w:hint="default" w:ascii="Segoe UI" w:hAnsi="Segoe UI" w:cs="Segoe UI"/>
                <w:vertAlign w:val="baseline"/>
                <w:lang w:val="en-US"/>
              </w:rPr>
            </w:pPr>
            <w:r>
              <w:rPr>
                <w:rFonts w:hint="default" w:ascii="Segoe UI" w:hAnsi="Segoe UI" w:cs="Segoe UI"/>
                <w:vertAlign w:val="baseline"/>
                <w:lang w:val="en-US"/>
              </w:rPr>
              <w:t>PDF QR Verification</w:t>
            </w:r>
          </w:p>
        </w:tc>
        <w:tc>
          <w:tcPr>
            <w:tcW w:w="2130" w:type="dxa"/>
          </w:tcPr>
          <w:p w14:paraId="725E7CC6">
            <w:pPr>
              <w:rPr>
                <w:rFonts w:hint="default" w:ascii="Segoe UI" w:hAnsi="Segoe UI" w:cs="Segoe UI"/>
                <w:vertAlign w:val="baseline"/>
                <w:lang w:val="en-US"/>
              </w:rPr>
            </w:pPr>
            <w:r>
              <w:rPr>
                <w:rFonts w:hint="default" w:ascii="Segoe UI" w:hAnsi="Segoe UI" w:cs="Segoe UI"/>
                <w:vertAlign w:val="baseline"/>
                <w:lang w:val="en-US"/>
              </w:rPr>
              <w:t>Medium</w:t>
            </w:r>
          </w:p>
        </w:tc>
        <w:tc>
          <w:tcPr>
            <w:tcW w:w="2131" w:type="dxa"/>
          </w:tcPr>
          <w:p w14:paraId="1B532DB5">
            <w:pPr>
              <w:rPr>
                <w:rFonts w:hint="default" w:ascii="Segoe UI" w:hAnsi="Segoe UI" w:cs="Segoe UI"/>
                <w:vertAlign w:val="baseline"/>
                <w:lang w:val="en-US"/>
              </w:rPr>
            </w:pPr>
            <w:r>
              <w:rPr>
                <w:rFonts w:hint="default" w:ascii="Segoe UI" w:hAnsi="Segoe UI" w:cs="Segoe UI"/>
                <w:vertAlign w:val="baseline"/>
                <w:lang w:val="en-US"/>
              </w:rPr>
              <w:t>Medium</w:t>
            </w:r>
          </w:p>
        </w:tc>
        <w:tc>
          <w:tcPr>
            <w:tcW w:w="2131" w:type="dxa"/>
          </w:tcPr>
          <w:p w14:paraId="1BFF17D3">
            <w:pPr>
              <w:rPr>
                <w:rFonts w:hint="default" w:ascii="Segoe UI" w:hAnsi="Segoe UI" w:cs="Segoe UI"/>
                <w:vertAlign w:val="baseline"/>
                <w:lang w:val="en-US"/>
              </w:rPr>
            </w:pPr>
            <w:r>
              <w:rPr>
                <w:rFonts w:hint="default" w:ascii="Segoe UI" w:hAnsi="Segoe UI" w:cs="Segoe UI"/>
                <w:vertAlign w:val="baseline"/>
                <w:lang w:val="en-US"/>
              </w:rPr>
              <w:t>Medium</w:t>
            </w:r>
          </w:p>
        </w:tc>
      </w:tr>
      <w:tr w14:paraId="20ADF285">
        <w:tblPrEx>
          <w:tblCellMar>
            <w:left w:w="108" w:type="dxa"/>
            <w:right w:w="108" w:type="dxa"/>
          </w:tblCellMar>
        </w:tblPrEx>
        <w:tc>
          <w:tcPr>
            <w:tcW w:w="2130" w:type="dxa"/>
            <w:shd w:val="clear" w:color="auto" w:fill="F6F4F3"/>
          </w:tcPr>
          <w:p w14:paraId="5E2DFEA4">
            <w:pPr>
              <w:rPr>
                <w:rFonts w:hint="default" w:ascii="Segoe UI" w:hAnsi="Segoe UI" w:cs="Segoe UI"/>
                <w:vertAlign w:val="baseline"/>
                <w:lang w:val="en-US"/>
              </w:rPr>
            </w:pPr>
            <w:r>
              <w:rPr>
                <w:rFonts w:hint="default" w:ascii="Segoe UI" w:hAnsi="Segoe UI" w:cs="Segoe UI"/>
                <w:vertAlign w:val="baseline"/>
                <w:lang w:val="en-US"/>
              </w:rPr>
              <w:t>Supabase Cloud Sync</w:t>
            </w:r>
          </w:p>
        </w:tc>
        <w:tc>
          <w:tcPr>
            <w:tcW w:w="2130" w:type="dxa"/>
            <w:shd w:val="clear" w:color="auto" w:fill="F6F4F3"/>
          </w:tcPr>
          <w:p w14:paraId="3CEE707D">
            <w:pPr>
              <w:rPr>
                <w:rFonts w:hint="default" w:ascii="Segoe UI" w:hAnsi="Segoe UI" w:cs="Segoe UI"/>
                <w:vertAlign w:val="baseline"/>
                <w:lang w:val="en-US"/>
              </w:rPr>
            </w:pPr>
            <w:r>
              <w:rPr>
                <w:rFonts w:hint="default" w:ascii="Segoe UI" w:hAnsi="Segoe UI" w:cs="Segoe UI"/>
                <w:vertAlign w:val="baseline"/>
                <w:lang w:val="en-US"/>
              </w:rPr>
              <w:t>Medium</w:t>
            </w:r>
          </w:p>
        </w:tc>
        <w:tc>
          <w:tcPr>
            <w:tcW w:w="2131" w:type="dxa"/>
            <w:shd w:val="clear" w:color="auto" w:fill="F6F4F3"/>
          </w:tcPr>
          <w:p w14:paraId="61F8389F">
            <w:pPr>
              <w:rPr>
                <w:rFonts w:hint="default" w:ascii="Segoe UI" w:hAnsi="Segoe UI" w:cs="Segoe UI"/>
                <w:vertAlign w:val="baseline"/>
                <w:lang w:val="en-US"/>
              </w:rPr>
            </w:pPr>
            <w:r>
              <w:rPr>
                <w:rFonts w:hint="default" w:ascii="Segoe UI" w:hAnsi="Segoe UI" w:cs="Segoe UI"/>
                <w:vertAlign w:val="baseline"/>
                <w:lang w:val="en-US"/>
              </w:rPr>
              <w:t>High</w:t>
            </w:r>
          </w:p>
        </w:tc>
        <w:tc>
          <w:tcPr>
            <w:tcW w:w="2131" w:type="dxa"/>
            <w:shd w:val="clear" w:color="auto" w:fill="F6F4F3"/>
          </w:tcPr>
          <w:p w14:paraId="1DA3E43F">
            <w:pPr>
              <w:rPr>
                <w:rFonts w:hint="default" w:ascii="Segoe UI" w:hAnsi="Segoe UI" w:cs="Segoe UI"/>
                <w:vertAlign w:val="baseline"/>
                <w:lang w:val="en-US"/>
              </w:rPr>
            </w:pPr>
            <w:r>
              <w:rPr>
                <w:rFonts w:hint="default" w:ascii="Segoe UI" w:hAnsi="Segoe UI" w:cs="Segoe UI"/>
                <w:vertAlign w:val="baseline"/>
                <w:lang w:val="en-US"/>
              </w:rPr>
              <w:t>Low</w:t>
            </w:r>
          </w:p>
        </w:tc>
      </w:tr>
    </w:tbl>
    <w:p w14:paraId="3E8CAC8D">
      <w:pPr>
        <w:rPr>
          <w:rFonts w:hint="default"/>
          <w:lang w:val="en-US"/>
        </w:rPr>
      </w:pPr>
    </w:p>
    <w:p w14:paraId="65F92E74">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0A403E"/>
    <w:rsid w:val="200A4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2026-07-05T08:06:00Z</dcterms:created>
  <dc:creator>Lenovo</dc:creator>
  <cp:lastModifiedBy>Lenovo</cp:lastModifiedBy>
  <dcterms:modified xsi:type="dcterms:W3CDTF">2026-07-05T08:06:54Z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E1F357B462C548B1965F3FDCC96B943B_11</vt:lpwstr>
  </property>
</Properties>
</file>