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5F2978">
      <w:pPr>
        <w:spacing w:after="360"/>
        <w:rPr>
          <w:rFonts w:hint="default" w:ascii="Segoe UI" w:hAnsi="Segoe UI" w:cs="Segoe UI"/>
          <w:b/>
          <w:color w:val="FF636C"/>
          <w:sz w:val="48"/>
          <w:lang w:val="en-US"/>
        </w:rPr>
      </w:pPr>
      <w:bookmarkStart w:id="0" w:name="_GoBack"/>
      <w:bookmarkEnd w:id="0"/>
      <w:r>
        <w:rPr>
          <w:rFonts w:hint="default" w:ascii="Segoe UI" w:hAnsi="Segoe UI" w:cs="Segoe UI"/>
          <w:b/>
          <w:color w:val="FF636C"/>
          <w:sz w:val="48"/>
          <w:lang w:val="en-US"/>
        </w:rPr>
        <w:t>Functional Features</w:t>
      </w:r>
    </w:p>
    <w:p w14:paraId="3FD601C4">
      <w:pPr>
        <w:spacing w:before="240" w:after="120"/>
        <w:rPr>
          <w:rFonts w:hint="default" w:ascii="Segoe UI" w:hAnsi="Segoe UI" w:cs="Segoe UI"/>
          <w:b/>
          <w:color w:val="FF636C"/>
          <w:sz w:val="36"/>
          <w:lang w:val="en-US"/>
        </w:rPr>
      </w:pPr>
      <w:r>
        <w:rPr>
          <w:rFonts w:hint="default" w:ascii="Segoe UI" w:hAnsi="Segoe UI" w:cs="Segoe UI"/>
          <w:b/>
          <w:color w:val="FF636C"/>
          <w:sz w:val="36"/>
          <w:lang w:val="en-US"/>
        </w:rPr>
        <w:t>1. Secured Session Management</w:t>
      </w:r>
    </w:p>
    <w:p w14:paraId="3206B411">
      <w:pPr>
        <w:spacing w:after="120"/>
        <w:rPr>
          <w:rFonts w:hint="default" w:ascii="Segoe UI" w:hAnsi="Segoe UI" w:cs="Segoe UI"/>
          <w:b w:val="0"/>
          <w:color w:val="333333"/>
          <w:sz w:val="22"/>
          <w:lang w:val="en-US"/>
        </w:rPr>
      </w:pPr>
      <w:r>
        <w:rPr>
          <w:rFonts w:hint="default" w:ascii="Segoe UI" w:hAnsi="Segoe UI" w:cs="Segoe UI"/>
          <w:b w:val="0"/>
          <w:color w:val="333333"/>
          <w:sz w:val="22"/>
          <w:lang w:val="en-US"/>
        </w:rPr>
        <w:t>Authentication features include registration checks, timed token password recovery, scrypt hash validations, and role-based route constraints:</w:t>
      </w:r>
    </w:p>
    <w:p w14:paraId="497B5562">
      <w:pPr>
        <w:spacing w:after="60"/>
        <w:ind w:left="360"/>
        <w:rPr>
          <w:rFonts w:hint="default" w:ascii="Segoe UI" w:hAnsi="Segoe UI" w:cs="Segoe UI"/>
          <w:b w:val="0"/>
          <w:color w:val="333333"/>
          <w:sz w:val="22"/>
          <w:lang w:val="en-US"/>
        </w:rPr>
      </w:pPr>
      <w:r>
        <w:rPr>
          <w:rFonts w:hint="default" w:ascii="Segoe UI" w:hAnsi="Segoe UI" w:cs="Segoe UI"/>
          <w:b w:val="0"/>
          <w:color w:val="333333"/>
          <w:sz w:val="22"/>
          <w:lang w:val="en-US"/>
        </w:rPr>
        <w:t>• Administrator: Has full access to database logs and stats telemetry.</w:t>
      </w:r>
    </w:p>
    <w:p w14:paraId="4EEE3DFD">
      <w:pPr>
        <w:spacing w:after="60"/>
        <w:ind w:left="360"/>
        <w:rPr>
          <w:rFonts w:hint="default" w:ascii="Segoe UI" w:hAnsi="Segoe UI" w:cs="Segoe UI"/>
          <w:b w:val="0"/>
          <w:color w:val="333333"/>
          <w:sz w:val="22"/>
          <w:lang w:val="en-US"/>
        </w:rPr>
      </w:pPr>
      <w:r>
        <w:rPr>
          <w:rFonts w:hint="default" w:ascii="Segoe UI" w:hAnsi="Segoe UI" w:cs="Segoe UI"/>
          <w:b w:val="0"/>
          <w:color w:val="333333"/>
          <w:sz w:val="22"/>
          <w:lang w:val="en-US"/>
        </w:rPr>
        <w:t>• Loan Officer: Authorized to view and search user predictions.</w:t>
      </w:r>
    </w:p>
    <w:p w14:paraId="134E40E5">
      <w:pPr>
        <w:spacing w:after="60"/>
        <w:ind w:left="360"/>
        <w:rPr>
          <w:rFonts w:hint="default" w:ascii="Segoe UI" w:hAnsi="Segoe UI" w:cs="Segoe UI"/>
          <w:b w:val="0"/>
          <w:color w:val="333333"/>
          <w:sz w:val="22"/>
          <w:lang w:val="en-US"/>
        </w:rPr>
      </w:pPr>
      <w:r>
        <w:rPr>
          <w:rFonts w:hint="default" w:ascii="Segoe UI" w:hAnsi="Segoe UI" w:cs="Segoe UI"/>
          <w:b w:val="0"/>
          <w:color w:val="333333"/>
          <w:sz w:val="22"/>
          <w:lang w:val="en-US"/>
        </w:rPr>
        <w:t>• Client User: Runs basic prediction forms and checks results.</w:t>
      </w:r>
    </w:p>
    <w:p w14:paraId="262BD88B">
      <w:pPr>
        <w:spacing w:before="240" w:after="120"/>
        <w:rPr>
          <w:rFonts w:hint="default" w:ascii="Segoe UI" w:hAnsi="Segoe UI" w:cs="Segoe UI"/>
          <w:b/>
          <w:color w:val="FF636C"/>
          <w:sz w:val="36"/>
          <w:lang w:val="en-US"/>
        </w:rPr>
      </w:pPr>
      <w:r>
        <w:rPr>
          <w:rFonts w:hint="default" w:ascii="Segoe UI" w:hAnsi="Segoe UI" w:cs="Segoe UI"/>
          <w:b/>
          <w:color w:val="FF636C"/>
          <w:sz w:val="36"/>
          <w:lang w:val="en-US"/>
        </w:rPr>
        <w:t>2. Explainable AI Features</w:t>
      </w:r>
    </w:p>
    <w:p w14:paraId="75415441">
      <w:pPr>
        <w:spacing w:after="120"/>
        <w:rPr>
          <w:rFonts w:hint="default" w:ascii="Segoe UI" w:hAnsi="Segoe UI" w:cs="Segoe UI"/>
          <w:b w:val="0"/>
          <w:color w:val="333333"/>
          <w:sz w:val="22"/>
          <w:lang w:val="en-US"/>
        </w:rPr>
      </w:pPr>
      <w:r>
        <w:rPr>
          <w:rFonts w:hint="default" w:ascii="Segoe UI" w:hAnsi="Segoe UI" w:cs="Segoe UI"/>
          <w:b w:val="0"/>
          <w:color w:val="333333"/>
          <w:sz w:val="22"/>
          <w:lang w:val="en-US"/>
        </w:rPr>
        <w:t>The LIME explanation engine computes local Ridge coefficients, detailing supporting attributes (e.g. high education, low DTI) and risk variables (e.g. bad credit, high debt) on the results page.</w:t>
      </w:r>
    </w:p>
    <w:p w14:paraId="1C5566FF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246CBD"/>
    <w:rsid w:val="23246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2026-07-05T08:07:00Z</dcterms:created>
  <dc:creator>Lenovo</dc:creator>
  <cp:lastModifiedBy>Lenovo</cp:lastModifiedBy>
  <dcterms:modified xsi:type="dcterms:W3CDTF">2026-07-05T08:07:27Z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5907C906DBC14A5D9C521234A3AE65E2_11</vt:lpwstr>
  </property>
</Properties>
</file>