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C6AB7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Performance Testing</w:t>
      </w:r>
    </w:p>
    <w:p w14:paraId="5EA3D8FB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Pytest Test Suite Results</w:t>
      </w:r>
    </w:p>
    <w:p w14:paraId="4DAA856A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testing phase verified 100% code correctness. The suite contains 108 unit and integration test cases covering the entire MVC pipeline:</w:t>
      </w:r>
    </w:p>
    <w:p w14:paraId="3CA44257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B57647B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322016"/>
          </w:tcPr>
          <w:p w14:paraId="2B101B42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Test Module</w:t>
            </w:r>
          </w:p>
        </w:tc>
        <w:tc>
          <w:tcPr>
            <w:tcW w:w="2841" w:type="dxa"/>
            <w:shd w:val="clear" w:color="auto" w:fill="322016"/>
          </w:tcPr>
          <w:p w14:paraId="20F4D031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Test Cases</w:t>
            </w:r>
          </w:p>
        </w:tc>
        <w:tc>
          <w:tcPr>
            <w:tcW w:w="2841" w:type="dxa"/>
            <w:shd w:val="clear" w:color="auto" w:fill="322016"/>
          </w:tcPr>
          <w:p w14:paraId="2EF02BA9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Passed Status</w:t>
            </w:r>
          </w:p>
        </w:tc>
      </w:tr>
      <w:tr w14:paraId="38635C62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6EED5637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test_api.py</w:t>
            </w:r>
          </w:p>
        </w:tc>
        <w:tc>
          <w:tcPr>
            <w:tcW w:w="2841" w:type="dxa"/>
            <w:shd w:val="clear" w:color="auto" w:fill="F6F4F3"/>
          </w:tcPr>
          <w:p w14:paraId="65C09C3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28</w:t>
            </w:r>
          </w:p>
        </w:tc>
        <w:tc>
          <w:tcPr>
            <w:tcW w:w="2841" w:type="dxa"/>
            <w:shd w:val="clear" w:color="auto" w:fill="F6F4F3"/>
          </w:tcPr>
          <w:p w14:paraId="78286DC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100% Passed</w:t>
            </w:r>
          </w:p>
        </w:tc>
      </w:tr>
      <w:tr w14:paraId="1160423C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983C9B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test_coverage_boost.py</w:t>
            </w:r>
          </w:p>
        </w:tc>
        <w:tc>
          <w:tcPr>
            <w:tcW w:w="2841" w:type="dxa"/>
          </w:tcPr>
          <w:p w14:paraId="77B05E4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36</w:t>
            </w:r>
          </w:p>
        </w:tc>
        <w:tc>
          <w:tcPr>
            <w:tcW w:w="2841" w:type="dxa"/>
          </w:tcPr>
          <w:p w14:paraId="1667FC35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100% Passed</w:t>
            </w:r>
          </w:p>
        </w:tc>
      </w:tr>
      <w:tr w14:paraId="2E61D491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0C019F3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test_full_suite.py</w:t>
            </w:r>
          </w:p>
        </w:tc>
        <w:tc>
          <w:tcPr>
            <w:tcW w:w="2841" w:type="dxa"/>
            <w:shd w:val="clear" w:color="auto" w:fill="F6F4F3"/>
          </w:tcPr>
          <w:p w14:paraId="7FCF019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39</w:t>
            </w:r>
          </w:p>
        </w:tc>
        <w:tc>
          <w:tcPr>
            <w:tcW w:w="2841" w:type="dxa"/>
            <w:shd w:val="clear" w:color="auto" w:fill="F6F4F3"/>
          </w:tcPr>
          <w:p w14:paraId="5871EC0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100% Passed</w:t>
            </w:r>
          </w:p>
        </w:tc>
      </w:tr>
      <w:tr w14:paraId="3AE76D76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4FC86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test_models.py</w:t>
            </w:r>
          </w:p>
        </w:tc>
        <w:tc>
          <w:tcPr>
            <w:tcW w:w="2841" w:type="dxa"/>
          </w:tcPr>
          <w:p w14:paraId="2FB136A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</w:tcPr>
          <w:p w14:paraId="3539C96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100% Passed</w:t>
            </w:r>
          </w:p>
        </w:tc>
      </w:tr>
      <w:tr w14:paraId="4BFA7125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29C47C3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test_prediction.py</w:t>
            </w:r>
          </w:p>
        </w:tc>
        <w:tc>
          <w:tcPr>
            <w:tcW w:w="2841" w:type="dxa"/>
            <w:shd w:val="clear" w:color="auto" w:fill="F6F4F3"/>
          </w:tcPr>
          <w:p w14:paraId="1F897507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shd w:val="clear" w:color="auto" w:fill="F6F4F3"/>
          </w:tcPr>
          <w:p w14:paraId="37B29CD3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100% Passed</w:t>
            </w:r>
          </w:p>
        </w:tc>
      </w:tr>
      <w:tr w14:paraId="365E2227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6FD370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test_preprocessing.py</w:t>
            </w:r>
          </w:p>
        </w:tc>
        <w:tc>
          <w:tcPr>
            <w:tcW w:w="2841" w:type="dxa"/>
          </w:tcPr>
          <w:p w14:paraId="6B33735A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</w:tcPr>
          <w:p w14:paraId="2BAF82A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100% Passed</w:t>
            </w:r>
          </w:p>
        </w:tc>
      </w:tr>
    </w:tbl>
    <w:p w14:paraId="5EB78A1F">
      <w:pPr>
        <w:rPr>
          <w:rFonts w:hint="default"/>
          <w:lang w:val="en-US"/>
        </w:rPr>
      </w:pPr>
    </w:p>
    <w:p w14:paraId="3080C458">
      <w:pPr>
        <w:spacing w:before="240" w:after="120"/>
        <w:rPr>
          <w:rFonts w:hint="default" w:ascii="Segoe UI" w:hAnsi="Segoe UI" w:cs="Segoe UI"/>
          <w:b/>
          <w:color w:val="FFE500"/>
          <w:sz w:val="28"/>
          <w:lang w:val="en-US"/>
        </w:rPr>
      </w:pPr>
      <w:r>
        <w:rPr>
          <w:rFonts w:hint="default" w:ascii="Segoe UI" w:hAnsi="Segoe UI" w:cs="Segoe UI"/>
          <w:b/>
          <w:color w:val="FFE500"/>
          <w:sz w:val="28"/>
          <w:lang w:val="en-US"/>
        </w:rPr>
        <w:t>2. Performance Load telemetry</w:t>
      </w:r>
    </w:p>
    <w:p w14:paraId="11BF32FD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Average execution latency: 12.8ms per inference.</w:t>
      </w:r>
    </w:p>
    <w:p w14:paraId="2EFCBCCF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Model load memory footprint: ~85MB RAM.</w:t>
      </w:r>
    </w:p>
    <w:p w14:paraId="699134D7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Security: zero medium/high Bandit alerts.</w:t>
      </w:r>
    </w:p>
    <w:p w14:paraId="7B8EA5C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6E72D2"/>
    <w:rsid w:val="126E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92BD1C96042F43E280D1CEE089BA0EA9_11</vt:lpwstr>
  </property>
</Properties>
</file>