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SOFTWARE REQUIREMENTS</w:t>
        <w:br/>
        <w:t>SPECIFICATION</w:t>
      </w:r>
    </w:p>
    <w:p>
      <w:pPr>
        <w:jc w:val="center"/>
      </w:pPr>
      <w:r>
        <w:rPr>
          <w:b/>
          <w:sz w:val="34"/>
        </w:rPr>
        <w:t>EventSphere — Event Management System</w:t>
      </w:r>
    </w:p>
    <w:p>
      <w:pPr>
        <w:jc w:val="center"/>
      </w:pPr>
      <w:r>
        <w:t>Version 1.0 | Date: 18 October 2026 | Status: Draft for MVP planning</w:t>
      </w:r>
    </w:p>
    <w:p/>
    <w:p>
      <w:r>
        <w:t>Purpose: This document defines the initial requirements for a public-facing web platform that enables people to discover events, register, receive QR-code tickets, check in at venues, and review event analytics.</w:t>
      </w:r>
    </w:p>
    <w:p>
      <w:pPr>
        <w:pStyle w:val="Heading1"/>
      </w:pPr>
      <w:r>
        <w:t>Document Control</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vAlign w:val="center"/>
          </w:tcPr>
          <w:p>
            <w:r>
              <w:t>Product name</w:t>
            </w:r>
          </w:p>
        </w:tc>
        <w:tc>
          <w:tcPr>
            <w:tcW w:type="dxa" w:w="4968"/>
            <w:vAlign w:val="center"/>
          </w:tcPr>
          <w:p>
            <w:r>
              <w:t>EventSphere (working title)</w:t>
            </w:r>
          </w:p>
        </w:tc>
      </w:tr>
      <w:tr>
        <w:tc>
          <w:tcPr>
            <w:tcW w:type="dxa" w:w="4968"/>
            <w:vAlign w:val="center"/>
          </w:tcPr>
          <w:p>
            <w:r>
              <w:t>Document</w:t>
            </w:r>
          </w:p>
        </w:tc>
        <w:tc>
          <w:tcPr>
            <w:tcW w:type="dxa" w:w="4968"/>
            <w:vAlign w:val="center"/>
          </w:tcPr>
          <w:p>
            <w:r>
              <w:t>Software Requirements Specification (SRS)</w:t>
            </w:r>
          </w:p>
        </w:tc>
      </w:tr>
      <w:tr>
        <w:tc>
          <w:tcPr>
            <w:tcW w:type="dxa" w:w="4968"/>
            <w:vAlign w:val="center"/>
          </w:tcPr>
          <w:p>
            <w:r>
              <w:t>Version</w:t>
            </w:r>
          </w:p>
        </w:tc>
        <w:tc>
          <w:tcPr>
            <w:tcW w:type="dxa" w:w="4968"/>
            <w:vAlign w:val="center"/>
          </w:tcPr>
          <w:p>
            <w:r>
              <w:t>1.0</w:t>
            </w:r>
          </w:p>
        </w:tc>
      </w:tr>
      <w:tr>
        <w:tc>
          <w:tcPr>
            <w:tcW w:type="dxa" w:w="4968"/>
            <w:vAlign w:val="center"/>
          </w:tcPr>
          <w:p>
            <w:r>
              <w:t>Product goal</w:t>
            </w:r>
          </w:p>
        </w:tc>
        <w:tc>
          <w:tcPr>
            <w:tcW w:type="dxa" w:w="4968"/>
            <w:vAlign w:val="center"/>
          </w:tcPr>
          <w:p>
            <w:r>
              <w:t>Startup-oriented event discovery, registration, QR check-in, and analytics platform</w:t>
            </w:r>
          </w:p>
        </w:tc>
      </w:tr>
      <w:tr>
        <w:tc>
          <w:tcPr>
            <w:tcW w:type="dxa" w:w="4968"/>
            <w:vAlign w:val="center"/>
          </w:tcPr>
          <w:p>
            <w:r>
              <w:t>Target users</w:t>
            </w:r>
          </w:p>
        </w:tc>
        <w:tc>
          <w:tcPr>
            <w:tcW w:type="dxa" w:w="4968"/>
            <w:vAlign w:val="center"/>
          </w:tcPr>
          <w:p>
            <w:r>
              <w:t>Public attendees, event organizers, platform administrators</w:t>
            </w:r>
          </w:p>
        </w:tc>
      </w:tr>
      <w:tr>
        <w:tc>
          <w:tcPr>
            <w:tcW w:type="dxa" w:w="4968"/>
            <w:vAlign w:val="center"/>
          </w:tcPr>
          <w:p>
            <w:r>
              <w:t>Initial platform</w:t>
            </w:r>
          </w:p>
        </w:tc>
        <w:tc>
          <w:tcPr>
            <w:tcW w:type="dxa" w:w="4968"/>
            <w:vAlign w:val="center"/>
          </w:tcPr>
          <w:p>
            <w:r>
              <w:t>Responsive web application</w:t>
            </w:r>
          </w:p>
        </w:tc>
      </w:tr>
      <w:tr>
        <w:tc>
          <w:tcPr>
            <w:tcW w:type="dxa" w:w="4968"/>
            <w:vAlign w:val="center"/>
          </w:tcPr>
          <w:p>
            <w:r>
              <w:t>Status</w:t>
            </w:r>
          </w:p>
        </w:tc>
        <w:tc>
          <w:tcPr>
            <w:tcW w:type="dxa" w:w="4968"/>
            <w:vAlign w:val="center"/>
          </w:tcPr>
          <w:p>
            <w:r>
              <w:t>Draft; assumptions require confirmation before implementation</w:t>
            </w:r>
          </w:p>
        </w:tc>
      </w:tr>
    </w:tbl>
    <w:p>
      <w:pPr>
        <w:pStyle w:val="Heading1"/>
      </w:pPr>
      <w:r>
        <w:t>1. Introduction</w:t>
      </w:r>
    </w:p>
    <w:p>
      <w:pPr>
        <w:pStyle w:val="Heading2"/>
      </w:pPr>
      <w:r>
        <w:t>1.1 Purpose</w:t>
      </w:r>
    </w:p>
    <w:p>
      <w:r>
        <w:t>This SRS describes the functional and non-functional requirements, user roles, system boundaries, data model, key workflows, constraints, and acceptance criteria for the first usable version (MVP) of EventSphere. It is intended for the product owner, developers, testers, and future collaborators.</w:t>
      </w:r>
    </w:p>
    <w:p>
      <w:pPr>
        <w:pStyle w:val="Heading2"/>
      </w:pPr>
      <w:r>
        <w:t>1.2 Scope</w:t>
      </w:r>
    </w:p>
    <w:p>
      <w:r>
        <w:t>EventSphere will provide one web platform for event discovery and management. Attendees can browse published events, register, and access a unique ticket. Organizers can create and manage events, verify tickets at entry, and view attendance and registration analytics. Administrators can review users and events and respond to abuse reports.</w:t>
      </w:r>
    </w:p>
    <w:p>
      <w:pPr>
        <w:pStyle w:val="ListBullet"/>
      </w:pPr>
      <w:r>
        <w:t>MVP includes accounts, event creation and publishing, public event pages, registration, QR ticket issuance, QR verification/check-in, and organizer analytics.</w:t>
      </w:r>
    </w:p>
    <w:p>
      <w:pPr>
        <w:pStyle w:val="ListBullet"/>
      </w:pPr>
      <w:r>
        <w:t>Online payments, refunds, advanced recommendations, chatbot features, mobile apps, and complex marketing automation are outside the initial MVP unless later approved.</w:t>
      </w:r>
    </w:p>
    <w:p>
      <w:pPr>
        <w:pStyle w:val="Heading2"/>
      </w:pPr>
      <w:r>
        <w:t>1.3 Definitions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Term</w:t>
            </w:r>
          </w:p>
        </w:tc>
        <w:tc>
          <w:tcPr>
            <w:tcW w:type="dxa" w:w="4968"/>
          </w:tcPr>
          <w:p>
            <w:r>
              <w:rPr>
                <w:b/>
              </w:rPr>
              <w:t>Definition</w:t>
            </w:r>
          </w:p>
        </w:tc>
      </w:tr>
      <w:tr>
        <w:tc>
          <w:tcPr>
            <w:tcW w:type="dxa" w:w="4968"/>
            <w:vAlign w:val="center"/>
          </w:tcPr>
          <w:p>
            <w:r>
              <w:t>MVP</w:t>
            </w:r>
          </w:p>
        </w:tc>
        <w:tc>
          <w:tcPr>
            <w:tcW w:type="dxa" w:w="4968"/>
            <w:vAlign w:val="center"/>
          </w:tcPr>
          <w:p>
            <w:r>
              <w:t>Minimum Viable Product: the smallest useful version for validating the product with real users.</w:t>
            </w:r>
          </w:p>
        </w:tc>
      </w:tr>
      <w:tr>
        <w:tc>
          <w:tcPr>
            <w:tcW w:type="dxa" w:w="4968"/>
            <w:vAlign w:val="center"/>
          </w:tcPr>
          <w:p>
            <w:r>
              <w:t>Attendee</w:t>
            </w:r>
          </w:p>
        </w:tc>
        <w:tc>
          <w:tcPr>
            <w:tcW w:type="dxa" w:w="4968"/>
            <w:vAlign w:val="center"/>
          </w:tcPr>
          <w:p>
            <w:r>
              <w:t>A user who discovers and registers for events.</w:t>
            </w:r>
          </w:p>
        </w:tc>
      </w:tr>
      <w:tr>
        <w:tc>
          <w:tcPr>
            <w:tcW w:type="dxa" w:w="4968"/>
            <w:vAlign w:val="center"/>
          </w:tcPr>
          <w:p>
            <w:r>
              <w:t>Organizer</w:t>
            </w:r>
          </w:p>
        </w:tc>
        <w:tc>
          <w:tcPr>
            <w:tcW w:type="dxa" w:w="4968"/>
            <w:vAlign w:val="center"/>
          </w:tcPr>
          <w:p>
            <w:r>
              <w:t>A user authorized to create and manage their own events.</w:t>
            </w:r>
          </w:p>
        </w:tc>
      </w:tr>
      <w:tr>
        <w:tc>
          <w:tcPr>
            <w:tcW w:type="dxa" w:w="4968"/>
            <w:vAlign w:val="center"/>
          </w:tcPr>
          <w:p>
            <w:r>
              <w:t>Admin</w:t>
            </w:r>
          </w:p>
        </w:tc>
        <w:tc>
          <w:tcPr>
            <w:tcW w:type="dxa" w:w="4968"/>
            <w:vAlign w:val="center"/>
          </w:tcPr>
          <w:p>
            <w:r>
              <w:t>A platform-level administrator.</w:t>
            </w:r>
          </w:p>
        </w:tc>
      </w:tr>
      <w:tr>
        <w:tc>
          <w:tcPr>
            <w:tcW w:type="dxa" w:w="4968"/>
            <w:vAlign w:val="center"/>
          </w:tcPr>
          <w:p>
            <w:r>
              <w:t>QR ticket</w:t>
            </w:r>
          </w:p>
        </w:tc>
        <w:tc>
          <w:tcPr>
            <w:tcW w:type="dxa" w:w="4968"/>
            <w:vAlign w:val="center"/>
          </w:tcPr>
          <w:p>
            <w:r>
              <w:t>A scannable code associated with one confirmed registration.</w:t>
            </w:r>
          </w:p>
        </w:tc>
      </w:tr>
      <w:tr>
        <w:tc>
          <w:tcPr>
            <w:tcW w:type="dxa" w:w="4968"/>
            <w:vAlign w:val="center"/>
          </w:tcPr>
          <w:p>
            <w:r>
              <w:t>Check-in</w:t>
            </w:r>
          </w:p>
        </w:tc>
        <w:tc>
          <w:tcPr>
            <w:tcW w:type="dxa" w:w="4968"/>
            <w:vAlign w:val="center"/>
          </w:tcPr>
          <w:p>
            <w:r>
              <w:t>The server-recorded confirmation that a valid ticket has been used for entry.</w:t>
            </w:r>
          </w:p>
        </w:tc>
      </w:tr>
      <w:tr>
        <w:tc>
          <w:tcPr>
            <w:tcW w:type="dxa" w:w="4968"/>
            <w:vAlign w:val="center"/>
          </w:tcPr>
          <w:p>
            <w:r>
              <w:t>PK / FK</w:t>
            </w:r>
          </w:p>
        </w:tc>
        <w:tc>
          <w:tcPr>
            <w:tcW w:type="dxa" w:w="4968"/>
            <w:vAlign w:val="center"/>
          </w:tcPr>
          <w:p>
            <w:r>
              <w:t>Primary key / foreign key in the database.</w:t>
            </w:r>
          </w:p>
        </w:tc>
      </w:tr>
    </w:tbl>
    <w:p>
      <w:pPr>
        <w:pStyle w:val="Heading2"/>
      </w:pPr>
      <w:r>
        <w:t>1.4 Intended audience</w:t>
      </w:r>
    </w:p>
    <w:p>
      <w:r>
        <w:t>Product owner, developers, UI/UX designers, testers, event organizers participating in validation, and future technical contributors.</w:t>
      </w:r>
    </w:p>
    <w:p>
      <w:pPr>
        <w:pStyle w:val="Heading2"/>
      </w:pPr>
      <w:r>
        <w:t>1.5 Assumptions and decisions pending</w:t>
      </w:r>
    </w:p>
    <w:p>
      <w:pPr>
        <w:pStyle w:val="ListBullet"/>
      </w:pPr>
      <w:r>
        <w:t>Working product name is EventSphere and may change.</w:t>
      </w:r>
    </w:p>
    <w:p>
      <w:pPr>
        <w:pStyle w:val="ListBullet"/>
      </w:pPr>
      <w:r>
        <w:t>The initial MVP is a responsive web application.</w:t>
      </w:r>
    </w:p>
    <w:p>
      <w:pPr>
        <w:pStyle w:val="ListBullet"/>
      </w:pPr>
      <w:r>
        <w:t>Initial implementation is planned with Python + FastAPI, PostgreSQL, and a separate frontend; exact frontend framework is to be selected.</w:t>
      </w:r>
    </w:p>
    <w:p>
      <w:pPr>
        <w:pStyle w:val="ListBullet"/>
      </w:pPr>
      <w:r>
        <w:t>The initial booking model is not yet finalized: free-only versus free and paid events must be confirmed.</w:t>
      </w:r>
    </w:p>
    <w:p>
      <w:pPr>
        <w:pStyle w:val="ListBullet"/>
      </w:pPr>
      <w:r>
        <w:t>Supported event categories, online/offline formats, and organizer approval policy must be confirmed.</w:t>
      </w:r>
    </w:p>
    <w:p>
      <w:pPr>
        <w:pStyle w:val="ListBullet"/>
      </w:pPr>
      <w:r>
        <w:t>The initial QR workflow assumes in-person check-in for events with a physical venue.</w:t>
      </w:r>
    </w:p>
    <w:p>
      <w:pPr>
        <w:pStyle w:val="Heading1"/>
      </w:pPr>
      <w:r>
        <w:t>2. Overall Description</w:t>
      </w:r>
    </w:p>
    <w:p>
      <w:pPr>
        <w:pStyle w:val="Heading2"/>
      </w:pPr>
      <w:r>
        <w:t>2.1 Product perspective</w:t>
      </w:r>
    </w:p>
    <w:p>
      <w:r>
        <w:t>EventSphere is a browser-accessible application with a frontend, a backend API, and a relational database. The backend will enforce authorization, registration capacity, ticket validity, and check-in rules. QR codes are a user-facing representation of ticket credentials; they are not themselves proof of validity.</w:t>
      </w:r>
    </w:p>
    <w:p>
      <w:pPr>
        <w:pStyle w:val="Heading2"/>
      </w:pPr>
      <w:r>
        <w:t>2.2 User classes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User class</w:t>
            </w:r>
          </w:p>
        </w:tc>
        <w:tc>
          <w:tcPr>
            <w:tcW w:type="dxa" w:w="3312"/>
          </w:tcPr>
          <w:p>
            <w:r>
              <w:rPr>
                <w:b/>
              </w:rPr>
              <w:t>Main responsibilities</w:t>
            </w:r>
          </w:p>
        </w:tc>
        <w:tc>
          <w:tcPr>
            <w:tcW w:type="dxa" w:w="3312"/>
          </w:tcPr>
          <w:p>
            <w:r>
              <w:rPr>
                <w:b/>
              </w:rPr>
              <w:t>Access boundaries</w:t>
            </w:r>
          </w:p>
        </w:tc>
      </w:tr>
      <w:tr>
        <w:tc>
          <w:tcPr>
            <w:tcW w:type="dxa" w:w="3312"/>
            <w:vAlign w:val="center"/>
          </w:tcPr>
          <w:p>
            <w:r>
              <w:t>Visitor</w:t>
            </w:r>
          </w:p>
        </w:tc>
        <w:tc>
          <w:tcPr>
            <w:tcW w:type="dxa" w:w="3312"/>
            <w:vAlign w:val="center"/>
          </w:tcPr>
          <w:p>
            <w:r>
              <w:t>Browse public events and view event details</w:t>
            </w:r>
          </w:p>
        </w:tc>
        <w:tc>
          <w:tcPr>
            <w:tcW w:type="dxa" w:w="3312"/>
            <w:vAlign w:val="center"/>
          </w:tcPr>
          <w:p>
            <w:r>
              <w:t>Cannot register until authenticated, if authentication is required</w:t>
            </w:r>
          </w:p>
        </w:tc>
      </w:tr>
      <w:tr>
        <w:tc>
          <w:tcPr>
            <w:tcW w:type="dxa" w:w="3312"/>
            <w:vAlign w:val="center"/>
          </w:tcPr>
          <w:p>
            <w:r>
              <w:t>Attendee</w:t>
            </w:r>
          </w:p>
        </w:tc>
        <w:tc>
          <w:tcPr>
            <w:tcW w:type="dxa" w:w="3312"/>
            <w:vAlign w:val="center"/>
          </w:tcPr>
          <w:p>
            <w:r>
              <w:t>Manage profile, register/cancel where permitted, view tickets and bookings</w:t>
            </w:r>
          </w:p>
        </w:tc>
        <w:tc>
          <w:tcPr>
            <w:tcW w:type="dxa" w:w="3312"/>
            <w:vAlign w:val="center"/>
          </w:tcPr>
          <w:p>
            <w:r>
              <w:t>Can access only their own bookings and tickets</w:t>
            </w:r>
          </w:p>
        </w:tc>
      </w:tr>
      <w:tr>
        <w:tc>
          <w:tcPr>
            <w:tcW w:type="dxa" w:w="3312"/>
            <w:vAlign w:val="center"/>
          </w:tcPr>
          <w:p>
            <w:r>
              <w:t>Organizer</w:t>
            </w:r>
          </w:p>
        </w:tc>
        <w:tc>
          <w:tcPr>
            <w:tcW w:type="dxa" w:w="3312"/>
            <w:vAlign w:val="center"/>
          </w:tcPr>
          <w:p>
            <w:r>
              <w:t>Create, edit, publish/cancel events; view attendees; scan tickets; view analytics</w:t>
            </w:r>
          </w:p>
        </w:tc>
        <w:tc>
          <w:tcPr>
            <w:tcW w:type="dxa" w:w="3312"/>
            <w:vAlign w:val="center"/>
          </w:tcPr>
          <w:p>
            <w:r>
              <w:t>Can manage only events they own or are explicitly authorized to manage</w:t>
            </w:r>
          </w:p>
        </w:tc>
      </w:tr>
      <w:tr>
        <w:tc>
          <w:tcPr>
            <w:tcW w:type="dxa" w:w="3312"/>
            <w:vAlign w:val="center"/>
          </w:tcPr>
          <w:p>
            <w:r>
              <w:t>Administrator</w:t>
            </w:r>
          </w:p>
        </w:tc>
        <w:tc>
          <w:tcPr>
            <w:tcW w:type="dxa" w:w="3312"/>
            <w:vAlign w:val="center"/>
          </w:tcPr>
          <w:p>
            <w:r>
              <w:t>Moderate events/users, investigate reports, manage platform-level issues</w:t>
            </w:r>
          </w:p>
        </w:tc>
        <w:tc>
          <w:tcPr>
            <w:tcW w:type="dxa" w:w="3312"/>
            <w:vAlign w:val="center"/>
          </w:tcPr>
          <w:p>
            <w:r>
              <w:t>Privileged actions must be restricted and auditable</w:t>
            </w:r>
          </w:p>
        </w:tc>
      </w:tr>
    </w:tbl>
    <w:p>
      <w:pPr>
        <w:pStyle w:val="Heading2"/>
      </w:pPr>
      <w:r>
        <w:t>2.3 Operating environment</w:t>
      </w:r>
    </w:p>
    <w:p>
      <w:pPr>
        <w:pStyle w:val="ListBullet"/>
      </w:pPr>
      <w:r>
        <w:t>Modern desktop and mobile browsers.</w:t>
      </w:r>
    </w:p>
    <w:p>
      <w:pPr>
        <w:pStyle w:val="ListBullet"/>
      </w:pPr>
      <w:r>
        <w:t>Backend hosted in a supported Python environment.</w:t>
      </w:r>
    </w:p>
    <w:p>
      <w:pPr>
        <w:pStyle w:val="ListBullet"/>
      </w:pPr>
      <w:r>
        <w:t>PostgreSQL database in production; a local development database may be used during prototyping.</w:t>
      </w:r>
    </w:p>
    <w:p>
      <w:pPr>
        <w:pStyle w:val="ListBullet"/>
      </w:pPr>
      <w:r>
        <w:t>Camera access or a compatible QR scanner is required for camera-based check-in; manual secure lookup may be provided as a fallback.</w:t>
      </w:r>
    </w:p>
    <w:p>
      <w:pPr>
        <w:pStyle w:val="Heading2"/>
      </w:pPr>
      <w:r>
        <w:t>2.4 Design and implementation constraints</w:t>
      </w:r>
    </w:p>
    <w:p>
      <w:pPr>
        <w:pStyle w:val="ListBullet"/>
      </w:pPr>
      <w:r>
        <w:t>All authorization decisions must be enforced on the server, not only in the UI.</w:t>
      </w:r>
    </w:p>
    <w:p>
      <w:pPr>
        <w:pStyle w:val="ListBullet"/>
      </w:pPr>
      <w:r>
        <w:t>Registration capacity must remain correct when multiple people register concurrently.</w:t>
      </w:r>
    </w:p>
    <w:p>
      <w:pPr>
        <w:pStyle w:val="ListBullet"/>
      </w:pPr>
      <w:r>
        <w:t>Ticket tokens must be unique, unguessable, and validated server-side.</w:t>
      </w:r>
    </w:p>
    <w:p>
      <w:pPr>
        <w:pStyle w:val="ListBullet"/>
      </w:pPr>
      <w:r>
        <w:t>Secrets and database credentials must not be committed to source control.</w:t>
      </w:r>
    </w:p>
    <w:p>
      <w:pPr>
        <w:pStyle w:val="ListBullet"/>
      </w:pPr>
      <w:r>
        <w:t>Personal information must be limited to what the service needs and protected from unauthorized access.</w:t>
      </w:r>
    </w:p>
    <w:p>
      <w:pPr>
        <w:pStyle w:val="Heading2"/>
      </w:pPr>
      <w:r>
        <w:t>2.5 Dependencies</w:t>
      </w:r>
    </w:p>
    <w:p>
      <w:pPr>
        <w:pStyle w:val="ListBullet"/>
      </w:pPr>
      <w:r>
        <w:t>Email provider may be needed for account verification and ticket/booking notifications.</w:t>
      </w:r>
    </w:p>
    <w:p>
      <w:pPr>
        <w:pStyle w:val="ListBullet"/>
      </w:pPr>
      <w:r>
        <w:t>QR generation and scanning libraries will be selected during implementation.</w:t>
      </w:r>
    </w:p>
    <w:p>
      <w:pPr>
        <w:pStyle w:val="ListBullet"/>
      </w:pPr>
      <w:r>
        <w:t>Hosting, domain, monitoring, and backups must be configured before public launch.</w:t>
      </w:r>
    </w:p>
    <w:p>
      <w:pPr>
        <w:pStyle w:val="ListBullet"/>
      </w:pPr>
      <w:r>
        <w:t>Payment provider integration is required only if paid events are included in a later or expanded scope.</w:t>
      </w:r>
    </w:p>
    <w:p>
      <w:pPr>
        <w:pStyle w:val="Heading1"/>
      </w:pPr>
      <w:r>
        <w:t>3. System Features and Functional Requirements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rPr>
                <w:b/>
              </w:rPr>
              <w:t>ID</w:t>
            </w:r>
          </w:p>
        </w:tc>
        <w:tc>
          <w:tcPr>
            <w:tcW w:type="dxa" w:w="2484"/>
          </w:tcPr>
          <w:p>
            <w:r>
              <w:rPr>
                <w:b/>
              </w:rPr>
              <w:t>Feature</w:t>
            </w:r>
          </w:p>
        </w:tc>
        <w:tc>
          <w:tcPr>
            <w:tcW w:type="dxa" w:w="2484"/>
          </w:tcPr>
          <w:p>
            <w:r>
              <w:rPr>
                <w:b/>
              </w:rPr>
              <w:t>Requirement</w:t>
            </w:r>
          </w:p>
        </w:tc>
        <w:tc>
          <w:tcPr>
            <w:tcW w:type="dxa" w:w="2484"/>
          </w:tcPr>
          <w:p>
            <w:r>
              <w:rPr>
                <w:b/>
              </w:rPr>
              <w:t>Priority</w:t>
            </w:r>
          </w:p>
        </w:tc>
      </w:tr>
      <w:tr>
        <w:tc>
          <w:tcPr>
            <w:tcW w:type="dxa" w:w="2484"/>
            <w:vAlign w:val="center"/>
          </w:tcPr>
          <w:p>
            <w:r>
              <w:t>FR-01</w:t>
            </w:r>
          </w:p>
        </w:tc>
        <w:tc>
          <w:tcPr>
            <w:tcW w:type="dxa" w:w="2484"/>
            <w:vAlign w:val="center"/>
          </w:tcPr>
          <w:p>
            <w:r>
              <w:t>Account registration and login</w:t>
            </w:r>
          </w:p>
        </w:tc>
        <w:tc>
          <w:tcPr>
            <w:tcW w:type="dxa" w:w="2484"/>
            <w:vAlign w:val="center"/>
          </w:tcPr>
          <w:p>
            <w:r>
              <w:t>The system shall allow users to create accounts and authenticate securely.</w:t>
            </w:r>
          </w:p>
        </w:tc>
        <w:tc>
          <w:tcPr>
            <w:tcW w:type="dxa" w:w="2484"/>
            <w:vAlign w:val="center"/>
          </w:tcPr>
          <w:p>
            <w:r>
              <w:t>Must</w:t>
            </w:r>
          </w:p>
        </w:tc>
      </w:tr>
      <w:tr>
        <w:tc>
          <w:tcPr>
            <w:tcW w:type="dxa" w:w="2484"/>
            <w:vAlign w:val="center"/>
          </w:tcPr>
          <w:p>
            <w:r>
              <w:t>FR-02</w:t>
            </w:r>
          </w:p>
        </w:tc>
        <w:tc>
          <w:tcPr>
            <w:tcW w:type="dxa" w:w="2484"/>
            <w:vAlign w:val="center"/>
          </w:tcPr>
          <w:p>
            <w:r>
              <w:t>Role-based authorization</w:t>
            </w:r>
          </w:p>
        </w:tc>
        <w:tc>
          <w:tcPr>
            <w:tcW w:type="dxa" w:w="2484"/>
            <w:vAlign w:val="center"/>
          </w:tcPr>
          <w:p>
            <w:r>
              <w:t>The system shall distinguish attendee, organizer, and administrator permissions.</w:t>
            </w:r>
          </w:p>
        </w:tc>
        <w:tc>
          <w:tcPr>
            <w:tcW w:type="dxa" w:w="2484"/>
            <w:vAlign w:val="center"/>
          </w:tcPr>
          <w:p>
            <w:r>
              <w:t>Must</w:t>
            </w:r>
          </w:p>
        </w:tc>
      </w:tr>
      <w:tr>
        <w:tc>
          <w:tcPr>
            <w:tcW w:type="dxa" w:w="2484"/>
            <w:vAlign w:val="center"/>
          </w:tcPr>
          <w:p>
            <w:r>
              <w:t>FR-03</w:t>
            </w:r>
          </w:p>
        </w:tc>
        <w:tc>
          <w:tcPr>
            <w:tcW w:type="dxa" w:w="2484"/>
            <w:vAlign w:val="center"/>
          </w:tcPr>
          <w:p>
            <w:r>
              <w:t>Public event discovery</w:t>
            </w:r>
          </w:p>
        </w:tc>
        <w:tc>
          <w:tcPr>
            <w:tcW w:type="dxa" w:w="2484"/>
            <w:vAlign w:val="center"/>
          </w:tcPr>
          <w:p>
            <w:r>
              <w:t>The system shall list published, non-cancelled events and show event details.</w:t>
            </w:r>
          </w:p>
        </w:tc>
        <w:tc>
          <w:tcPr>
            <w:tcW w:type="dxa" w:w="2484"/>
            <w:vAlign w:val="center"/>
          </w:tcPr>
          <w:p>
            <w:r>
              <w:t>Must</w:t>
            </w:r>
          </w:p>
        </w:tc>
      </w:tr>
      <w:tr>
        <w:tc>
          <w:tcPr>
            <w:tcW w:type="dxa" w:w="2484"/>
            <w:vAlign w:val="center"/>
          </w:tcPr>
          <w:p>
            <w:r>
              <w:t>FR-04</w:t>
            </w:r>
          </w:p>
        </w:tc>
        <w:tc>
          <w:tcPr>
            <w:tcW w:type="dxa" w:w="2484"/>
            <w:vAlign w:val="center"/>
          </w:tcPr>
          <w:p>
            <w:r>
              <w:t>Event creation</w:t>
            </w:r>
          </w:p>
        </w:tc>
        <w:tc>
          <w:tcPr>
            <w:tcW w:type="dxa" w:w="2484"/>
            <w:vAlign w:val="center"/>
          </w:tcPr>
          <w:p>
            <w:r>
              <w:t>An authorized organizer shall be able to create an event with title, description, category, start/end time, location or online details, capacity, and registration deadline.</w:t>
            </w:r>
          </w:p>
        </w:tc>
        <w:tc>
          <w:tcPr>
            <w:tcW w:type="dxa" w:w="2484"/>
            <w:vAlign w:val="center"/>
          </w:tcPr>
          <w:p>
            <w:r>
              <w:t>Must</w:t>
            </w:r>
          </w:p>
        </w:tc>
      </w:tr>
      <w:tr>
        <w:tc>
          <w:tcPr>
            <w:tcW w:type="dxa" w:w="2484"/>
            <w:vAlign w:val="center"/>
          </w:tcPr>
          <w:p>
            <w:r>
              <w:t>FR-05</w:t>
            </w:r>
          </w:p>
        </w:tc>
        <w:tc>
          <w:tcPr>
            <w:tcW w:type="dxa" w:w="2484"/>
            <w:vAlign w:val="center"/>
          </w:tcPr>
          <w:p>
            <w:r>
              <w:t>Event editing and status</w:t>
            </w:r>
          </w:p>
        </w:tc>
        <w:tc>
          <w:tcPr>
            <w:tcW w:type="dxa" w:w="2484"/>
            <w:vAlign w:val="center"/>
          </w:tcPr>
          <w:p>
            <w:r>
              <w:t>An organizer shall be able to edit permitted event fields and publish, unpublish, or cancel their event subject to defined rules.</w:t>
            </w:r>
          </w:p>
        </w:tc>
        <w:tc>
          <w:tcPr>
            <w:tcW w:type="dxa" w:w="2484"/>
            <w:vAlign w:val="center"/>
          </w:tcPr>
          <w:p>
            <w:r>
              <w:t>Must</w:t>
            </w:r>
          </w:p>
        </w:tc>
      </w:tr>
      <w:tr>
        <w:tc>
          <w:tcPr>
            <w:tcW w:type="dxa" w:w="2484"/>
            <w:vAlign w:val="center"/>
          </w:tcPr>
          <w:p>
            <w:r>
              <w:t>FR-06</w:t>
            </w:r>
          </w:p>
        </w:tc>
        <w:tc>
          <w:tcPr>
            <w:tcW w:type="dxa" w:w="2484"/>
            <w:vAlign w:val="center"/>
          </w:tcPr>
          <w:p>
            <w:r>
              <w:t>Search and filtering</w:t>
            </w:r>
          </w:p>
        </w:tc>
        <w:tc>
          <w:tcPr>
            <w:tcW w:type="dxa" w:w="2484"/>
            <w:vAlign w:val="center"/>
          </w:tcPr>
          <w:p>
            <w:r>
              <w:t>The system should support filtering events by keyword, category, date, and location when location data is available.</w:t>
            </w:r>
          </w:p>
        </w:tc>
        <w:tc>
          <w:tcPr>
            <w:tcW w:type="dxa" w:w="2484"/>
            <w:vAlign w:val="center"/>
          </w:tcPr>
          <w:p>
            <w:r>
              <w:t>Should</w:t>
            </w:r>
          </w:p>
        </w:tc>
      </w:tr>
      <w:tr>
        <w:tc>
          <w:tcPr>
            <w:tcW w:type="dxa" w:w="2484"/>
            <w:vAlign w:val="center"/>
          </w:tcPr>
          <w:p>
            <w:r>
              <w:t>FR-07</w:t>
            </w:r>
          </w:p>
        </w:tc>
        <w:tc>
          <w:tcPr>
            <w:tcW w:type="dxa" w:w="2484"/>
            <w:vAlign w:val="center"/>
          </w:tcPr>
          <w:p>
            <w:r>
              <w:t>Registration</w:t>
            </w:r>
          </w:p>
        </w:tc>
        <w:tc>
          <w:tcPr>
            <w:tcW w:type="dxa" w:w="2484"/>
            <w:vAlign w:val="center"/>
          </w:tcPr>
          <w:p>
            <w:r>
              <w:t>An authenticated attendee shall be able to register for an open event while registration is available and capacity remains.</w:t>
            </w:r>
          </w:p>
        </w:tc>
        <w:tc>
          <w:tcPr>
            <w:tcW w:type="dxa" w:w="2484"/>
            <w:vAlign w:val="center"/>
          </w:tcPr>
          <w:p>
            <w:r>
              <w:t>Must</w:t>
            </w:r>
          </w:p>
        </w:tc>
      </w:tr>
      <w:tr>
        <w:tc>
          <w:tcPr>
            <w:tcW w:type="dxa" w:w="2484"/>
            <w:vAlign w:val="center"/>
          </w:tcPr>
          <w:p>
            <w:r>
              <w:t>FR-08</w:t>
            </w:r>
          </w:p>
        </w:tc>
        <w:tc>
          <w:tcPr>
            <w:tcW w:type="dxa" w:w="2484"/>
            <w:vAlign w:val="center"/>
          </w:tcPr>
          <w:p>
            <w:r>
              <w:t>Duplicate registration prevention</w:t>
            </w:r>
          </w:p>
        </w:tc>
        <w:tc>
          <w:tcPr>
            <w:tcW w:type="dxa" w:w="2484"/>
            <w:vAlign w:val="center"/>
          </w:tcPr>
          <w:p>
            <w:r>
              <w:t>The system shall prevent the same user from holding more than one active registration for the same event.</w:t>
            </w:r>
          </w:p>
        </w:tc>
        <w:tc>
          <w:tcPr>
            <w:tcW w:type="dxa" w:w="2484"/>
            <w:vAlign w:val="center"/>
          </w:tcPr>
          <w:p>
            <w:r>
              <w:t>Must</w:t>
            </w:r>
          </w:p>
        </w:tc>
      </w:tr>
      <w:tr>
        <w:tc>
          <w:tcPr>
            <w:tcW w:type="dxa" w:w="2484"/>
            <w:vAlign w:val="center"/>
          </w:tcPr>
          <w:p>
            <w:r>
              <w:t>FR-09</w:t>
            </w:r>
          </w:p>
        </w:tc>
        <w:tc>
          <w:tcPr>
            <w:tcW w:type="dxa" w:w="2484"/>
            <w:vAlign w:val="center"/>
          </w:tcPr>
          <w:p>
            <w:r>
              <w:t>Registration cancellation</w:t>
            </w:r>
          </w:p>
        </w:tc>
        <w:tc>
          <w:tcPr>
            <w:tcW w:type="dxa" w:w="2484"/>
            <w:vAlign w:val="center"/>
          </w:tcPr>
          <w:p>
            <w:r>
              <w:t>The system shall allow cancellation before the event's configured cutoff, subject to event policy.</w:t>
            </w:r>
          </w:p>
        </w:tc>
        <w:tc>
          <w:tcPr>
            <w:tcW w:type="dxa" w:w="2484"/>
            <w:vAlign w:val="center"/>
          </w:tcPr>
          <w:p>
            <w:r>
              <w:t>Must</w:t>
            </w:r>
          </w:p>
        </w:tc>
      </w:tr>
      <w:tr>
        <w:tc>
          <w:tcPr>
            <w:tcW w:type="dxa" w:w="2484"/>
            <w:vAlign w:val="center"/>
          </w:tcPr>
          <w:p>
            <w:r>
              <w:t>FR-10</w:t>
            </w:r>
          </w:p>
        </w:tc>
        <w:tc>
          <w:tcPr>
            <w:tcW w:type="dxa" w:w="2484"/>
            <w:vAlign w:val="center"/>
          </w:tcPr>
          <w:p>
            <w:r>
              <w:t>Ticket issuance</w:t>
            </w:r>
          </w:p>
        </w:tc>
        <w:tc>
          <w:tcPr>
            <w:tcW w:type="dxa" w:w="2484"/>
            <w:vAlign w:val="center"/>
          </w:tcPr>
          <w:p>
            <w:r>
              <w:t>For each confirmed registration, the system shall issue one unique ticket and display a QR code.</w:t>
            </w:r>
          </w:p>
        </w:tc>
        <w:tc>
          <w:tcPr>
            <w:tcW w:type="dxa" w:w="2484"/>
            <w:vAlign w:val="center"/>
          </w:tcPr>
          <w:p>
            <w:r>
              <w:t>Must</w:t>
            </w:r>
          </w:p>
        </w:tc>
      </w:tr>
      <w:tr>
        <w:tc>
          <w:tcPr>
            <w:tcW w:type="dxa" w:w="2484"/>
            <w:vAlign w:val="center"/>
          </w:tcPr>
          <w:p>
            <w:r>
              <w:t>FR-11</w:t>
            </w:r>
          </w:p>
        </w:tc>
        <w:tc>
          <w:tcPr>
            <w:tcW w:type="dxa" w:w="2484"/>
            <w:vAlign w:val="center"/>
          </w:tcPr>
          <w:p>
            <w:r>
              <w:t>Ticket verification</w:t>
            </w:r>
          </w:p>
        </w:tc>
        <w:tc>
          <w:tcPr>
            <w:tcW w:type="dxa" w:w="2484"/>
            <w:vAlign w:val="center"/>
          </w:tcPr>
          <w:p>
            <w:r>
              <w:t>The system shall verify a scanned ticket against the registration and event on the server.</w:t>
            </w:r>
          </w:p>
        </w:tc>
        <w:tc>
          <w:tcPr>
            <w:tcW w:type="dxa" w:w="2484"/>
            <w:vAlign w:val="center"/>
          </w:tcPr>
          <w:p>
            <w:r>
              <w:t>Must</w:t>
            </w:r>
          </w:p>
        </w:tc>
      </w:tr>
      <w:tr>
        <w:tc>
          <w:tcPr>
            <w:tcW w:type="dxa" w:w="2484"/>
            <w:vAlign w:val="center"/>
          </w:tcPr>
          <w:p>
            <w:r>
              <w:t>FR-12</w:t>
            </w:r>
          </w:p>
        </w:tc>
        <w:tc>
          <w:tcPr>
            <w:tcW w:type="dxa" w:w="2484"/>
            <w:vAlign w:val="center"/>
          </w:tcPr>
          <w:p>
            <w:r>
              <w:t>Duplicate check-in prevention</w:t>
            </w:r>
          </w:p>
        </w:tc>
        <w:tc>
          <w:tcPr>
            <w:tcW w:type="dxa" w:w="2484"/>
            <w:vAlign w:val="center"/>
          </w:tcPr>
          <w:p>
            <w:r>
              <w:t>The system shall reject a second successful check-in for the same ticket and show an understandable status.</w:t>
            </w:r>
          </w:p>
        </w:tc>
        <w:tc>
          <w:tcPr>
            <w:tcW w:type="dxa" w:w="2484"/>
            <w:vAlign w:val="center"/>
          </w:tcPr>
          <w:p>
            <w:r>
              <w:t>Must</w:t>
            </w:r>
          </w:p>
        </w:tc>
      </w:tr>
      <w:tr>
        <w:tc>
          <w:tcPr>
            <w:tcW w:type="dxa" w:w="2484"/>
            <w:vAlign w:val="center"/>
          </w:tcPr>
          <w:p>
            <w:r>
              <w:t>FR-13</w:t>
            </w:r>
          </w:p>
        </w:tc>
        <w:tc>
          <w:tcPr>
            <w:tcW w:type="dxa" w:w="2484"/>
            <w:vAlign w:val="center"/>
          </w:tcPr>
          <w:p>
            <w:r>
              <w:t>Organizer attendee list</w:t>
            </w:r>
          </w:p>
        </w:tc>
        <w:tc>
          <w:tcPr>
            <w:tcW w:type="dxa" w:w="2484"/>
            <w:vAlign w:val="center"/>
          </w:tcPr>
          <w:p>
            <w:r>
              <w:t>An authorized organizer shall be able to view and export the attendee list for their own event, subject to privacy controls.</w:t>
            </w:r>
          </w:p>
        </w:tc>
        <w:tc>
          <w:tcPr>
            <w:tcW w:type="dxa" w:w="2484"/>
            <w:vAlign w:val="center"/>
          </w:tcPr>
          <w:p>
            <w:r>
              <w:t>Must</w:t>
            </w:r>
          </w:p>
        </w:tc>
      </w:tr>
      <w:tr>
        <w:tc>
          <w:tcPr>
            <w:tcW w:type="dxa" w:w="2484"/>
            <w:vAlign w:val="center"/>
          </w:tcPr>
          <w:p>
            <w:r>
              <w:t>FR-14</w:t>
            </w:r>
          </w:p>
        </w:tc>
        <w:tc>
          <w:tcPr>
            <w:tcW w:type="dxa" w:w="2484"/>
            <w:vAlign w:val="center"/>
          </w:tcPr>
          <w:p>
            <w:r>
              <w:t>Attendance analytics</w:t>
            </w:r>
          </w:p>
        </w:tc>
        <w:tc>
          <w:tcPr>
            <w:tcW w:type="dxa" w:w="2484"/>
            <w:vAlign w:val="center"/>
          </w:tcPr>
          <w:p>
            <w:r>
              <w:t>The system shall display total registrations, available capacity, checked-in attendees, and attendance rate.</w:t>
            </w:r>
          </w:p>
        </w:tc>
        <w:tc>
          <w:tcPr>
            <w:tcW w:type="dxa" w:w="2484"/>
            <w:vAlign w:val="center"/>
          </w:tcPr>
          <w:p>
            <w:r>
              <w:t>Must</w:t>
            </w:r>
          </w:p>
        </w:tc>
      </w:tr>
      <w:tr>
        <w:tc>
          <w:tcPr>
            <w:tcW w:type="dxa" w:w="2484"/>
            <w:vAlign w:val="center"/>
          </w:tcPr>
          <w:p>
            <w:r>
              <w:t>FR-15</w:t>
            </w:r>
          </w:p>
        </w:tc>
        <w:tc>
          <w:tcPr>
            <w:tcW w:type="dxa" w:w="2484"/>
            <w:vAlign w:val="center"/>
          </w:tcPr>
          <w:p>
            <w:r>
              <w:t>Event cancellation communication</w:t>
            </w:r>
          </w:p>
        </w:tc>
        <w:tc>
          <w:tcPr>
            <w:tcW w:type="dxa" w:w="2484"/>
            <w:vAlign w:val="center"/>
          </w:tcPr>
          <w:p>
            <w:r>
              <w:t>The system should inform registered attendees when an event is cancelled or materially changed.</w:t>
            </w:r>
          </w:p>
        </w:tc>
        <w:tc>
          <w:tcPr>
            <w:tcW w:type="dxa" w:w="2484"/>
            <w:vAlign w:val="center"/>
          </w:tcPr>
          <w:p>
            <w:r>
              <w:t>Should</w:t>
            </w:r>
          </w:p>
        </w:tc>
      </w:tr>
      <w:tr>
        <w:tc>
          <w:tcPr>
            <w:tcW w:type="dxa" w:w="2484"/>
            <w:vAlign w:val="center"/>
          </w:tcPr>
          <w:p>
            <w:r>
              <w:t>FR-16</w:t>
            </w:r>
          </w:p>
        </w:tc>
        <w:tc>
          <w:tcPr>
            <w:tcW w:type="dxa" w:w="2484"/>
            <w:vAlign w:val="center"/>
          </w:tcPr>
          <w:p>
            <w:r>
              <w:t>Admin moderation</w:t>
            </w:r>
          </w:p>
        </w:tc>
        <w:tc>
          <w:tcPr>
            <w:tcW w:type="dxa" w:w="2484"/>
            <w:vAlign w:val="center"/>
          </w:tcPr>
          <w:p>
            <w:r>
              <w:t>An administrator shall be able to review reported events and take documented moderation actions.</w:t>
            </w:r>
          </w:p>
        </w:tc>
        <w:tc>
          <w:tcPr>
            <w:tcW w:type="dxa" w:w="2484"/>
            <w:vAlign w:val="center"/>
          </w:tcPr>
          <w:p>
            <w:r>
              <w:t>Must</w:t>
            </w:r>
          </w:p>
        </w:tc>
      </w:tr>
      <w:tr>
        <w:tc>
          <w:tcPr>
            <w:tcW w:type="dxa" w:w="2484"/>
            <w:vAlign w:val="center"/>
          </w:tcPr>
          <w:p>
            <w:r>
              <w:t>FR-17</w:t>
            </w:r>
          </w:p>
        </w:tc>
        <w:tc>
          <w:tcPr>
            <w:tcW w:type="dxa" w:w="2484"/>
            <w:vAlign w:val="center"/>
          </w:tcPr>
          <w:p>
            <w:r>
              <w:t>Audit records</w:t>
            </w:r>
          </w:p>
        </w:tc>
        <w:tc>
          <w:tcPr>
            <w:tcW w:type="dxa" w:w="2484"/>
            <w:vAlign w:val="center"/>
          </w:tcPr>
          <w:p>
            <w:r>
              <w:t>The system shall record important actions such as event status changes and ticket check-ins with actor and timestamp.</w:t>
            </w:r>
          </w:p>
        </w:tc>
        <w:tc>
          <w:tcPr>
            <w:tcW w:type="dxa" w:w="2484"/>
            <w:vAlign w:val="center"/>
          </w:tcPr>
          <w:p>
            <w:r>
              <w:t>Must</w:t>
            </w:r>
          </w:p>
        </w:tc>
      </w:tr>
      <w:tr>
        <w:tc>
          <w:tcPr>
            <w:tcW w:type="dxa" w:w="2484"/>
            <w:vAlign w:val="center"/>
          </w:tcPr>
          <w:p>
            <w:r>
              <w:t>FR-18</w:t>
            </w:r>
          </w:p>
        </w:tc>
        <w:tc>
          <w:tcPr>
            <w:tcW w:type="dxa" w:w="2484"/>
            <w:vAlign w:val="center"/>
          </w:tcPr>
          <w:p>
            <w:r>
              <w:t>Paid ticketing</w:t>
            </w:r>
          </w:p>
        </w:tc>
        <w:tc>
          <w:tcPr>
            <w:tcW w:type="dxa" w:w="2484"/>
            <w:vAlign w:val="center"/>
          </w:tcPr>
          <w:p>
            <w:r>
              <w:t>Payment collection, refunds, and payment reconciliation are excluded from MVP unless explicitly approved.</w:t>
            </w:r>
          </w:p>
        </w:tc>
        <w:tc>
          <w:tcPr>
            <w:tcW w:type="dxa" w:w="2484"/>
            <w:vAlign w:val="center"/>
          </w:tcPr>
          <w:p>
            <w:r>
              <w:t>Future</w:t>
            </w:r>
          </w:p>
        </w:tc>
      </w:tr>
      <w:tr>
        <w:tc>
          <w:tcPr>
            <w:tcW w:type="dxa" w:w="2484"/>
            <w:vAlign w:val="center"/>
          </w:tcPr>
          <w:p>
            <w:r>
              <w:t>FR-19</w:t>
            </w:r>
          </w:p>
        </w:tc>
        <w:tc>
          <w:tcPr>
            <w:tcW w:type="dxa" w:w="2484"/>
            <w:vAlign w:val="center"/>
          </w:tcPr>
          <w:p>
            <w:r>
              <w:t>AI recommendations/chatbot</w:t>
            </w:r>
          </w:p>
        </w:tc>
        <w:tc>
          <w:tcPr>
            <w:tcW w:type="dxa" w:w="2484"/>
            <w:vAlign w:val="center"/>
          </w:tcPr>
          <w:p>
            <w:r>
              <w:t>Personalized recommendations and an NLP chatbot are future enhancements, not MVP dependencies.</w:t>
            </w:r>
          </w:p>
        </w:tc>
        <w:tc>
          <w:tcPr>
            <w:tcW w:type="dxa" w:w="2484"/>
            <w:vAlign w:val="center"/>
          </w:tcPr>
          <w:p>
            <w:r>
              <w:t>Future</w:t>
            </w:r>
          </w:p>
        </w:tc>
      </w:tr>
    </w:tbl>
    <w:p>
      <w:pPr>
        <w:pStyle w:val="Heading1"/>
      </w:pPr>
      <w:r>
        <w:t>4. External Interface Requirements</w:t>
      </w:r>
    </w:p>
    <w:p>
      <w:pPr>
        <w:pStyle w:val="Heading2"/>
      </w:pPr>
      <w:r>
        <w:t>4.1 User interface</w:t>
      </w:r>
    </w:p>
    <w:p>
      <w:pPr>
        <w:pStyle w:val="ListBullet"/>
      </w:pPr>
      <w:r>
        <w:t>Public pages: home/event discovery, search/filter results, event detail page, login, and registration.</w:t>
      </w:r>
    </w:p>
    <w:p>
      <w:pPr>
        <w:pStyle w:val="ListBullet"/>
      </w:pPr>
      <w:r>
        <w:t>Attendee pages: profile, bookings, ticket details, and cancellation where allowed.</w:t>
      </w:r>
    </w:p>
    <w:p>
      <w:pPr>
        <w:pStyle w:val="ListBullet"/>
      </w:pPr>
      <w:r>
        <w:t>Organizer pages: event creation/editing, attendee list, QR scanner/check-in results, and analytics dashboard.</w:t>
      </w:r>
    </w:p>
    <w:p>
      <w:pPr>
        <w:pStyle w:val="ListBullet"/>
      </w:pPr>
      <w:r>
        <w:t>Admin pages: event/user review, reports, and moderation history.</w:t>
      </w:r>
    </w:p>
    <w:p>
      <w:pPr>
        <w:pStyle w:val="ListBullet"/>
      </w:pPr>
      <w:r>
        <w:t>The interface should be responsive, keyboard-accessible where practical, and provide clear loading, empty, validation, and error states.</w:t>
      </w:r>
    </w:p>
    <w:p>
      <w:pPr>
        <w:pStyle w:val="Heading2"/>
      </w:pPr>
      <w:r>
        <w:t>4.2 API interface</w:t>
      </w:r>
    </w:p>
    <w:p>
      <w:r>
        <w:t>The backend will expose versioned HTTP APIs. Example endpoint groups (final routes may differ):</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Example operations</w:t>
            </w:r>
          </w:p>
        </w:tc>
      </w:tr>
      <w:tr>
        <w:tc>
          <w:tcPr>
            <w:tcW w:type="dxa" w:w="4968"/>
            <w:vAlign w:val="center"/>
          </w:tcPr>
          <w:p>
            <w:r>
              <w:t>Authentication</w:t>
            </w:r>
          </w:p>
        </w:tc>
        <w:tc>
          <w:tcPr>
            <w:tcW w:type="dxa" w:w="4968"/>
            <w:vAlign w:val="center"/>
          </w:tcPr>
          <w:p>
            <w:r>
              <w:t>POST /api/v1/auth/register, POST /api/v1/auth/login, POST /api/v1/auth/logout</w:t>
            </w:r>
          </w:p>
        </w:tc>
      </w:tr>
      <w:tr>
        <w:tc>
          <w:tcPr>
            <w:tcW w:type="dxa" w:w="4968"/>
            <w:vAlign w:val="center"/>
          </w:tcPr>
          <w:p>
            <w:r>
              <w:t>Events</w:t>
            </w:r>
          </w:p>
        </w:tc>
        <w:tc>
          <w:tcPr>
            <w:tcW w:type="dxa" w:w="4968"/>
            <w:vAlign w:val="center"/>
          </w:tcPr>
          <w:p>
            <w:r>
              <w:t>GET /api/v1/events, GET /api/v1/events/{id}, POST /api/v1/events, PATCH /api/v1/events/{id}</w:t>
            </w:r>
          </w:p>
        </w:tc>
      </w:tr>
      <w:tr>
        <w:tc>
          <w:tcPr>
            <w:tcW w:type="dxa" w:w="4968"/>
            <w:vAlign w:val="center"/>
          </w:tcPr>
          <w:p>
            <w:r>
              <w:t>Registrations</w:t>
            </w:r>
          </w:p>
        </w:tc>
        <w:tc>
          <w:tcPr>
            <w:tcW w:type="dxa" w:w="4968"/>
            <w:vAlign w:val="center"/>
          </w:tcPr>
          <w:p>
            <w:r>
              <w:t>POST /api/v1/events/{id}/registrations, GET /api/v1/me/registrations, DELETE /api/v1/registrations/{id}</w:t>
            </w:r>
          </w:p>
        </w:tc>
      </w:tr>
      <w:tr>
        <w:tc>
          <w:tcPr>
            <w:tcW w:type="dxa" w:w="4968"/>
            <w:vAlign w:val="center"/>
          </w:tcPr>
          <w:p>
            <w:r>
              <w:t>Tickets/check-in</w:t>
            </w:r>
          </w:p>
        </w:tc>
        <w:tc>
          <w:tcPr>
            <w:tcW w:type="dxa" w:w="4968"/>
            <w:vAlign w:val="center"/>
          </w:tcPr>
          <w:p>
            <w:r>
              <w:t>GET /api/v1/tickets/{id}, POST /api/v1/check-ins/verify</w:t>
            </w:r>
          </w:p>
        </w:tc>
      </w:tr>
      <w:tr>
        <w:tc>
          <w:tcPr>
            <w:tcW w:type="dxa" w:w="4968"/>
            <w:vAlign w:val="center"/>
          </w:tcPr>
          <w:p>
            <w:r>
              <w:t>Analytics</w:t>
            </w:r>
          </w:p>
        </w:tc>
        <w:tc>
          <w:tcPr>
            <w:tcW w:type="dxa" w:w="4968"/>
            <w:vAlign w:val="center"/>
          </w:tcPr>
          <w:p>
            <w:r>
              <w:t>GET /api/v1/organizer/events/{id}/analytics</w:t>
            </w:r>
          </w:p>
        </w:tc>
      </w:tr>
      <w:tr>
        <w:tc>
          <w:tcPr>
            <w:tcW w:type="dxa" w:w="4968"/>
            <w:vAlign w:val="center"/>
          </w:tcPr>
          <w:p>
            <w:r>
              <w:t>Administration</w:t>
            </w:r>
          </w:p>
        </w:tc>
        <w:tc>
          <w:tcPr>
            <w:tcW w:type="dxa" w:w="4968"/>
            <w:vAlign w:val="center"/>
          </w:tcPr>
          <w:p>
            <w:r>
              <w:t>Admin-only routes for moderation and audit review</w:t>
            </w:r>
          </w:p>
        </w:tc>
      </w:tr>
    </w:tbl>
    <w:p>
      <w:pPr>
        <w:pStyle w:val="Heading2"/>
      </w:pPr>
      <w:r>
        <w:t>4.3 Third-party interfaces</w:t>
      </w:r>
    </w:p>
    <w:p>
      <w:pPr>
        <w:pStyle w:val="ListBullet"/>
      </w:pPr>
      <w:r>
        <w:t>Email delivery provider for verification and transactional notifications, if enabled.</w:t>
      </w:r>
    </w:p>
    <w:p>
      <w:pPr>
        <w:pStyle w:val="ListBullet"/>
      </w:pPr>
      <w:r>
        <w:t>Camera/QR scanning capability in supported browsers or a compatible external scanner.</w:t>
      </w:r>
    </w:p>
    <w:p>
      <w:pPr>
        <w:pStyle w:val="ListBullet"/>
      </w:pPr>
      <w:r>
        <w:t>Payment gateway is not required for the MVP.</w:t>
      </w:r>
    </w:p>
    <w:p>
      <w:pPr>
        <w:pStyle w:val="Heading1"/>
      </w:pPr>
      <w:r>
        <w:t>5. Data Requirements</w:t>
      </w:r>
    </w:p>
    <w:p>
      <w:pPr>
        <w:pStyle w:val="Heading2"/>
      </w:pPr>
      <w:r>
        <w:t>5.1 Core entities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Entity</w:t>
            </w:r>
          </w:p>
        </w:tc>
        <w:tc>
          <w:tcPr>
            <w:tcW w:type="dxa" w:w="3312"/>
          </w:tcPr>
          <w:p>
            <w:r>
              <w:rPr>
                <w:b/>
              </w:rPr>
              <w:t>Important fields</w:t>
            </w:r>
          </w:p>
        </w:tc>
        <w:tc>
          <w:tcPr>
            <w:tcW w:type="dxa" w:w="3312"/>
          </w:tcPr>
          <w:p>
            <w:r>
              <w:rPr>
                <w:b/>
              </w:rPr>
              <w:t>Notes</w:t>
            </w:r>
          </w:p>
        </w:tc>
      </w:tr>
      <w:tr>
        <w:tc>
          <w:tcPr>
            <w:tcW w:type="dxa" w:w="3312"/>
            <w:vAlign w:val="center"/>
          </w:tcPr>
          <w:p>
            <w:r>
              <w:t>Users</w:t>
            </w:r>
          </w:p>
        </w:tc>
        <w:tc>
          <w:tcPr>
            <w:tcW w:type="dxa" w:w="3312"/>
            <w:vAlign w:val="center"/>
          </w:tcPr>
          <w:p>
            <w:r>
              <w:t>user_id, name, email, password_hash, role, created_at, status</w:t>
            </w:r>
          </w:p>
        </w:tc>
        <w:tc>
          <w:tcPr>
            <w:tcW w:type="dxa" w:w="3312"/>
            <w:vAlign w:val="center"/>
          </w:tcPr>
          <w:p>
            <w:r>
              <w:t>Email should be unique; passwords must never be stored in plaintext.</w:t>
            </w:r>
          </w:p>
        </w:tc>
      </w:tr>
      <w:tr>
        <w:tc>
          <w:tcPr>
            <w:tcW w:type="dxa" w:w="3312"/>
            <w:vAlign w:val="center"/>
          </w:tcPr>
          <w:p>
            <w:r>
              <w:t>Events</w:t>
            </w:r>
          </w:p>
        </w:tc>
        <w:tc>
          <w:tcPr>
            <w:tcW w:type="dxa" w:w="3312"/>
            <w:vAlign w:val="center"/>
          </w:tcPr>
          <w:p>
            <w:r>
              <w:t>event_id, organizer_id, title, description, category, start_time, end_time, venue, capacity, registration_deadline, status</w:t>
            </w:r>
          </w:p>
        </w:tc>
        <w:tc>
          <w:tcPr>
            <w:tcW w:type="dxa" w:w="3312"/>
            <w:vAlign w:val="center"/>
          </w:tcPr>
          <w:p>
            <w:r>
              <w:t>organizer_id references Users; store times consistently and display in the event's timezone.</w:t>
            </w:r>
          </w:p>
        </w:tc>
      </w:tr>
      <w:tr>
        <w:tc>
          <w:tcPr>
            <w:tcW w:type="dxa" w:w="3312"/>
            <w:vAlign w:val="center"/>
          </w:tcPr>
          <w:p>
            <w:r>
              <w:t>Registrations</w:t>
            </w:r>
          </w:p>
        </w:tc>
        <w:tc>
          <w:tcPr>
            <w:tcW w:type="dxa" w:w="3312"/>
            <w:vAlign w:val="center"/>
          </w:tcPr>
          <w:p>
            <w:r>
              <w:t>registration_id, event_id, user_id, status, registered_at, cancelled_at</w:t>
            </w:r>
          </w:p>
        </w:tc>
        <w:tc>
          <w:tcPr>
            <w:tcW w:type="dxa" w:w="3312"/>
            <w:vAlign w:val="center"/>
          </w:tcPr>
          <w:p>
            <w:r>
              <w:t>Unique active registration per user/event; capacity rules enforced transactionally.</w:t>
            </w:r>
          </w:p>
        </w:tc>
      </w:tr>
      <w:tr>
        <w:tc>
          <w:tcPr>
            <w:tcW w:type="dxa" w:w="3312"/>
            <w:vAlign w:val="center"/>
          </w:tcPr>
          <w:p>
            <w:r>
              <w:t>Tickets</w:t>
            </w:r>
          </w:p>
        </w:tc>
        <w:tc>
          <w:tcPr>
            <w:tcW w:type="dxa" w:w="3312"/>
            <w:vAlign w:val="center"/>
          </w:tcPr>
          <w:p>
            <w:r>
              <w:t>ticket_id, registration_id, token_hash, issued_at, status</w:t>
            </w:r>
          </w:p>
        </w:tc>
        <w:tc>
          <w:tcPr>
            <w:tcW w:type="dxa" w:w="3312"/>
            <w:vAlign w:val="center"/>
          </w:tcPr>
          <w:p>
            <w:r>
              <w:t>One valid ticket per confirmed registration; store a hash or securely protected token representation.</w:t>
            </w:r>
          </w:p>
        </w:tc>
      </w:tr>
      <w:tr>
        <w:tc>
          <w:tcPr>
            <w:tcW w:type="dxa" w:w="3312"/>
            <w:vAlign w:val="center"/>
          </w:tcPr>
          <w:p>
            <w:r>
              <w:t>CheckIns</w:t>
            </w:r>
          </w:p>
        </w:tc>
        <w:tc>
          <w:tcPr>
            <w:tcW w:type="dxa" w:w="3312"/>
            <w:vAlign w:val="center"/>
          </w:tcPr>
          <w:p>
            <w:r>
              <w:t>checkin_id, ticket_id, checked_in_at, checked_in_by</w:t>
            </w:r>
          </w:p>
        </w:tc>
        <w:tc>
          <w:tcPr>
            <w:tcW w:type="dxa" w:w="3312"/>
            <w:vAlign w:val="center"/>
          </w:tcPr>
          <w:p>
            <w:r>
              <w:t>Enforce at most one successful check-in per ticket.</w:t>
            </w:r>
          </w:p>
        </w:tc>
      </w:tr>
      <w:tr>
        <w:tc>
          <w:tcPr>
            <w:tcW w:type="dxa" w:w="3312"/>
            <w:vAlign w:val="center"/>
          </w:tcPr>
          <w:p>
            <w:r>
              <w:t>AuditLogs</w:t>
            </w:r>
          </w:p>
        </w:tc>
        <w:tc>
          <w:tcPr>
            <w:tcW w:type="dxa" w:w="3312"/>
            <w:vAlign w:val="center"/>
          </w:tcPr>
          <w:p>
            <w:r>
              <w:t>audit_id, actor_user_id, action, target_type, target_id, created_at, metadata</w:t>
            </w:r>
          </w:p>
        </w:tc>
        <w:tc>
          <w:tcPr>
            <w:tcW w:type="dxa" w:w="3312"/>
            <w:vAlign w:val="center"/>
          </w:tcPr>
          <w:p>
            <w:r>
              <w:t>Avoid storing unnecessary personal or secret data in metadata.</w:t>
            </w:r>
          </w:p>
        </w:tc>
      </w:tr>
    </w:tbl>
    <w:p>
      <w:pPr>
        <w:pStyle w:val="Heading2"/>
      </w:pPr>
      <w:r>
        <w:t>5.2 Data integrity rules</w:t>
      </w:r>
    </w:p>
    <w:p>
      <w:pPr>
        <w:pStyle w:val="ListBullet"/>
      </w:pPr>
      <w:r>
        <w:t>Foreign keys must preserve valid relationships between users, events, registrations, tickets, and check-ins.</w:t>
      </w:r>
    </w:p>
    <w:p>
      <w:pPr>
        <w:pStyle w:val="ListBullet"/>
      </w:pPr>
      <w:r>
        <w:t>Capacity must not be exceeded by simultaneous registration requests.</w:t>
      </w:r>
    </w:p>
    <w:p>
      <w:pPr>
        <w:pStyle w:val="ListBullet"/>
      </w:pPr>
      <w:r>
        <w:t>A registration must belong to an existing event and user.</w:t>
      </w:r>
    </w:p>
    <w:p>
      <w:pPr>
        <w:pStyle w:val="ListBullet"/>
      </w:pPr>
      <w:r>
        <w:t>A ticket must map to one registration, and a successful check-in must map to one valid ticket.</w:t>
      </w:r>
    </w:p>
    <w:p>
      <w:pPr>
        <w:pStyle w:val="ListBullet"/>
      </w:pPr>
      <w:r>
        <w:t>Cancelled events must not accept new registrations.</w:t>
      </w:r>
    </w:p>
    <w:p>
      <w:pPr>
        <w:pStyle w:val="ListBullet"/>
      </w:pPr>
      <w:r>
        <w:t>Use database transactions and appropriate unique constraints for duplicate prevention.</w:t>
      </w:r>
    </w:p>
    <w:p>
      <w:pPr>
        <w:pStyle w:val="Heading1"/>
      </w:pPr>
      <w:r>
        <w:t>6. Non-Functional Requirements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Quality attribute</w:t>
            </w:r>
          </w:p>
        </w:tc>
        <w:tc>
          <w:tcPr>
            <w:tcW w:type="dxa" w:w="3312"/>
          </w:tcPr>
          <w:p>
            <w:r>
              <w:rPr>
                <w:b/>
              </w:rPr>
              <w:t>Requirement</w:t>
            </w:r>
          </w:p>
        </w:tc>
      </w:tr>
      <w:tr>
        <w:tc>
          <w:tcPr>
            <w:tcW w:type="dxa" w:w="3312"/>
            <w:vAlign w:val="center"/>
          </w:tcPr>
          <w:p>
            <w:r>
              <w:t>NFR-01</w:t>
            </w:r>
          </w:p>
        </w:tc>
        <w:tc>
          <w:tcPr>
            <w:tcW w:type="dxa" w:w="3312"/>
            <w:vAlign w:val="center"/>
          </w:tcPr>
          <w:p>
            <w:r>
              <w:t>Security</w:t>
            </w:r>
          </w:p>
        </w:tc>
        <w:tc>
          <w:tcPr>
            <w:tcW w:type="dxa" w:w="3312"/>
            <w:vAlign w:val="center"/>
          </w:tcPr>
          <w:p>
            <w:r>
              <w:t>Use secure password hashing, HTTPS in production, server-side authorization, input validation, rate limiting for sensitive endpoints, and protected secrets.</w:t>
            </w:r>
          </w:p>
        </w:tc>
      </w:tr>
      <w:tr>
        <w:tc>
          <w:tcPr>
            <w:tcW w:type="dxa" w:w="3312"/>
            <w:vAlign w:val="center"/>
          </w:tcPr>
          <w:p>
            <w:r>
              <w:t>NFR-02</w:t>
            </w:r>
          </w:p>
        </w:tc>
        <w:tc>
          <w:tcPr>
            <w:tcW w:type="dxa" w:w="3312"/>
            <w:vAlign w:val="center"/>
          </w:tcPr>
          <w:p>
            <w:r>
              <w:t>Privacy</w:t>
            </w:r>
          </w:p>
        </w:tc>
        <w:tc>
          <w:tcPr>
            <w:tcW w:type="dxa" w:w="3312"/>
            <w:vAlign w:val="center"/>
          </w:tcPr>
          <w:p>
            <w:r>
              <w:t>Collect only necessary personal data; restrict attendee lists to authorized organizers; define retention and deletion policies.</w:t>
            </w:r>
          </w:p>
        </w:tc>
      </w:tr>
      <w:tr>
        <w:tc>
          <w:tcPr>
            <w:tcW w:type="dxa" w:w="3312"/>
            <w:vAlign w:val="center"/>
          </w:tcPr>
          <w:p>
            <w:r>
              <w:t>NFR-03</w:t>
            </w:r>
          </w:p>
        </w:tc>
        <w:tc>
          <w:tcPr>
            <w:tcW w:type="dxa" w:w="3312"/>
            <w:vAlign w:val="center"/>
          </w:tcPr>
          <w:p>
            <w:r>
              <w:t>Performance</w:t>
            </w:r>
          </w:p>
        </w:tc>
        <w:tc>
          <w:tcPr>
            <w:tcW w:type="dxa" w:w="3312"/>
            <w:vAlign w:val="center"/>
          </w:tcPr>
          <w:p>
            <w:r>
              <w:t>For the initial deployment, target common read requests to complete within 2 seconds at the 95th percentile under an agreed test load; validate through testing.</w:t>
            </w:r>
          </w:p>
        </w:tc>
      </w:tr>
      <w:tr>
        <w:tc>
          <w:tcPr>
            <w:tcW w:type="dxa" w:w="3312"/>
            <w:vAlign w:val="center"/>
          </w:tcPr>
          <w:p>
            <w:r>
              <w:t>NFR-04</w:t>
            </w:r>
          </w:p>
        </w:tc>
        <w:tc>
          <w:tcPr>
            <w:tcW w:type="dxa" w:w="3312"/>
            <w:vAlign w:val="center"/>
          </w:tcPr>
          <w:p>
            <w:r>
              <w:t>Availability</w:t>
            </w:r>
          </w:p>
        </w:tc>
        <w:tc>
          <w:tcPr>
            <w:tcW w:type="dxa" w:w="3312"/>
            <w:vAlign w:val="center"/>
          </w:tcPr>
          <w:p>
            <w:r>
              <w:t>Set an initial target of 99.5% monthly availability after public launch, subject to hosting and operational budget.</w:t>
            </w:r>
          </w:p>
        </w:tc>
      </w:tr>
      <w:tr>
        <w:tc>
          <w:tcPr>
            <w:tcW w:type="dxa" w:w="3312"/>
            <w:vAlign w:val="center"/>
          </w:tcPr>
          <w:p>
            <w:r>
              <w:t>NFR-05</w:t>
            </w:r>
          </w:p>
        </w:tc>
        <w:tc>
          <w:tcPr>
            <w:tcW w:type="dxa" w:w="3312"/>
            <w:vAlign w:val="center"/>
          </w:tcPr>
          <w:p>
            <w:r>
              <w:t>Reliability</w:t>
            </w:r>
          </w:p>
        </w:tc>
        <w:tc>
          <w:tcPr>
            <w:tcW w:type="dxa" w:w="3312"/>
            <w:vAlign w:val="center"/>
          </w:tcPr>
          <w:p>
            <w:r>
              <w:t>Ticket verification and check-in must be atomic so concurrent scans cannot create duplicate successful check-ins.</w:t>
            </w:r>
          </w:p>
        </w:tc>
      </w:tr>
      <w:tr>
        <w:tc>
          <w:tcPr>
            <w:tcW w:type="dxa" w:w="3312"/>
            <w:vAlign w:val="center"/>
          </w:tcPr>
          <w:p>
            <w:r>
              <w:t>NFR-06</w:t>
            </w:r>
          </w:p>
        </w:tc>
        <w:tc>
          <w:tcPr>
            <w:tcW w:type="dxa" w:w="3312"/>
            <w:vAlign w:val="center"/>
          </w:tcPr>
          <w:p>
            <w:r>
              <w:t>Scalability</w:t>
            </w:r>
          </w:p>
        </w:tc>
        <w:tc>
          <w:tcPr>
            <w:tcW w:type="dxa" w:w="3312"/>
            <w:vAlign w:val="center"/>
          </w:tcPr>
          <w:p>
            <w:r>
              <w:t>Use modular backend components, indexed database queries, pagination, and stateless API patterns where practical.</w:t>
            </w:r>
          </w:p>
        </w:tc>
      </w:tr>
      <w:tr>
        <w:tc>
          <w:tcPr>
            <w:tcW w:type="dxa" w:w="3312"/>
            <w:vAlign w:val="center"/>
          </w:tcPr>
          <w:p>
            <w:r>
              <w:t>NFR-07</w:t>
            </w:r>
          </w:p>
        </w:tc>
        <w:tc>
          <w:tcPr>
            <w:tcW w:type="dxa" w:w="3312"/>
            <w:vAlign w:val="center"/>
          </w:tcPr>
          <w:p>
            <w:r>
              <w:t>Usability</w:t>
            </w:r>
          </w:p>
        </w:tc>
        <w:tc>
          <w:tcPr>
            <w:tcW w:type="dxa" w:w="3312"/>
            <w:vAlign w:val="center"/>
          </w:tcPr>
          <w:p>
            <w:r>
              <w:t>Common tasks such as finding an event and viewing a ticket should be understandable on mobile and desktop.</w:t>
            </w:r>
          </w:p>
        </w:tc>
      </w:tr>
      <w:tr>
        <w:tc>
          <w:tcPr>
            <w:tcW w:type="dxa" w:w="3312"/>
            <w:vAlign w:val="center"/>
          </w:tcPr>
          <w:p>
            <w:r>
              <w:t>NFR-08</w:t>
            </w:r>
          </w:p>
        </w:tc>
        <w:tc>
          <w:tcPr>
            <w:tcW w:type="dxa" w:w="3312"/>
            <w:vAlign w:val="center"/>
          </w:tcPr>
          <w:p>
            <w:r>
              <w:t>Maintainability</w:t>
            </w:r>
          </w:p>
        </w:tc>
        <w:tc>
          <w:tcPr>
            <w:tcW w:type="dxa" w:w="3312"/>
            <w:vAlign w:val="center"/>
          </w:tcPr>
          <w:p>
            <w:r>
              <w:t>Use clear modules, environment-based configuration, migrations, automated tests, and documented setup instructions.</w:t>
            </w:r>
          </w:p>
        </w:tc>
      </w:tr>
      <w:tr>
        <w:tc>
          <w:tcPr>
            <w:tcW w:type="dxa" w:w="3312"/>
            <w:vAlign w:val="center"/>
          </w:tcPr>
          <w:p>
            <w:r>
              <w:t>NFR-09</w:t>
            </w:r>
          </w:p>
        </w:tc>
        <w:tc>
          <w:tcPr>
            <w:tcW w:type="dxa" w:w="3312"/>
            <w:vAlign w:val="center"/>
          </w:tcPr>
          <w:p>
            <w:r>
              <w:t>Compatibility</w:t>
            </w:r>
          </w:p>
        </w:tc>
        <w:tc>
          <w:tcPr>
            <w:tcW w:type="dxa" w:w="3312"/>
            <w:vAlign w:val="center"/>
          </w:tcPr>
          <w:p>
            <w:r>
              <w:t>Support current major desktop and mobile browsers; exact browser support matrix to be defined before release.</w:t>
            </w:r>
          </w:p>
        </w:tc>
      </w:tr>
      <w:tr>
        <w:tc>
          <w:tcPr>
            <w:tcW w:type="dxa" w:w="3312"/>
            <w:vAlign w:val="center"/>
          </w:tcPr>
          <w:p>
            <w:r>
              <w:t>NFR-10</w:t>
            </w:r>
          </w:p>
        </w:tc>
        <w:tc>
          <w:tcPr>
            <w:tcW w:type="dxa" w:w="3312"/>
            <w:vAlign w:val="center"/>
          </w:tcPr>
          <w:p>
            <w:r>
              <w:t>Backup and recovery</w:t>
            </w:r>
          </w:p>
        </w:tc>
        <w:tc>
          <w:tcPr>
            <w:tcW w:type="dxa" w:w="3312"/>
            <w:vAlign w:val="center"/>
          </w:tcPr>
          <w:p>
            <w:r>
              <w:t>Configure database backups and periodically test restoration before production launch.</w:t>
            </w:r>
          </w:p>
        </w:tc>
      </w:tr>
    </w:tbl>
    <w:p>
      <w:pPr>
        <w:pStyle w:val="Heading1"/>
      </w:pPr>
      <w:r>
        <w:t>7. Business Rules</w:t>
      </w:r>
    </w:p>
    <w:p>
      <w:pPr>
        <w:pStyle w:val="ListBullet"/>
      </w:pPr>
      <w:r>
        <w:t>Only published and eligible events appear in public discovery.</w:t>
      </w:r>
    </w:p>
    <w:p>
      <w:pPr>
        <w:pStyle w:val="ListBullet"/>
      </w:pPr>
      <w:r>
        <w:t>Registration closes at the configured deadline or when the event reaches capacity, whichever occurs first.</w:t>
      </w:r>
    </w:p>
    <w:p>
      <w:pPr>
        <w:pStyle w:val="ListBullet"/>
      </w:pPr>
      <w:r>
        <w:t>One user may have only one active registration for an event.</w:t>
      </w:r>
    </w:p>
    <w:p>
      <w:pPr>
        <w:pStyle w:val="ListBullet"/>
      </w:pPr>
      <w:r>
        <w:t>A ticket is valid only if it corresponds to an eligible registration and the correct event.</w:t>
      </w:r>
    </w:p>
    <w:p>
      <w:pPr>
        <w:pStyle w:val="ListBullet"/>
      </w:pPr>
      <w:r>
        <w:t>A successful check-in can occur only once per ticket; repeat scans return an 'already checked in' result.</w:t>
      </w:r>
    </w:p>
    <w:p>
      <w:pPr>
        <w:pStyle w:val="ListBullet"/>
      </w:pPr>
      <w:r>
        <w:t>Only the organizer or an authorized delegate can view that event's participant details and analytics.</w:t>
      </w:r>
    </w:p>
    <w:p>
      <w:pPr>
        <w:pStyle w:val="ListBullet"/>
      </w:pPr>
      <w:r>
        <w:t>Event cancellation must block new registrations and follow a defined attendee notification process.</w:t>
      </w:r>
    </w:p>
    <w:p>
      <w:pPr>
        <w:pStyle w:val="ListBullet"/>
      </w:pPr>
      <w:r>
        <w:t>Paid bookings, refunds, taxes, and payment disputes require separate business and compliance requirements before implementation.</w:t>
      </w:r>
    </w:p>
    <w:p>
      <w:pPr>
        <w:pStyle w:val="Heading1"/>
      </w:pPr>
      <w:r>
        <w:t>8. Key Workflows</w:t>
      </w:r>
    </w:p>
    <w:p>
      <w:pPr>
        <w:pStyle w:val="Heading2"/>
      </w:pPr>
      <w:r>
        <w:t>8.1 Event publishing</w:t>
      </w:r>
    </w:p>
    <w:p>
      <w:pPr>
        <w:pStyle w:val="ListNumber"/>
      </w:pPr>
      <w:r>
        <w:t>Organizer signs in and opens the event creation form.</w:t>
      </w:r>
    </w:p>
    <w:p>
      <w:pPr>
        <w:pStyle w:val="ListNumber"/>
      </w:pPr>
      <w:r>
        <w:t>Organizer enters event details, schedule, capacity, and registration deadline.</w:t>
      </w:r>
    </w:p>
    <w:p>
      <w:pPr>
        <w:pStyle w:val="ListNumber"/>
      </w:pPr>
      <w:r>
        <w:t>System validates required fields and time/capacity values.</w:t>
      </w:r>
    </w:p>
    <w:p>
      <w:pPr>
        <w:pStyle w:val="ListNumber"/>
      </w:pPr>
      <w:r>
        <w:t>Organizer saves a draft or publishes the event.</w:t>
      </w:r>
    </w:p>
    <w:p>
      <w:pPr>
        <w:pStyle w:val="ListNumber"/>
      </w:pPr>
      <w:r>
        <w:t>Published event becomes visible in public discovery.</w:t>
      </w:r>
    </w:p>
    <w:p>
      <w:pPr>
        <w:pStyle w:val="Heading2"/>
      </w:pPr>
      <w:r>
        <w:t>8.2 Registration and ticket issuance</w:t>
      </w:r>
    </w:p>
    <w:p>
      <w:pPr>
        <w:pStyle w:val="ListNumber"/>
      </w:pPr>
      <w:r>
        <w:t>Attendee opens an event and selects Register.</w:t>
      </w:r>
    </w:p>
    <w:p>
      <w:pPr>
        <w:pStyle w:val="ListNumber"/>
      </w:pPr>
      <w:r>
        <w:t>Backend verifies authentication, event status, deadline, duplicate registration, and capacity.</w:t>
      </w:r>
    </w:p>
    <w:p>
      <w:pPr>
        <w:pStyle w:val="ListNumber"/>
      </w:pPr>
      <w:r>
        <w:t>Backend creates the registration within a database transaction.</w:t>
      </w:r>
    </w:p>
    <w:p>
      <w:pPr>
        <w:pStyle w:val="ListNumber"/>
      </w:pPr>
      <w:r>
        <w:t>System issues a unique ticket and renders its QR code.</w:t>
      </w:r>
    </w:p>
    <w:p>
      <w:pPr>
        <w:pStyle w:val="ListNumber"/>
      </w:pPr>
      <w:r>
        <w:t>Attendee can reopen the ticket from their bookings page.</w:t>
      </w:r>
    </w:p>
    <w:p>
      <w:pPr>
        <w:pStyle w:val="Heading2"/>
      </w:pPr>
      <w:r>
        <w:t>8.3 QR check-in</w:t>
      </w:r>
    </w:p>
    <w:p>
      <w:pPr>
        <w:pStyle w:val="ListNumber"/>
      </w:pPr>
      <w:r>
        <w:t>Authorized event staff opens the event's check-in interface.</w:t>
      </w:r>
    </w:p>
    <w:p>
      <w:pPr>
        <w:pStyle w:val="ListNumber"/>
      </w:pPr>
      <w:r>
        <w:t>QR code is scanned and a ticket credential is sent to the backend over HTTPS.</w:t>
      </w:r>
    </w:p>
    <w:p>
      <w:pPr>
        <w:pStyle w:val="ListNumber"/>
      </w:pPr>
      <w:r>
        <w:t>Backend verifies token, event association, registration status, and check-in status.</w:t>
      </w:r>
    </w:p>
    <w:p>
      <w:pPr>
        <w:pStyle w:val="ListNumber"/>
      </w:pPr>
      <w:r>
        <w:t>If valid and unused, backend records check-in atomically and returns success.</w:t>
      </w:r>
    </w:p>
    <w:p>
      <w:pPr>
        <w:pStyle w:val="ListNumber"/>
      </w:pPr>
      <w:r>
        <w:t>If invalid or already used, backend rejects it and returns a clear reason without recording a second successful check-in.</w:t>
      </w:r>
    </w:p>
    <w:p>
      <w:pPr>
        <w:pStyle w:val="Heading2"/>
      </w:pPr>
      <w:r>
        <w:t>8.4 Analytics</w:t>
      </w:r>
    </w:p>
    <w:p>
      <w:r>
        <w:t>The organizer dashboard calculates registrations, remaining capacity, check-ins, and attendance rate. Attendance rate should be defined as checked-in attendees divided by confirmed registrations eligible for attendance, multiplied by 100. Cancelled registrations should be excluded. The exact treatment of no-shows and late check-ins should be confirmed during implementation.</w:t>
      </w:r>
    </w:p>
    <w:p>
      <w:pPr>
        <w:pStyle w:val="Heading1"/>
      </w:pPr>
      <w:r>
        <w:t>9. System Architecture</w:t>
      </w:r>
    </w:p>
    <w:p>
      <w:r>
        <w:t>Recommended initial architecture: a responsive frontend communicates with a Python FastAPI backend over HTTPS. The backend is organized into authentication, event management, registration, ticketing/check-in, analytics, and administration modules. PostgreSQL stores durable records. Email and QR libraries are supporting integrations, not trusted sources of authorization.</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Layer/module</w:t>
            </w:r>
          </w:p>
        </w:tc>
        <w:tc>
          <w:tcPr>
            <w:tcW w:type="dxa" w:w="4968"/>
          </w:tcPr>
          <w:p>
            <w:r>
              <w:rPr>
                <w:b/>
              </w:rPr>
              <w:t>Responsibility</w:t>
            </w:r>
          </w:p>
        </w:tc>
      </w:tr>
      <w:tr>
        <w:tc>
          <w:tcPr>
            <w:tcW w:type="dxa" w:w="4968"/>
            <w:vAlign w:val="center"/>
          </w:tcPr>
          <w:p>
            <w:r>
              <w:t>Frontend</w:t>
            </w:r>
          </w:p>
        </w:tc>
        <w:tc>
          <w:tcPr>
            <w:tcW w:type="dxa" w:w="4968"/>
            <w:vAlign w:val="center"/>
          </w:tcPr>
          <w:p>
            <w:r>
              <w:t>Pages, forms, event discovery, attendee ticket view, organizer dashboard, scanner UI</w:t>
            </w:r>
          </w:p>
        </w:tc>
      </w:tr>
      <w:tr>
        <w:tc>
          <w:tcPr>
            <w:tcW w:type="dxa" w:w="4968"/>
            <w:vAlign w:val="center"/>
          </w:tcPr>
          <w:p>
            <w:r>
              <w:t>API/backend</w:t>
            </w:r>
          </w:p>
        </w:tc>
        <w:tc>
          <w:tcPr>
            <w:tcW w:type="dxa" w:w="4968"/>
            <w:vAlign w:val="center"/>
          </w:tcPr>
          <w:p>
            <w:r>
              <w:t>Business rules, validation, authentication, authorization, registration and check-in transactions</w:t>
            </w:r>
          </w:p>
        </w:tc>
      </w:tr>
      <w:tr>
        <w:tc>
          <w:tcPr>
            <w:tcW w:type="dxa" w:w="4968"/>
            <w:vAlign w:val="center"/>
          </w:tcPr>
          <w:p>
            <w:r>
              <w:t>Database</w:t>
            </w:r>
          </w:p>
        </w:tc>
        <w:tc>
          <w:tcPr>
            <w:tcW w:type="dxa" w:w="4968"/>
            <w:vAlign w:val="center"/>
          </w:tcPr>
          <w:p>
            <w:r>
              <w:t>Persistent entities, constraints, indexes, transactions, migrations</w:t>
            </w:r>
          </w:p>
        </w:tc>
      </w:tr>
      <w:tr>
        <w:tc>
          <w:tcPr>
            <w:tcW w:type="dxa" w:w="4968"/>
            <w:vAlign w:val="center"/>
          </w:tcPr>
          <w:p>
            <w:r>
              <w:t>QR service</w:t>
            </w:r>
          </w:p>
        </w:tc>
        <w:tc>
          <w:tcPr>
            <w:tcW w:type="dxa" w:w="4968"/>
            <w:vAlign w:val="center"/>
          </w:tcPr>
          <w:p>
            <w:r>
              <w:t>Create QR image or payload tied to a unique, unguessable ticket credential</w:t>
            </w:r>
          </w:p>
        </w:tc>
      </w:tr>
      <w:tr>
        <w:tc>
          <w:tcPr>
            <w:tcW w:type="dxa" w:w="4968"/>
            <w:vAlign w:val="center"/>
          </w:tcPr>
          <w:p>
            <w:r>
              <w:t>Notifications</w:t>
            </w:r>
          </w:p>
        </w:tc>
        <w:tc>
          <w:tcPr>
            <w:tcW w:type="dxa" w:w="4968"/>
            <w:vAlign w:val="center"/>
          </w:tcPr>
          <w:p>
            <w:r>
              <w:t>Send confirmation and event update messages, when configured</w:t>
            </w:r>
          </w:p>
        </w:tc>
      </w:tr>
      <w:tr>
        <w:tc>
          <w:tcPr>
            <w:tcW w:type="dxa" w:w="4968"/>
            <w:vAlign w:val="center"/>
          </w:tcPr>
          <w:p>
            <w:r>
              <w:t>Analytics</w:t>
            </w:r>
          </w:p>
        </w:tc>
        <w:tc>
          <w:tcPr>
            <w:tcW w:type="dxa" w:w="4968"/>
            <w:vAlign w:val="center"/>
          </w:tcPr>
          <w:p>
            <w:r>
              <w:t>Aggregate registration and check-in records into organizer metrics</w:t>
            </w:r>
          </w:p>
        </w:tc>
      </w:tr>
      <w:tr>
        <w:tc>
          <w:tcPr>
            <w:tcW w:type="dxa" w:w="4968"/>
            <w:vAlign w:val="center"/>
          </w:tcPr>
          <w:p>
            <w:r>
              <w:t>Admin/moderation</w:t>
            </w:r>
          </w:p>
        </w:tc>
        <w:tc>
          <w:tcPr>
            <w:tcW w:type="dxa" w:w="4968"/>
            <w:vAlign w:val="center"/>
          </w:tcPr>
          <w:p>
            <w:r>
              <w:t>Review reports, suspend abuse, and record administrative actions</w:t>
            </w:r>
          </w:p>
        </w:tc>
      </w:tr>
    </w:tbl>
    <w:p>
      <w:r>
        <w:t>Architecture choice: begin with a modular monolith rather than microservices. This reduces operational complexity for an early-stage product while preserving clear module boundaries.</w:t>
      </w:r>
    </w:p>
    <w:p>
      <w:pPr>
        <w:pStyle w:val="Heading1"/>
      </w:pPr>
      <w:r>
        <w:t>10. Acceptance Criteria for MVP</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Acceptance criterion</w:t>
            </w:r>
          </w:p>
        </w:tc>
      </w:tr>
      <w:tr>
        <w:tc>
          <w:tcPr>
            <w:tcW w:type="dxa" w:w="4968"/>
            <w:vAlign w:val="center"/>
          </w:tcPr>
          <w:p>
            <w:r>
              <w:t>AC-01</w:t>
            </w:r>
          </w:p>
        </w:tc>
        <w:tc>
          <w:tcPr>
            <w:tcW w:type="dxa" w:w="4968"/>
            <w:vAlign w:val="center"/>
          </w:tcPr>
          <w:p>
            <w:r>
              <w:t>A new user can register and log in; invalid credentials are rejected.</w:t>
            </w:r>
          </w:p>
        </w:tc>
      </w:tr>
      <w:tr>
        <w:tc>
          <w:tcPr>
            <w:tcW w:type="dxa" w:w="4968"/>
            <w:vAlign w:val="center"/>
          </w:tcPr>
          <w:p>
            <w:r>
              <w:t>AC-02</w:t>
            </w:r>
          </w:p>
        </w:tc>
        <w:tc>
          <w:tcPr>
            <w:tcW w:type="dxa" w:w="4968"/>
            <w:vAlign w:val="center"/>
          </w:tcPr>
          <w:p>
            <w:r>
              <w:t>An authorized organizer can create and publish an event with valid required fields.</w:t>
            </w:r>
          </w:p>
        </w:tc>
      </w:tr>
      <w:tr>
        <w:tc>
          <w:tcPr>
            <w:tcW w:type="dxa" w:w="4968"/>
            <w:vAlign w:val="center"/>
          </w:tcPr>
          <w:p>
            <w:r>
              <w:t>AC-03</w:t>
            </w:r>
          </w:p>
        </w:tc>
        <w:tc>
          <w:tcPr>
            <w:tcW w:type="dxa" w:w="4968"/>
            <w:vAlign w:val="center"/>
          </w:tcPr>
          <w:p>
            <w:r>
              <w:t>A visitor can view published event details without seeing private attendee data.</w:t>
            </w:r>
          </w:p>
        </w:tc>
      </w:tr>
      <w:tr>
        <w:tc>
          <w:tcPr>
            <w:tcW w:type="dxa" w:w="4968"/>
            <w:vAlign w:val="center"/>
          </w:tcPr>
          <w:p>
            <w:r>
              <w:t>AC-04</w:t>
            </w:r>
          </w:p>
        </w:tc>
        <w:tc>
          <w:tcPr>
            <w:tcW w:type="dxa" w:w="4968"/>
            <w:vAlign w:val="center"/>
          </w:tcPr>
          <w:p>
            <w:r>
              <w:t>An eligible attendee can register and see a ticket associated with the registration.</w:t>
            </w:r>
          </w:p>
        </w:tc>
      </w:tr>
      <w:tr>
        <w:tc>
          <w:tcPr>
            <w:tcW w:type="dxa" w:w="4968"/>
            <w:vAlign w:val="center"/>
          </w:tcPr>
          <w:p>
            <w:r>
              <w:t>AC-05</w:t>
            </w:r>
          </w:p>
        </w:tc>
        <w:tc>
          <w:tcPr>
            <w:tcW w:type="dxa" w:w="4968"/>
            <w:vAlign w:val="center"/>
          </w:tcPr>
          <w:p>
            <w:r>
              <w:t>Duplicate active registration for the same user/event is rejected.</w:t>
            </w:r>
          </w:p>
        </w:tc>
      </w:tr>
      <w:tr>
        <w:tc>
          <w:tcPr>
            <w:tcW w:type="dxa" w:w="4968"/>
            <w:vAlign w:val="center"/>
          </w:tcPr>
          <w:p>
            <w:r>
              <w:t>AC-06</w:t>
            </w:r>
          </w:p>
        </w:tc>
        <w:tc>
          <w:tcPr>
            <w:tcW w:type="dxa" w:w="4968"/>
            <w:vAlign w:val="center"/>
          </w:tcPr>
          <w:p>
            <w:r>
              <w:t>Registration capacity is never exceeded in concurrent registration tests.</w:t>
            </w:r>
          </w:p>
        </w:tc>
      </w:tr>
      <w:tr>
        <w:tc>
          <w:tcPr>
            <w:tcW w:type="dxa" w:w="4968"/>
            <w:vAlign w:val="center"/>
          </w:tcPr>
          <w:p>
            <w:r>
              <w:t>AC-07</w:t>
            </w:r>
          </w:p>
        </w:tc>
        <w:tc>
          <w:tcPr>
            <w:tcW w:type="dxa" w:w="4968"/>
            <w:vAlign w:val="center"/>
          </w:tcPr>
          <w:p>
            <w:r>
              <w:t>A valid QR ticket can be checked in once; a repeated scan is rejected as already used.</w:t>
            </w:r>
          </w:p>
        </w:tc>
      </w:tr>
      <w:tr>
        <w:tc>
          <w:tcPr>
            <w:tcW w:type="dxa" w:w="4968"/>
            <w:vAlign w:val="center"/>
          </w:tcPr>
          <w:p>
            <w:r>
              <w:t>AC-08</w:t>
            </w:r>
          </w:p>
        </w:tc>
        <w:tc>
          <w:tcPr>
            <w:tcW w:type="dxa" w:w="4968"/>
            <w:vAlign w:val="center"/>
          </w:tcPr>
          <w:p>
            <w:r>
              <w:t>An organizer cannot manage or view private attendee information for another organizer's event.</w:t>
            </w:r>
          </w:p>
        </w:tc>
      </w:tr>
      <w:tr>
        <w:tc>
          <w:tcPr>
            <w:tcW w:type="dxa" w:w="4968"/>
            <w:vAlign w:val="center"/>
          </w:tcPr>
          <w:p>
            <w:r>
              <w:t>AC-09</w:t>
            </w:r>
          </w:p>
        </w:tc>
        <w:tc>
          <w:tcPr>
            <w:tcW w:type="dxa" w:w="4968"/>
            <w:vAlign w:val="center"/>
          </w:tcPr>
          <w:p>
            <w:r>
              <w:t>Analytics totals match the underlying registration and check-in records in test data.</w:t>
            </w:r>
          </w:p>
        </w:tc>
      </w:tr>
      <w:tr>
        <w:tc>
          <w:tcPr>
            <w:tcW w:type="dxa" w:w="4968"/>
            <w:vAlign w:val="center"/>
          </w:tcPr>
          <w:p>
            <w:r>
              <w:t>AC-10</w:t>
            </w:r>
          </w:p>
        </w:tc>
        <w:tc>
          <w:tcPr>
            <w:tcW w:type="dxa" w:w="4968"/>
            <w:vAlign w:val="center"/>
          </w:tcPr>
          <w:p>
            <w:r>
              <w:t>Core workflows work on a supported desktop browser and a supported mobile browser.</w:t>
            </w:r>
          </w:p>
        </w:tc>
      </w:tr>
      <w:tr>
        <w:tc>
          <w:tcPr>
            <w:tcW w:type="dxa" w:w="4968"/>
            <w:vAlign w:val="center"/>
          </w:tcPr>
          <w:p>
            <w:r>
              <w:t>AC-11</w:t>
            </w:r>
          </w:p>
        </w:tc>
        <w:tc>
          <w:tcPr>
            <w:tcW w:type="dxa" w:w="4968"/>
            <w:vAlign w:val="center"/>
          </w:tcPr>
          <w:p>
            <w:r>
              <w:t>Sensitive configuration is not committed to the repository and production traffic uses HTTPS.</w:t>
            </w:r>
          </w:p>
        </w:tc>
      </w:tr>
      <w:tr>
        <w:tc>
          <w:tcPr>
            <w:tcW w:type="dxa" w:w="4968"/>
            <w:vAlign w:val="center"/>
          </w:tcPr>
          <w:p>
            <w:r>
              <w:t>AC-12</w:t>
            </w:r>
          </w:p>
        </w:tc>
        <w:tc>
          <w:tcPr>
            <w:tcW w:type="dxa" w:w="4968"/>
            <w:vAlign w:val="center"/>
          </w:tcPr>
          <w:p>
            <w:r>
              <w:t>Database backup restoration procedure is documented and tested before public launch.</w:t>
            </w:r>
          </w:p>
        </w:tc>
      </w:tr>
    </w:tbl>
    <w:p>
      <w:pPr>
        <w:pStyle w:val="Heading1"/>
      </w:pPr>
      <w:r>
        <w:t>11. Testing Strategy</w:t>
      </w:r>
    </w:p>
    <w:p>
      <w:pPr>
        <w:pStyle w:val="ListBullet"/>
      </w:pPr>
      <w:r>
        <w:t>Unit tests: validation rules, capacity calculations, ticket-token validation, analytics calculations.</w:t>
      </w:r>
    </w:p>
    <w:p>
      <w:pPr>
        <w:pStyle w:val="ListBullet"/>
      </w:pPr>
      <w:r>
        <w:t>API/integration tests: signup/login, event CRUD, registration, cancellation, ticket issuance, check-in.</w:t>
      </w:r>
    </w:p>
    <w:p>
      <w:pPr>
        <w:pStyle w:val="ListBullet"/>
      </w:pPr>
      <w:r>
        <w:t>Authorization tests: attendee access boundaries, organizer ownership, admin privileges.</w:t>
      </w:r>
    </w:p>
    <w:p>
      <w:pPr>
        <w:pStyle w:val="ListBullet"/>
      </w:pPr>
      <w:r>
        <w:t>Concurrency tests: simultaneous registrations near capacity and simultaneous scans of one ticket.</w:t>
      </w:r>
    </w:p>
    <w:p>
      <w:pPr>
        <w:pStyle w:val="ListBullet"/>
      </w:pPr>
      <w:r>
        <w:t>Security tests: invalid input, unauthorized access, brute-force/rate-limit behavior, token guessing, secret handling.</w:t>
      </w:r>
    </w:p>
    <w:p>
      <w:pPr>
        <w:pStyle w:val="ListBullet"/>
      </w:pPr>
      <w:r>
        <w:t>Usability tests: event discovery and ticket access on desktop and mobile.</w:t>
      </w:r>
    </w:p>
    <w:p>
      <w:pPr>
        <w:pStyle w:val="ListBullet"/>
      </w:pPr>
      <w:r>
        <w:t>Deployment checks: environment configuration, migrations, HTTPS, logs, backup and restoration.</w:t>
      </w:r>
    </w:p>
    <w:p>
      <w:pPr>
        <w:pStyle w:val="Heading1"/>
      </w:pPr>
      <w:r>
        <w:t>12. Risks and Mitigations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Risk</w:t>
            </w:r>
          </w:p>
        </w:tc>
        <w:tc>
          <w:tcPr>
            <w:tcW w:type="dxa" w:w="3312"/>
          </w:tcPr>
          <w:p>
            <w:r>
              <w:rPr>
                <w:b/>
              </w:rPr>
              <w:t>Impact</w:t>
            </w:r>
          </w:p>
        </w:tc>
        <w:tc>
          <w:tcPr>
            <w:tcW w:type="dxa" w:w="3312"/>
          </w:tcPr>
          <w:p>
            <w:r>
              <w:rPr>
                <w:b/>
              </w:rPr>
              <w:t>Mitigation</w:t>
            </w:r>
          </w:p>
        </w:tc>
      </w:tr>
      <w:tr>
        <w:tc>
          <w:tcPr>
            <w:tcW w:type="dxa" w:w="3312"/>
            <w:vAlign w:val="center"/>
          </w:tcPr>
          <w:p>
            <w:r>
              <w:t>Fake or copied QR image</w:t>
            </w:r>
          </w:p>
        </w:tc>
        <w:tc>
          <w:tcPr>
            <w:tcW w:type="dxa" w:w="3312"/>
            <w:vAlign w:val="center"/>
          </w:tcPr>
          <w:p>
            <w:r>
              <w:t>Unauthorized entry</w:t>
            </w:r>
          </w:p>
        </w:tc>
        <w:tc>
          <w:tcPr>
            <w:tcW w:type="dxa" w:w="3312"/>
            <w:vAlign w:val="center"/>
          </w:tcPr>
          <w:p>
            <w:r>
              <w:t>Use unguessable credentials, server-side validation, and one-time check-in; QR image alone is not trusted.</w:t>
            </w:r>
          </w:p>
        </w:tc>
      </w:tr>
      <w:tr>
        <w:tc>
          <w:tcPr>
            <w:tcW w:type="dxa" w:w="3312"/>
            <w:vAlign w:val="center"/>
          </w:tcPr>
          <w:p>
            <w:r>
              <w:t>Duplicate/concurrent bookings</w:t>
            </w:r>
          </w:p>
        </w:tc>
        <w:tc>
          <w:tcPr>
            <w:tcW w:type="dxa" w:w="3312"/>
            <w:vAlign w:val="center"/>
          </w:tcPr>
          <w:p>
            <w:r>
              <w:t>Capacity exceeded</w:t>
            </w:r>
          </w:p>
        </w:tc>
        <w:tc>
          <w:tcPr>
            <w:tcW w:type="dxa" w:w="3312"/>
            <w:vAlign w:val="center"/>
          </w:tcPr>
          <w:p>
            <w:r>
              <w:t>Database transaction, uniqueness constraints, and concurrency tests.</w:t>
            </w:r>
          </w:p>
        </w:tc>
      </w:tr>
      <w:tr>
        <w:tc>
          <w:tcPr>
            <w:tcW w:type="dxa" w:w="3312"/>
            <w:vAlign w:val="center"/>
          </w:tcPr>
          <w:p>
            <w:r>
              <w:t>Organizer data leakage</w:t>
            </w:r>
          </w:p>
        </w:tc>
        <w:tc>
          <w:tcPr>
            <w:tcW w:type="dxa" w:w="3312"/>
            <w:vAlign w:val="center"/>
          </w:tcPr>
          <w:p>
            <w:r>
              <w:t>Privacy breach</w:t>
            </w:r>
          </w:p>
        </w:tc>
        <w:tc>
          <w:tcPr>
            <w:tcW w:type="dxa" w:w="3312"/>
            <w:vAlign w:val="center"/>
          </w:tcPr>
          <w:p>
            <w:r>
              <w:t>Object-level authorization checks on every protected API endpoint.</w:t>
            </w:r>
          </w:p>
        </w:tc>
      </w:tr>
      <w:tr>
        <w:tc>
          <w:tcPr>
            <w:tcW w:type="dxa" w:w="3312"/>
            <w:vAlign w:val="center"/>
          </w:tcPr>
          <w:p>
            <w:r>
              <w:t>Fake or abusive events</w:t>
            </w:r>
          </w:p>
        </w:tc>
        <w:tc>
          <w:tcPr>
            <w:tcW w:type="dxa" w:w="3312"/>
            <w:vAlign w:val="center"/>
          </w:tcPr>
          <w:p>
            <w:r>
              <w:t>Loss of trust</w:t>
            </w:r>
          </w:p>
        </w:tc>
        <w:tc>
          <w:tcPr>
            <w:tcW w:type="dxa" w:w="3312"/>
            <w:vAlign w:val="center"/>
          </w:tcPr>
          <w:p>
            <w:r>
              <w:t>Verification options, reporting, moderation, audit logs, and clear event policies.</w:t>
            </w:r>
          </w:p>
        </w:tc>
      </w:tr>
      <w:tr>
        <w:tc>
          <w:tcPr>
            <w:tcW w:type="dxa" w:w="3312"/>
            <w:vAlign w:val="center"/>
          </w:tcPr>
          <w:p>
            <w:r>
              <w:t>Email delivery failure</w:t>
            </w:r>
          </w:p>
        </w:tc>
        <w:tc>
          <w:tcPr>
            <w:tcW w:type="dxa" w:w="3312"/>
            <w:vAlign w:val="center"/>
          </w:tcPr>
          <w:p>
            <w:r>
              <w:t>Users may miss confirmations</w:t>
            </w:r>
          </w:p>
        </w:tc>
        <w:tc>
          <w:tcPr>
            <w:tcW w:type="dxa" w:w="3312"/>
            <w:vAlign w:val="center"/>
          </w:tcPr>
          <w:p>
            <w:r>
              <w:t>Show tickets in the account dashboard; retry delivery and expose delivery status where practical.</w:t>
            </w:r>
          </w:p>
        </w:tc>
      </w:tr>
      <w:tr>
        <w:tc>
          <w:tcPr>
            <w:tcW w:type="dxa" w:w="3312"/>
            <w:vAlign w:val="center"/>
          </w:tcPr>
          <w:p>
            <w:r>
              <w:t>Scope creep</w:t>
            </w:r>
          </w:p>
        </w:tc>
        <w:tc>
          <w:tcPr>
            <w:tcW w:type="dxa" w:w="3312"/>
            <w:vAlign w:val="center"/>
          </w:tcPr>
          <w:p>
            <w:r>
              <w:t>Delayed MVP</w:t>
            </w:r>
          </w:p>
        </w:tc>
        <w:tc>
          <w:tcPr>
            <w:tcW w:type="dxa" w:w="3312"/>
            <w:vAlign w:val="center"/>
          </w:tcPr>
          <w:p>
            <w:r>
              <w:t>Keep payments, AI features, mobile apps, and advanced automation outside MVP until core flows work.</w:t>
            </w:r>
          </w:p>
        </w:tc>
      </w:tr>
      <w:tr>
        <w:tc>
          <w:tcPr>
            <w:tcW w:type="dxa" w:w="3312"/>
            <w:vAlign w:val="center"/>
          </w:tcPr>
          <w:p>
            <w:r>
              <w:t>Poor launch adoption</w:t>
            </w:r>
          </w:p>
        </w:tc>
        <w:tc>
          <w:tcPr>
            <w:tcW w:type="dxa" w:w="3312"/>
            <w:vAlign w:val="center"/>
          </w:tcPr>
          <w:p>
            <w:r>
              <w:t>Startup validation risk</w:t>
            </w:r>
          </w:p>
        </w:tc>
        <w:tc>
          <w:tcPr>
            <w:tcW w:type="dxa" w:w="3312"/>
            <w:vAlign w:val="center"/>
          </w:tcPr>
          <w:p>
            <w:r>
              <w:t>Pilot with a narrow organizer segment and collect feedback before expanding.</w:t>
            </w:r>
          </w:p>
        </w:tc>
      </w:tr>
    </w:tbl>
    <w:p>
      <w:pPr>
        <w:pStyle w:val="Heading1"/>
      </w:pPr>
      <w:r>
        <w:t>13. Out of Scope for Initial MVP</w:t>
      </w:r>
    </w:p>
    <w:p>
      <w:pPr>
        <w:pStyle w:val="ListBullet"/>
      </w:pPr>
      <w:r>
        <w:t>Native Android/iOS applications.</w:t>
      </w:r>
    </w:p>
    <w:p>
      <w:pPr>
        <w:pStyle w:val="ListBullet"/>
      </w:pPr>
      <w:r>
        <w:t>Payment processing, refunds, tax calculations, and financial reconciliation.</w:t>
      </w:r>
    </w:p>
    <w:p>
      <w:pPr>
        <w:pStyle w:val="ListBullet"/>
      </w:pPr>
      <w:r>
        <w:t>AI-based personalized recommendations and NLP chatbot.</w:t>
      </w:r>
    </w:p>
    <w:p>
      <w:pPr>
        <w:pStyle w:val="ListBullet"/>
      </w:pPr>
      <w:r>
        <w:t>Complex seating maps, recurring-event series, multi-currency pricing, and affiliate sales.</w:t>
      </w:r>
    </w:p>
    <w:p>
      <w:pPr>
        <w:pStyle w:val="ListBullet"/>
      </w:pPr>
      <w:r>
        <w:t>Large-scale microservices infrastructure.</w:t>
      </w:r>
    </w:p>
    <w:p>
      <w:r>
        <w:t>These may be considered after the core workflow has been validated with real organizers and attendees.</w:t>
      </w:r>
    </w:p>
    <w:p>
      <w:pPr>
        <w:pStyle w:val="Heading1"/>
      </w:pPr>
      <w:r>
        <w:t>14. Open Questions Requiring Product Owner Confirmation</w:t>
      </w:r>
    </w:p>
    <w:p>
      <w:pPr>
        <w:pStyle w:val="ListNumber"/>
      </w:pPr>
      <w:r>
        <w:t>Which event categories are supported at launch: workshops, concerts, conferences, private events, or all?</w:t>
      </w:r>
    </w:p>
    <w:p>
      <w:pPr>
        <w:pStyle w:val="ListNumber"/>
      </w:pPr>
      <w:r>
        <w:t>Will the MVP support offline events only, online events only, or both?</w:t>
      </w:r>
    </w:p>
    <w:p>
      <w:pPr>
        <w:pStyle w:val="ListNumber"/>
      </w:pPr>
      <w:r>
        <w:t>Will the first release support free registration only or paid tickets as well?</w:t>
      </w:r>
    </w:p>
    <w:p>
      <w:pPr>
        <w:pStyle w:val="ListNumber"/>
      </w:pPr>
      <w:r>
        <w:t>Can any verified user become an organizer, or must organizers be approved?</w:t>
      </w:r>
    </w:p>
    <w:p>
      <w:pPr>
        <w:pStyle w:val="ListNumber"/>
      </w:pPr>
      <w:r>
        <w:t>Will registration require email verification?</w:t>
      </w:r>
    </w:p>
    <w:p>
      <w:pPr>
        <w:pStyle w:val="ListNumber"/>
      </w:pPr>
      <w:r>
        <w:t>What cancellation and attendee notification policies should apply?</w:t>
      </w:r>
    </w:p>
    <w:p>
      <w:pPr>
        <w:pStyle w:val="ListNumber"/>
      </w:pPr>
      <w:r>
        <w:t>Will organizers be able to appoint check-in staff?</w:t>
      </w:r>
    </w:p>
    <w:p>
      <w:pPr>
        <w:pStyle w:val="ListNumber"/>
      </w:pPr>
      <w:r>
        <w:t>Which country/region and privacy/legal requirements apply to the first launch?</w:t>
      </w:r>
    </w:p>
    <w:p>
      <w:pPr>
        <w:pStyle w:val="Heading1"/>
      </w:pPr>
      <w:r>
        <w:t>15. Proposed Implementation Sequence</w:t>
      </w:r>
    </w:p>
    <w:p>
      <w:pPr>
        <w:pStyle w:val="ListNumber"/>
      </w:pPr>
      <w:r>
        <w:t>Confirm the open product decisions in this SRS.</w:t>
      </w:r>
    </w:p>
    <w:p>
      <w:pPr>
        <w:pStyle w:val="ListNumber"/>
      </w:pPr>
      <w:r>
        <w:t>Create repository, development environment, configuration, and database migrations.</w:t>
      </w:r>
    </w:p>
    <w:p>
      <w:pPr>
        <w:pStyle w:val="ListNumber"/>
      </w:pPr>
      <w:r>
        <w:t>Implement user accounts and role-based access control.</w:t>
      </w:r>
    </w:p>
    <w:p>
      <w:pPr>
        <w:pStyle w:val="ListNumber"/>
      </w:pPr>
      <w:r>
        <w:t>Implement event creation, editing, publishing, discovery, and event detail pages.</w:t>
      </w:r>
    </w:p>
    <w:p>
      <w:pPr>
        <w:pStyle w:val="ListNumber"/>
      </w:pPr>
      <w:r>
        <w:t>Implement registration rules, capacity enforcement, and cancellation.</w:t>
      </w:r>
    </w:p>
    <w:p>
      <w:pPr>
        <w:pStyle w:val="ListNumber"/>
      </w:pPr>
      <w:r>
        <w:t>Implement ticket token generation, QR display, and secure check-in.</w:t>
      </w:r>
    </w:p>
    <w:p>
      <w:pPr>
        <w:pStyle w:val="ListNumber"/>
      </w:pPr>
      <w:r>
        <w:t>Implement organizer analytics and participant export.</w:t>
      </w:r>
    </w:p>
    <w:p>
      <w:pPr>
        <w:pStyle w:val="ListNumber"/>
      </w:pPr>
      <w:r>
        <w:t>Add tests, security review, deployment, monitoring, and a small pilot.</w:t>
      </w:r>
    </w:p>
    <w:p>
      <w:pPr>
        <w:pStyle w:val="Heading1"/>
      </w:pPr>
      <w:r>
        <w:t>Appendix A — Suggested Initial Technology Stack</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Proposed choice</w:t>
            </w:r>
          </w:p>
        </w:tc>
        <w:tc>
          <w:tcPr>
            <w:tcW w:type="dxa" w:w="3312"/>
          </w:tcPr>
          <w:p>
            <w:r>
              <w:rPr>
                <w:b/>
              </w:rPr>
              <w:t>Reason</w:t>
            </w:r>
          </w:p>
        </w:tc>
      </w:tr>
      <w:tr>
        <w:tc>
          <w:tcPr>
            <w:tcW w:type="dxa" w:w="3312"/>
            <w:vAlign w:val="center"/>
          </w:tcPr>
          <w:p>
            <w:r>
              <w:t>Backend</w:t>
            </w:r>
          </w:p>
        </w:tc>
        <w:tc>
          <w:tcPr>
            <w:tcW w:type="dxa" w:w="3312"/>
            <w:vAlign w:val="center"/>
          </w:tcPr>
          <w:p>
            <w:r>
              <w:t>Python + FastAPI</w:t>
            </w:r>
          </w:p>
        </w:tc>
        <w:tc>
          <w:tcPr>
            <w:tcW w:type="dxa" w:w="3312"/>
            <w:vAlign w:val="center"/>
          </w:tcPr>
          <w:p>
            <w:r>
              <w:t>Typed API development and clear separation of business logic</w:t>
            </w:r>
          </w:p>
        </w:tc>
      </w:tr>
      <w:tr>
        <w:tc>
          <w:tcPr>
            <w:tcW w:type="dxa" w:w="3312"/>
            <w:vAlign w:val="center"/>
          </w:tcPr>
          <w:p>
            <w:r>
              <w:t>Database</w:t>
            </w:r>
          </w:p>
        </w:tc>
        <w:tc>
          <w:tcPr>
            <w:tcW w:type="dxa" w:w="3312"/>
            <w:vAlign w:val="center"/>
          </w:tcPr>
          <w:p>
            <w:r>
              <w:t>PostgreSQL</w:t>
            </w:r>
          </w:p>
        </w:tc>
        <w:tc>
          <w:tcPr>
            <w:tcW w:type="dxa" w:w="3312"/>
            <w:vAlign w:val="center"/>
          </w:tcPr>
          <w:p>
            <w:r>
              <w:t>Relational integrity and transactional registration/check-in operations</w:t>
            </w:r>
          </w:p>
        </w:tc>
      </w:tr>
      <w:tr>
        <w:tc>
          <w:tcPr>
            <w:tcW w:type="dxa" w:w="3312"/>
            <w:vAlign w:val="center"/>
          </w:tcPr>
          <w:p>
            <w:r>
              <w:t>ORM/migrations</w:t>
            </w:r>
          </w:p>
        </w:tc>
        <w:tc>
          <w:tcPr>
            <w:tcW w:type="dxa" w:w="3312"/>
            <w:vAlign w:val="center"/>
          </w:tcPr>
          <w:p>
            <w:r>
              <w:t>SQLAlchemy + Alembic</w:t>
            </w:r>
          </w:p>
        </w:tc>
        <w:tc>
          <w:tcPr>
            <w:tcW w:type="dxa" w:w="3312"/>
            <w:vAlign w:val="center"/>
          </w:tcPr>
          <w:p>
            <w:r>
              <w:t>Database models and schema migrations</w:t>
            </w:r>
          </w:p>
        </w:tc>
      </w:tr>
      <w:tr>
        <w:tc>
          <w:tcPr>
            <w:tcW w:type="dxa" w:w="3312"/>
            <w:vAlign w:val="center"/>
          </w:tcPr>
          <w:p>
            <w:r>
              <w:t>Frontend</w:t>
            </w:r>
          </w:p>
        </w:tc>
        <w:tc>
          <w:tcPr>
            <w:tcW w:type="dxa" w:w="3312"/>
            <w:vAlign w:val="center"/>
          </w:tcPr>
          <w:p>
            <w:r>
              <w:t>A separate responsive web frontend; framework to be confirmed</w:t>
            </w:r>
          </w:p>
        </w:tc>
        <w:tc>
          <w:tcPr>
            <w:tcW w:type="dxa" w:w="3312"/>
            <w:vAlign w:val="center"/>
          </w:tcPr>
          <w:p>
            <w:r>
              <w:t>Better flexibility for a public-facing startup product</w:t>
            </w:r>
          </w:p>
        </w:tc>
      </w:tr>
      <w:tr>
        <w:tc>
          <w:tcPr>
            <w:tcW w:type="dxa" w:w="3312"/>
            <w:vAlign w:val="center"/>
          </w:tcPr>
          <w:p>
            <w:r>
              <w:t>Testing</w:t>
            </w:r>
          </w:p>
        </w:tc>
        <w:tc>
          <w:tcPr>
            <w:tcW w:type="dxa" w:w="3312"/>
            <w:vAlign w:val="center"/>
          </w:tcPr>
          <w:p>
            <w:r>
              <w:t>pytest + API test client</w:t>
            </w:r>
          </w:p>
        </w:tc>
        <w:tc>
          <w:tcPr>
            <w:tcW w:type="dxa" w:w="3312"/>
            <w:vAlign w:val="center"/>
          </w:tcPr>
          <w:p>
            <w:r>
              <w:t>Automated business-rule and API testing</w:t>
            </w:r>
          </w:p>
        </w:tc>
      </w:tr>
      <w:tr>
        <w:tc>
          <w:tcPr>
            <w:tcW w:type="dxa" w:w="3312"/>
            <w:vAlign w:val="center"/>
          </w:tcPr>
          <w:p>
            <w:r>
              <w:t>Version control</w:t>
            </w:r>
          </w:p>
        </w:tc>
        <w:tc>
          <w:tcPr>
            <w:tcW w:type="dxa" w:w="3312"/>
            <w:vAlign w:val="center"/>
          </w:tcPr>
          <w:p>
            <w:r>
              <w:t>Git + GitHub</w:t>
            </w:r>
          </w:p>
        </w:tc>
        <w:tc>
          <w:tcPr>
            <w:tcW w:type="dxa" w:w="3312"/>
            <w:vAlign w:val="center"/>
          </w:tcPr>
          <w:p>
            <w:r>
              <w:t>Change history and collaboration</w:t>
            </w:r>
          </w:p>
        </w:tc>
      </w:tr>
      <w:tr>
        <w:tc>
          <w:tcPr>
            <w:tcW w:type="dxa" w:w="3312"/>
            <w:vAlign w:val="center"/>
          </w:tcPr>
          <w:p>
            <w:r>
              <w:t>Deployment</w:t>
            </w:r>
          </w:p>
        </w:tc>
        <w:tc>
          <w:tcPr>
            <w:tcW w:type="dxa" w:w="3312"/>
            <w:vAlign w:val="center"/>
          </w:tcPr>
          <w:p>
            <w:r>
              <w:t>Managed application hosting and managed PostgreSQL</w:t>
            </w:r>
          </w:p>
        </w:tc>
        <w:tc>
          <w:tcPr>
            <w:tcW w:type="dxa" w:w="3312"/>
            <w:vAlign w:val="center"/>
          </w:tcPr>
          <w:p>
            <w:r>
              <w:t>Simplifies early operational work; provider to be selected</w:t>
            </w:r>
          </w:p>
        </w:tc>
      </w:tr>
    </w:tbl>
    <w:p>
      <w:pPr>
        <w:pStyle w:val="Heading1"/>
      </w:pPr>
      <w:r>
        <w:t>Appendix B — Requirement Status</w:t>
      </w:r>
    </w:p>
    <w:p>
      <w:r>
        <w:t>This is a draft SRS based on the currently stated product goal and feature preferences. The core functional requirements and architecture are proposed, not yet formally approved. The open questions in Section 14 should be answered before treating the document as a baseline for implementation.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EventSphere SRS v1.0 — Draft for MVP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