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B54" w:rsidRDefault="00000000">
      <w:pPr>
        <w:pStyle w:val="Title"/>
      </w:pPr>
      <w:r>
        <w:t>I need a title here</w:t>
      </w:r>
    </w:p>
    <w:p w:rsidR="004E4B54" w:rsidRDefault="00000000">
      <w:pPr>
        <w:pStyle w:val="Subtitle"/>
      </w:pPr>
      <w:r>
        <w:t>Draft for review - not for citation or circulation</w:t>
      </w:r>
    </w:p>
    <w:p w:rsidR="004E4B54" w:rsidRDefault="00000000">
      <w:pPr>
        <w:pStyle w:val="Author"/>
      </w:pPr>
      <w:r>
        <w:t>Sara Helen Knox</w:t>
      </w:r>
    </w:p>
    <w:p w:rsidR="004E4B54" w:rsidRDefault="00000000">
      <w:pPr>
        <w:pStyle w:val="Author"/>
      </w:pPr>
      <w:r>
        <w:t>Department of Geography, University of British Columbia</w:t>
      </w:r>
    </w:p>
    <w:p w:rsidR="004E4B54" w:rsidRDefault="00000000">
      <w:pPr>
        <w:pStyle w:val="Date"/>
      </w:pPr>
      <w:r>
        <w:t>5/14/23</w:t>
      </w:r>
    </w:p>
    <w:p w:rsidR="004E4B54" w:rsidRDefault="00000000">
      <w:pPr>
        <w:pStyle w:val="Heading1"/>
      </w:pPr>
      <w:bookmarkStart w:id="0" w:name="abstract"/>
      <w:r>
        <w:t>Abstract</w:t>
      </w:r>
    </w:p>
    <w:p w:rsidR="004E4B54" w:rsidRDefault="00000000">
      <w:pPr>
        <w:pStyle w:val="FirstParagraph"/>
      </w:pPr>
      <w:r>
        <w:t>Many quantitative relations in the environmental sciences, and specifically in watershed</w:t>
      </w:r>
    </w:p>
    <w:p w:rsidR="004E4B54" w:rsidRDefault="00000000">
      <w:pPr>
        <w:pStyle w:val="Heading1"/>
      </w:pPr>
      <w:bookmarkStart w:id="1" w:name="introduction"/>
      <w:bookmarkEnd w:id="0"/>
      <w:r>
        <w:t>1. Introduction</w:t>
      </w:r>
    </w:p>
    <w:p w:rsidR="004E4B54" w:rsidRDefault="00000000">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 </w:t>
      </w:r>
      <m:oMath>
        <m:r>
          <w:rPr>
            <w:rFonts w:ascii="Cambria Math" w:hAnsi="Cambria Math"/>
          </w:rPr>
          <m:t>gC 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r>
          <w:rPr>
            <w:rFonts w:ascii="Cambria Math" w:hAnsi="Cambria Math"/>
          </w:rPr>
          <m:t> y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(Bernal and Mitsch, 2012; Zhang et al., 2016; Lu et al., 2017).</w:t>
      </w:r>
    </w:p>
    <w:p w:rsidR="004E4B54" w:rsidRDefault="00000000">
      <w:pPr>
        <w:pStyle w:val="BodyText"/>
      </w:pPr>
      <w:r>
        <w:t>The North American Prairie Pothole Region (PPR) extends from north-west Iowa in the USA into central Alberta in Canada and covers an area of ~800,000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(Badiou et al., 2011).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rsidR="004E4B54" w:rsidRDefault="00000000">
      <w:pPr>
        <w:pStyle w:val="BodyText"/>
      </w:pPr>
      <w:r>
        <w:t xml:space="preserve">Although peatlands account for the majority of wetland area in Canada, it is estimated that ~20 million ha of FWMSWs have been lost in Canada since European settlement (~1800), compared </w:t>
      </w:r>
      <w:r>
        <w:lastRenderedPageBreak/>
        <w:t xml:space="preserve">to 1.4 million ha of peatlands (National Wetlands Working Group (NWWG) 1988), resulting in significant emissions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to the atmosphere (refs). Conversely, restoring FWMSWs can reverse soil C loss and sequester atmospheric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(refs). Several studies have shown that restored wetlands in the Prairie Pothole Region of North America are particularly proficient at sequestering C (Gleason et al., 2006), with C sequestration rates ranging between 110-305 </w:t>
      </w:r>
      <m:oMath>
        <m:r>
          <w:rPr>
            <w:rFonts w:ascii="Cambria Math" w:hAnsi="Cambria Math"/>
          </w:rPr>
          <m:t>gC </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r>
          <w:rPr>
            <w:rFonts w:ascii="Cambria Math" w:hAnsi="Cambria Math"/>
          </w:rPr>
          <m:t> y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w:t>
      </w:r>
    </w:p>
    <w:p w:rsidR="004E4B54" w:rsidRDefault="00000000">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emissions in the PPR are significantly inversely correlated to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m:rPr>
                <m:sty m:val="p"/>
              </m:rPr>
              <w:rPr>
                <w:rFonts w:ascii="Cambria Math" w:hAnsi="Cambria Math"/>
              </w:rPr>
              <m:t>-</m:t>
            </m:r>
            <m:r>
              <w:rPr>
                <w:rFonts w:ascii="Cambria Math" w:hAnsi="Cambria Math"/>
              </w:rPr>
              <m:t>2</m:t>
            </m:r>
          </m:sup>
        </m:sSubSup>
      </m:oMath>
      <w:r>
        <w:t xml:space="preserve"> 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emissions as sulfate-reducing bacteria out compete methanogens for primary substrates such as acetate and hydrogen (refs).</w:t>
      </w:r>
    </w:p>
    <w:p w:rsidR="004E4B54" w:rsidRDefault="00000000">
      <w:pPr>
        <w:pStyle w:val="BodyText"/>
      </w:pPr>
      <w:r>
        <w:t>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w:t>
      </w:r>
      <w:r>
        <w:lastRenderedPageBreak/>
        <w:t>continuous flux measurements with ancillary biophysical measurements can provide new insights into the controls on GHG fluxes across a range of temporal scales (Knox et al., 2021)</w:t>
      </w:r>
    </w:p>
    <w:p w:rsidR="004E4B54" w:rsidRDefault="00000000">
      <w:pPr>
        <w:pStyle w:val="BodyText"/>
      </w:pPr>
      <w:r>
        <w:t>Here we present the first eddy covariance estimates of carbon dioxide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from two geographically isolated freshwater marshes in the grasslands and croplands of the PPR of Canada. Our objectives are to: (1) assess the annual GHG budget of these two wetland sites, and (2) identify the biophysical drivers of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at these sites and if/how they differ between sites.</w:t>
      </w:r>
    </w:p>
    <w:p w:rsidR="004E4B54" w:rsidRDefault="00000000">
      <w:pPr>
        <w:pStyle w:val="Heading1"/>
      </w:pPr>
      <w:bookmarkStart w:id="2" w:name="methods"/>
      <w:bookmarkEnd w:id="1"/>
      <w:r>
        <w:t>2. Methods</w:t>
      </w:r>
    </w:p>
    <w:p w:rsidR="004E4B54" w:rsidRDefault="00000000">
      <w:pPr>
        <w:pStyle w:val="Heading2"/>
      </w:pPr>
      <w:bookmarkStart w:id="3" w:name="site-description"/>
      <w:r>
        <w:t>2.1 Site description</w:t>
      </w:r>
    </w:p>
    <w:p w:rsidR="004E4B54" w:rsidRDefault="00000000">
      <w:pPr>
        <w:pStyle w:val="FirstParagraph"/>
      </w:pPr>
      <w:r>
        <w:t>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rsidR="004E4B54" w:rsidRDefault="00000000">
      <w:pPr>
        <w:pStyle w:val="BodyText"/>
      </w:pPr>
      <w:r>
        <w:t>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p w:rsidR="004E4B54" w:rsidRDefault="00000000">
      <w:pPr>
        <w:pStyle w:val="Heading2"/>
      </w:pPr>
      <w:bookmarkStart w:id="4" w:name="eddy-covariance-measurements"/>
      <w:bookmarkEnd w:id="3"/>
      <w:r>
        <w:t>2.2 Eddy covariance measurements</w:t>
      </w:r>
    </w:p>
    <w:p w:rsidR="004E4B54" w:rsidRDefault="00000000">
      <w:pPr>
        <w:pStyle w:val="Heading2"/>
      </w:pPr>
      <w:bookmarkStart w:id="5" w:name="X8380c8914479127cb10809ce8bf22444e535fe9"/>
      <w:bookmarkEnd w:id="4"/>
      <w:r>
        <w:t>2.3 Gap-filling, NEE partitioning, and annual budget computation</w:t>
      </w:r>
    </w:p>
    <w:p w:rsidR="004E4B54" w:rsidRDefault="00000000">
      <w:pPr>
        <w:pStyle w:val="Heading2"/>
      </w:pPr>
      <w:bookmarkStart w:id="6" w:name="supporting-measurements"/>
      <w:bookmarkEnd w:id="5"/>
      <w:r>
        <w:t>2.4 Supporting measurements</w:t>
      </w:r>
    </w:p>
    <w:p w:rsidR="004E4B54" w:rsidRDefault="00000000">
      <w:pPr>
        <w:pStyle w:val="Heading3"/>
      </w:pPr>
      <w:bookmarkStart w:id="7" w:name="water-sampling-and-analysis"/>
      <w:r>
        <w:t>2.4.1 Water sampling and analysis</w:t>
      </w:r>
    </w:p>
    <w:p w:rsidR="004E4B54" w:rsidRDefault="00000000">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w:t>
      </w:r>
      <w:r>
        <w:lastRenderedPageBreak/>
        <w:t>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rsidR="004E4B54" w:rsidRDefault="00000000">
      <w:pPr>
        <w:pStyle w:val="BodyText"/>
      </w:pPr>
      <w:r>
        <w:t>ABS 280 - does higher mean more recalcitrant DOC?</w:t>
      </w:r>
    </w:p>
    <w:p w:rsidR="004E4B54" w:rsidRDefault="00000000">
      <w:pPr>
        <w:pStyle w:val="Heading2"/>
      </w:pPr>
      <w:bookmarkStart w:id="8" w:name="statistical-methods"/>
      <w:bookmarkEnd w:id="6"/>
      <w:bookmarkEnd w:id="7"/>
      <w:r>
        <w:t>2.5 Statistical methods</w:t>
      </w:r>
    </w:p>
    <w:p w:rsidR="004E4B54" w:rsidRDefault="00000000">
      <w:pPr>
        <w:pStyle w:val="FirstParagraph"/>
      </w:pPr>
      <w:r>
        <w:t>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rsidR="004E4B54" w:rsidRDefault="00000000">
      <w:pPr>
        <w:pStyle w:val="BodyText"/>
      </w:pPr>
      <w:r>
        <w:t>Multivariate associations of water quality parameters across sites were analyzed using principal component analysis (PCA). All variables were centered and scaled, and PCA was done using the prcomp function in base R.</w:t>
      </w:r>
    </w:p>
    <w:p w:rsidR="004E4B54" w:rsidRDefault="00000000">
      <w:pPr>
        <w:pStyle w:val="BodyText"/>
      </w:pPr>
      <w:r>
        <w:t xml:space="preserve">As certain water quality parameters were highly correlated (Figure </w:t>
      </w:r>
      <w:hyperlink w:anchor="fig-PCA">
        <w:r>
          <w:rPr>
            <w:rStyle w:val="Hyperlink"/>
          </w:rPr>
          <w:t>3</w:t>
        </w:r>
      </w:hyperlink>
      <w:r>
        <w:t xml:space="preserve">), we only selected a subset of water quality parameters for the hierarchical mixed model. To capture the primary differences in water quality parameters between sites, only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TP, and pH were included in the model.</w:t>
      </w:r>
    </w:p>
    <w:p w:rsidR="004E4B54" w:rsidRDefault="00000000">
      <w:pPr>
        <w:pStyle w:val="Heading1"/>
      </w:pPr>
      <w:bookmarkStart w:id="9" w:name="results"/>
      <w:bookmarkEnd w:id="2"/>
      <w:bookmarkEnd w:id="8"/>
      <w:r>
        <w:lastRenderedPageBreak/>
        <w:t>3. Results</w:t>
      </w:r>
    </w:p>
    <w:p w:rsidR="004E4B54" w:rsidRDefault="00000000">
      <w:pPr>
        <w:pStyle w:val="Heading2"/>
      </w:pPr>
      <w:bookmarkStart w:id="10" w:name="meteorology-and-hydrological-conditions"/>
      <w:r>
        <w:t>3.1 Meteorology and hydrological conditions</w:t>
      </w:r>
    </w:p>
    <w:p w:rsidR="004E4B54" w:rsidRDefault="00000000">
      <w:pPr>
        <w:pStyle w:val="FirstParagraph"/>
      </w:pPr>
      <w:r>
        <w:t xml:space="preserve">Figure </w:t>
      </w:r>
      <w:hyperlink w:anchor="fig-met_ts">
        <w:r>
          <w:rPr>
            <w:rStyle w:val="Hyperlink"/>
          </w:rPr>
          <w:t>1</w:t>
        </w:r>
      </w:hyperlink>
      <w:r>
        <w:t>.</w:t>
      </w:r>
    </w:p>
    <w:tbl>
      <w:tblPr>
        <w:tblStyle w:val="Table"/>
        <w:tblW w:w="5000" w:type="pct"/>
        <w:tblLook w:val="0000" w:firstRow="0" w:lastRow="0" w:firstColumn="0" w:lastColumn="0" w:noHBand="0" w:noVBand="0"/>
      </w:tblPr>
      <w:tblGrid>
        <w:gridCol w:w="9360"/>
      </w:tblGrid>
      <w:tr w:rsidR="004E4B54">
        <w:tc>
          <w:tcPr>
            <w:tcW w:w="0" w:type="auto"/>
          </w:tcPr>
          <w:p w:rsidR="004E4B54" w:rsidRDefault="00000000">
            <w:pPr>
              <w:pStyle w:val="Figure"/>
              <w:jc w:val="center"/>
            </w:pPr>
            <w:bookmarkStart w:id="11" w:name="fig-met_ts"/>
            <w:r>
              <w:rPr>
                <w:noProof/>
              </w:rPr>
              <w:drawing>
                <wp:inline distT="0" distB="0" distL="0" distR="0">
                  <wp:extent cx="4331217" cy="433121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gures/Met_ts.png"/>
                          <pic:cNvPicPr>
                            <a:picLocks noChangeAspect="1" noChangeArrowheads="1"/>
                          </pic:cNvPicPr>
                        </pic:nvPicPr>
                        <pic:blipFill>
                          <a:blip r:embed="rId7"/>
                          <a:stretch>
                            <a:fillRect/>
                          </a:stretch>
                        </pic:blipFill>
                        <pic:spPr bwMode="auto">
                          <a:xfrm>
                            <a:off x="0" y="0"/>
                            <a:ext cx="4331217" cy="4331217"/>
                          </a:xfrm>
                          <a:prstGeom prst="rect">
                            <a:avLst/>
                          </a:prstGeom>
                          <a:noFill/>
                          <a:ln w="9525">
                            <a:noFill/>
                            <a:headEnd/>
                            <a:tailEnd/>
                          </a:ln>
                        </pic:spPr>
                      </pic:pic>
                    </a:graphicData>
                  </a:graphic>
                </wp:inline>
              </w:drawing>
            </w:r>
          </w:p>
          <w:p w:rsidR="004E4B54" w:rsidRDefault="00000000">
            <w:pPr>
              <w:pStyle w:val="ImageCaption"/>
              <w:spacing w:before="200"/>
            </w:pPr>
            <w:r>
              <w:t>Figure 1: met_ts.</w:t>
            </w:r>
          </w:p>
        </w:tc>
        <w:bookmarkEnd w:id="11"/>
      </w:tr>
    </w:tbl>
    <w:p w:rsidR="004E4B54" w:rsidRDefault="00000000">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 </w:t>
      </w:r>
      <w:hyperlink w:anchor="tbl-MET">
        <w:r>
          <w:rPr>
            <w:rStyle w:val="Hyperlink"/>
          </w:rPr>
          <w:t>1</w:t>
        </w:r>
      </w:hyperlink>
      <w:r>
        <w:t xml:space="preserve">; Figure </w:t>
      </w:r>
      <w:hyperlink w:anchor="fig-met_ts">
        <w:r>
          <w:rPr>
            <w:rStyle w:val="Hyperlink"/>
          </w:rPr>
          <w:t>1</w:t>
        </w:r>
      </w:hyperlink>
      <w:r>
        <w:t xml:space="preserve">). Mean growing season temperatures did not differ significantly between years (Table </w:t>
      </w:r>
      <w:hyperlink w:anchor="tbl-MET">
        <w:r>
          <w:rPr>
            <w:rStyle w:val="Hyperlink"/>
          </w:rPr>
          <w:t>1</w:t>
        </w:r>
      </w:hyperlink>
      <w:r>
        <w:t xml:space="preserve">). However, the other meteorological variables did differ significantly between years, with higher daily precipitation and VPD observed in 2021 relative to 2022 (Table </w:t>
      </w:r>
      <w:hyperlink w:anchor="tbl-MET">
        <w:r>
          <w:rPr>
            <w:rStyle w:val="Hyperlink"/>
          </w:rPr>
          <w:t>1</w:t>
        </w:r>
      </w:hyperlink>
      <w:r>
        <w:t>).</w:t>
      </w:r>
    </w:p>
    <w:p w:rsidR="004E4B54" w:rsidRDefault="00000000">
      <w:pPr>
        <w:pStyle w:val="TableCaption"/>
      </w:pPr>
      <w:bookmarkStart w:id="12" w:name="tbl-MET"/>
      <w:r>
        <w:lastRenderedPageBreak/>
        <w:t>Table 1: Growing season mean air temperature (TA) and vapour pressure deficit (VPD), photosynthentically active radiation (PPFD_IN), and water table dept (WTD), and cumulative precipitation at Hogg and Young during 2021 and 2022.</w:t>
      </w:r>
    </w:p>
    <w:tbl>
      <w:tblPr>
        <w:tblStyle w:val="Table"/>
        <w:tblW w:w="0" w:type="auto"/>
        <w:tblLook w:val="0020" w:firstRow="1" w:lastRow="0" w:firstColumn="0" w:lastColumn="0" w:noHBand="0" w:noVBand="0"/>
        <w:tblCaption w:val="Table 1: Growing season mean air temperature (TA) and vapour pressure deficit (VPD), photosynthentically active radiation (PPFD_IN), and water table dept (WTD), and cumulative precipitation at Hogg and Young during 2021 and 2022."/>
      </w:tblPr>
      <w:tblGrid>
        <w:gridCol w:w="870"/>
        <w:gridCol w:w="696"/>
        <w:gridCol w:w="636"/>
        <w:gridCol w:w="697"/>
        <w:gridCol w:w="1163"/>
        <w:gridCol w:w="756"/>
        <w:gridCol w:w="763"/>
      </w:tblGrid>
      <w:tr w:rsidR="004E4B54" w:rsidTr="004E4B54">
        <w:trPr>
          <w:cnfStyle w:val="100000000000" w:firstRow="1" w:lastRow="0" w:firstColumn="0" w:lastColumn="0" w:oddVBand="0" w:evenVBand="0" w:oddHBand="0" w:evenHBand="0" w:firstRowFirstColumn="0" w:firstRowLastColumn="0" w:lastRowFirstColumn="0" w:lastRowLastColumn="0"/>
          <w:tblHeader/>
        </w:trPr>
        <w:tc>
          <w:tcPr>
            <w:tcW w:w="0" w:type="auto"/>
          </w:tcPr>
          <w:p w:rsidR="004E4B54" w:rsidRDefault="00000000">
            <w:pPr>
              <w:pStyle w:val="Compact"/>
            </w:pPr>
            <w:r>
              <w:t>site</w:t>
            </w:r>
          </w:p>
        </w:tc>
        <w:tc>
          <w:tcPr>
            <w:tcW w:w="0" w:type="auto"/>
          </w:tcPr>
          <w:p w:rsidR="004E4B54" w:rsidRDefault="00000000">
            <w:pPr>
              <w:pStyle w:val="Compact"/>
              <w:jc w:val="right"/>
            </w:pPr>
            <w:r>
              <w:t>year</w:t>
            </w:r>
          </w:p>
        </w:tc>
        <w:tc>
          <w:tcPr>
            <w:tcW w:w="0" w:type="auto"/>
          </w:tcPr>
          <w:p w:rsidR="004E4B54" w:rsidRDefault="00000000">
            <w:pPr>
              <w:pStyle w:val="Compact"/>
              <w:jc w:val="right"/>
            </w:pPr>
            <w:r>
              <w:t>TA</w:t>
            </w:r>
          </w:p>
        </w:tc>
        <w:tc>
          <w:tcPr>
            <w:tcW w:w="0" w:type="auto"/>
          </w:tcPr>
          <w:p w:rsidR="004E4B54" w:rsidRDefault="00000000">
            <w:pPr>
              <w:pStyle w:val="Compact"/>
              <w:jc w:val="right"/>
            </w:pPr>
            <w:r>
              <w:t>VPD</w:t>
            </w:r>
          </w:p>
        </w:tc>
        <w:tc>
          <w:tcPr>
            <w:tcW w:w="0" w:type="auto"/>
          </w:tcPr>
          <w:p w:rsidR="004E4B54" w:rsidRDefault="00000000">
            <w:pPr>
              <w:pStyle w:val="Compact"/>
              <w:jc w:val="right"/>
            </w:pPr>
            <w:r>
              <w:t>PPFD_IN</w:t>
            </w:r>
          </w:p>
        </w:tc>
        <w:tc>
          <w:tcPr>
            <w:tcW w:w="0" w:type="auto"/>
          </w:tcPr>
          <w:p w:rsidR="004E4B54" w:rsidRDefault="00000000">
            <w:pPr>
              <w:pStyle w:val="Compact"/>
              <w:jc w:val="right"/>
            </w:pPr>
            <w:r>
              <w:t>P</w:t>
            </w:r>
          </w:p>
        </w:tc>
        <w:tc>
          <w:tcPr>
            <w:tcW w:w="0" w:type="auto"/>
          </w:tcPr>
          <w:p w:rsidR="004E4B54" w:rsidRDefault="00000000">
            <w:pPr>
              <w:pStyle w:val="Compact"/>
              <w:jc w:val="right"/>
            </w:pPr>
            <w:r>
              <w:t>WTD</w:t>
            </w:r>
          </w:p>
        </w:tc>
      </w:tr>
      <w:tr w:rsidR="004E4B54">
        <w:tc>
          <w:tcPr>
            <w:tcW w:w="0" w:type="auto"/>
          </w:tcPr>
          <w:p w:rsidR="004E4B54" w:rsidRDefault="00000000">
            <w:pPr>
              <w:pStyle w:val="Compact"/>
            </w:pPr>
            <w:r>
              <w:t>Hogg</w:t>
            </w:r>
          </w:p>
        </w:tc>
        <w:tc>
          <w:tcPr>
            <w:tcW w:w="0" w:type="auto"/>
          </w:tcPr>
          <w:p w:rsidR="004E4B54" w:rsidRDefault="00000000">
            <w:pPr>
              <w:pStyle w:val="Compact"/>
              <w:jc w:val="right"/>
            </w:pPr>
            <w:r>
              <w:t>2021</w:t>
            </w:r>
          </w:p>
        </w:tc>
        <w:tc>
          <w:tcPr>
            <w:tcW w:w="0" w:type="auto"/>
          </w:tcPr>
          <w:p w:rsidR="004E4B54" w:rsidRDefault="00000000">
            <w:pPr>
              <w:pStyle w:val="Compact"/>
              <w:jc w:val="right"/>
            </w:pPr>
            <w:r>
              <w:t>16.5</w:t>
            </w:r>
          </w:p>
        </w:tc>
        <w:tc>
          <w:tcPr>
            <w:tcW w:w="0" w:type="auto"/>
          </w:tcPr>
          <w:p w:rsidR="004E4B54" w:rsidRDefault="00000000">
            <w:pPr>
              <w:pStyle w:val="Compact"/>
              <w:jc w:val="right"/>
            </w:pPr>
            <w:r>
              <w:t>8.3</w:t>
            </w:r>
          </w:p>
        </w:tc>
        <w:tc>
          <w:tcPr>
            <w:tcW w:w="0" w:type="auto"/>
          </w:tcPr>
          <w:p w:rsidR="004E4B54" w:rsidRDefault="00000000">
            <w:pPr>
              <w:pStyle w:val="Compact"/>
              <w:jc w:val="right"/>
            </w:pPr>
            <w:r>
              <w:t>418</w:t>
            </w:r>
          </w:p>
        </w:tc>
        <w:tc>
          <w:tcPr>
            <w:tcW w:w="0" w:type="auto"/>
          </w:tcPr>
          <w:p w:rsidR="004E4B54" w:rsidRDefault="00000000">
            <w:pPr>
              <w:pStyle w:val="Compact"/>
              <w:jc w:val="right"/>
            </w:pPr>
            <w:r>
              <w:t>267.2</w:t>
            </w:r>
          </w:p>
        </w:tc>
        <w:tc>
          <w:tcPr>
            <w:tcW w:w="0" w:type="auto"/>
          </w:tcPr>
          <w:p w:rsidR="004E4B54" w:rsidRDefault="00000000">
            <w:pPr>
              <w:pStyle w:val="Compact"/>
              <w:jc w:val="right"/>
            </w:pPr>
            <w:r>
              <w:t>230.5</w:t>
            </w:r>
          </w:p>
        </w:tc>
      </w:tr>
      <w:tr w:rsidR="004E4B54">
        <w:tc>
          <w:tcPr>
            <w:tcW w:w="0" w:type="auto"/>
          </w:tcPr>
          <w:p w:rsidR="004E4B54" w:rsidRDefault="00000000">
            <w:pPr>
              <w:pStyle w:val="Compact"/>
            </w:pPr>
            <w:r>
              <w:t>Hogg</w:t>
            </w:r>
          </w:p>
        </w:tc>
        <w:tc>
          <w:tcPr>
            <w:tcW w:w="0" w:type="auto"/>
          </w:tcPr>
          <w:p w:rsidR="004E4B54" w:rsidRDefault="00000000">
            <w:pPr>
              <w:pStyle w:val="Compact"/>
              <w:jc w:val="right"/>
            </w:pPr>
            <w:r>
              <w:t>2022</w:t>
            </w:r>
          </w:p>
        </w:tc>
        <w:tc>
          <w:tcPr>
            <w:tcW w:w="0" w:type="auto"/>
          </w:tcPr>
          <w:p w:rsidR="004E4B54" w:rsidRDefault="00000000">
            <w:pPr>
              <w:pStyle w:val="Compact"/>
              <w:jc w:val="right"/>
            </w:pPr>
            <w:r>
              <w:t>15.4</w:t>
            </w:r>
          </w:p>
        </w:tc>
        <w:tc>
          <w:tcPr>
            <w:tcW w:w="0" w:type="auto"/>
          </w:tcPr>
          <w:p w:rsidR="004E4B54" w:rsidRDefault="00000000">
            <w:pPr>
              <w:pStyle w:val="Compact"/>
              <w:jc w:val="right"/>
            </w:pPr>
            <w:r>
              <w:t>6.6</w:t>
            </w:r>
          </w:p>
        </w:tc>
        <w:tc>
          <w:tcPr>
            <w:tcW w:w="0" w:type="auto"/>
          </w:tcPr>
          <w:p w:rsidR="004E4B54" w:rsidRDefault="00000000">
            <w:pPr>
              <w:pStyle w:val="Compact"/>
              <w:jc w:val="right"/>
            </w:pPr>
            <w:r>
              <w:t>429</w:t>
            </w:r>
          </w:p>
        </w:tc>
        <w:tc>
          <w:tcPr>
            <w:tcW w:w="0" w:type="auto"/>
          </w:tcPr>
          <w:p w:rsidR="004E4B54" w:rsidRDefault="00000000">
            <w:pPr>
              <w:pStyle w:val="Compact"/>
              <w:jc w:val="right"/>
            </w:pPr>
            <w:r>
              <w:t>180.1</w:t>
            </w:r>
          </w:p>
        </w:tc>
        <w:tc>
          <w:tcPr>
            <w:tcW w:w="0" w:type="auto"/>
          </w:tcPr>
          <w:p w:rsidR="004E4B54" w:rsidRDefault="00000000">
            <w:pPr>
              <w:pStyle w:val="Compact"/>
              <w:jc w:val="right"/>
            </w:pPr>
            <w:r>
              <w:t>438.4</w:t>
            </w:r>
          </w:p>
        </w:tc>
      </w:tr>
      <w:tr w:rsidR="004E4B54">
        <w:tc>
          <w:tcPr>
            <w:tcW w:w="0" w:type="auto"/>
          </w:tcPr>
          <w:p w:rsidR="004E4B54" w:rsidRDefault="00000000">
            <w:pPr>
              <w:pStyle w:val="Compact"/>
            </w:pPr>
            <w:r>
              <w:t>Young</w:t>
            </w:r>
          </w:p>
        </w:tc>
        <w:tc>
          <w:tcPr>
            <w:tcW w:w="0" w:type="auto"/>
          </w:tcPr>
          <w:p w:rsidR="004E4B54" w:rsidRDefault="00000000">
            <w:pPr>
              <w:pStyle w:val="Compact"/>
              <w:jc w:val="right"/>
            </w:pPr>
            <w:r>
              <w:t>2021</w:t>
            </w:r>
          </w:p>
        </w:tc>
        <w:tc>
          <w:tcPr>
            <w:tcW w:w="0" w:type="auto"/>
          </w:tcPr>
          <w:p w:rsidR="004E4B54" w:rsidRDefault="00000000">
            <w:pPr>
              <w:pStyle w:val="Compact"/>
              <w:jc w:val="right"/>
            </w:pPr>
            <w:r>
              <w:t>16.4</w:t>
            </w:r>
          </w:p>
        </w:tc>
        <w:tc>
          <w:tcPr>
            <w:tcW w:w="0" w:type="auto"/>
          </w:tcPr>
          <w:p w:rsidR="004E4B54" w:rsidRDefault="00000000">
            <w:pPr>
              <w:pStyle w:val="Compact"/>
              <w:jc w:val="right"/>
            </w:pPr>
            <w:r>
              <w:t>8.0</w:t>
            </w:r>
          </w:p>
        </w:tc>
        <w:tc>
          <w:tcPr>
            <w:tcW w:w="0" w:type="auto"/>
          </w:tcPr>
          <w:p w:rsidR="004E4B54" w:rsidRDefault="00000000">
            <w:pPr>
              <w:pStyle w:val="Compact"/>
              <w:jc w:val="right"/>
            </w:pPr>
            <w:r>
              <w:t>415</w:t>
            </w:r>
          </w:p>
        </w:tc>
        <w:tc>
          <w:tcPr>
            <w:tcW w:w="0" w:type="auto"/>
          </w:tcPr>
          <w:p w:rsidR="004E4B54" w:rsidRDefault="00000000">
            <w:pPr>
              <w:pStyle w:val="Compact"/>
              <w:jc w:val="right"/>
            </w:pPr>
            <w:r>
              <w:t>281.0</w:t>
            </w:r>
          </w:p>
        </w:tc>
        <w:tc>
          <w:tcPr>
            <w:tcW w:w="0" w:type="auto"/>
          </w:tcPr>
          <w:p w:rsidR="004E4B54" w:rsidRDefault="00000000">
            <w:pPr>
              <w:pStyle w:val="Compact"/>
              <w:jc w:val="right"/>
            </w:pPr>
            <w:r>
              <w:t>462.3</w:t>
            </w:r>
          </w:p>
        </w:tc>
      </w:tr>
      <w:tr w:rsidR="004E4B54">
        <w:tc>
          <w:tcPr>
            <w:tcW w:w="0" w:type="auto"/>
          </w:tcPr>
          <w:p w:rsidR="004E4B54" w:rsidRDefault="00000000">
            <w:pPr>
              <w:pStyle w:val="Compact"/>
            </w:pPr>
            <w:r>
              <w:t>Young</w:t>
            </w:r>
          </w:p>
        </w:tc>
        <w:tc>
          <w:tcPr>
            <w:tcW w:w="0" w:type="auto"/>
          </w:tcPr>
          <w:p w:rsidR="004E4B54" w:rsidRDefault="00000000">
            <w:pPr>
              <w:pStyle w:val="Compact"/>
              <w:jc w:val="right"/>
            </w:pPr>
            <w:r>
              <w:t>2022</w:t>
            </w:r>
          </w:p>
        </w:tc>
        <w:tc>
          <w:tcPr>
            <w:tcW w:w="0" w:type="auto"/>
          </w:tcPr>
          <w:p w:rsidR="004E4B54" w:rsidRDefault="00000000">
            <w:pPr>
              <w:pStyle w:val="Compact"/>
              <w:jc w:val="right"/>
            </w:pPr>
            <w:r>
              <w:t>15.5</w:t>
            </w:r>
          </w:p>
        </w:tc>
        <w:tc>
          <w:tcPr>
            <w:tcW w:w="0" w:type="auto"/>
          </w:tcPr>
          <w:p w:rsidR="004E4B54" w:rsidRDefault="00000000">
            <w:pPr>
              <w:pStyle w:val="Compact"/>
              <w:jc w:val="right"/>
            </w:pPr>
            <w:r>
              <w:t>6.1</w:t>
            </w:r>
          </w:p>
        </w:tc>
        <w:tc>
          <w:tcPr>
            <w:tcW w:w="0" w:type="auto"/>
          </w:tcPr>
          <w:p w:rsidR="004E4B54" w:rsidRDefault="00000000">
            <w:pPr>
              <w:pStyle w:val="Compact"/>
              <w:jc w:val="right"/>
            </w:pPr>
            <w:r>
              <w:t>427</w:t>
            </w:r>
          </w:p>
        </w:tc>
        <w:tc>
          <w:tcPr>
            <w:tcW w:w="0" w:type="auto"/>
          </w:tcPr>
          <w:p w:rsidR="004E4B54" w:rsidRDefault="00000000">
            <w:pPr>
              <w:pStyle w:val="Compact"/>
              <w:jc w:val="right"/>
            </w:pPr>
            <w:r>
              <w:t>225.2</w:t>
            </w:r>
          </w:p>
        </w:tc>
        <w:tc>
          <w:tcPr>
            <w:tcW w:w="0" w:type="auto"/>
          </w:tcPr>
          <w:p w:rsidR="004E4B54" w:rsidRDefault="00000000">
            <w:pPr>
              <w:pStyle w:val="Compact"/>
              <w:jc w:val="right"/>
            </w:pPr>
            <w:r>
              <w:t>573.8</w:t>
            </w:r>
          </w:p>
        </w:tc>
      </w:tr>
    </w:tbl>
    <w:p w:rsidR="004E4B54" w:rsidRDefault="00000000">
      <w:pPr>
        <w:pStyle w:val="Heading2"/>
      </w:pPr>
      <w:bookmarkStart w:id="13" w:name="water-quality-observations"/>
      <w:bookmarkEnd w:id="10"/>
      <w:bookmarkEnd w:id="12"/>
      <w:r>
        <w:t>3.2 Water quality observations</w:t>
      </w:r>
    </w:p>
    <w:p w:rsidR="004E4B54" w:rsidRDefault="00000000">
      <w:pPr>
        <w:pStyle w:val="FirstParagraph"/>
      </w:pPr>
      <w:r>
        <w:t xml:space="preserve">Significant differences were observed in water quality parameters across sites (Table </w:t>
      </w:r>
      <w:hyperlink w:anchor="tbl-WQ">
        <w:r>
          <w:rPr>
            <w:rStyle w:val="Hyperlink"/>
          </w:rPr>
          <w:t>2</w:t>
        </w:r>
      </w:hyperlink>
      <w:r>
        <w:t xml:space="preserve">, Figure </w:t>
      </w:r>
      <w:hyperlink w:anchor="fig-PCA">
        <w:r>
          <w:rPr>
            <w:rStyle w:val="Hyperlink"/>
          </w:rPr>
          <w:t>3</w:t>
        </w:r>
      </w:hyperlink>
      <w:r>
        <w:t xml:space="preserve">). Averaged across years, Hogg had significantly higher </w:t>
      </w:r>
      <m:oMath>
        <m:r>
          <w:rPr>
            <w:rFonts w:ascii="Cambria Math" w:hAnsi="Cambria Math"/>
          </w:rPr>
          <m:t>S</m:t>
        </m:r>
        <m:sSubSup>
          <m:sSubSupPr>
            <m:ctrlPr>
              <w:rPr>
                <w:rFonts w:ascii="Cambria Math" w:hAnsi="Cambria Math"/>
              </w:rPr>
            </m:ctrlPr>
          </m:sSubSupPr>
          <m:e>
            <m:r>
              <w:rPr>
                <w:rFonts w:ascii="Cambria Math" w:hAnsi="Cambria Math"/>
              </w:rPr>
              <m:t>O</m:t>
            </m:r>
          </m:e>
          <m:sub>
            <m:r>
              <w:rPr>
                <w:rFonts w:ascii="Cambria Math" w:hAnsi="Cambria Math"/>
              </w:rPr>
              <m:t>4</m:t>
            </m:r>
          </m:sub>
          <m:sup>
            <m:r>
              <w:rPr>
                <w:rFonts w:ascii="Cambria Math" w:hAnsi="Cambria Math"/>
              </w:rPr>
              <m:t>2</m:t>
            </m:r>
            <m:r>
              <m:rPr>
                <m:sty m:val="p"/>
              </m:rPr>
              <w:rPr>
                <w:rFonts w:ascii="Cambria Math" w:hAnsi="Cambria Math"/>
              </w:rPr>
              <m:t>-</m:t>
            </m:r>
          </m:sup>
        </m:sSubSup>
      </m:oMath>
      <w:r>
        <w:t xml:space="preserve">, specific conductivity, dissolved organic carbon (DOC), total dissolved nitrogen (TDN), and Specific ultraviolet absorbance at 280 nm (ABS 280) than Young (Table </w:t>
      </w:r>
      <w:hyperlink w:anchor="tbl-WQ">
        <w:r>
          <w:rPr>
            <w:rStyle w:val="Hyperlink"/>
          </w:rPr>
          <w:t>2</w:t>
        </w:r>
      </w:hyperlink>
      <w:r>
        <w:t>). Conversely, dissolved reactive phosphorus (DRP), total dissolved phosphorus (TDP) concentrations than Young, total phosphorus (TP) was significantly lower at Hogg than Young. No significant differences in pH, NO3 or NO2, or NH4 were observed between sites.</w:t>
      </w:r>
    </w:p>
    <w:p w:rsidR="004E4B54" w:rsidRDefault="00000000">
      <w:pPr>
        <w:pStyle w:val="TableCaption"/>
      </w:pPr>
      <w:bookmarkStart w:id="14" w:name="tbl-WQ"/>
      <w:r>
        <w:t>Table 2: Annual GHG budgets.</w:t>
      </w:r>
    </w:p>
    <w:tbl>
      <w:tblPr>
        <w:tblStyle w:val="Table"/>
        <w:tblW w:w="0" w:type="auto"/>
        <w:tblLook w:val="0020" w:firstRow="1" w:lastRow="0" w:firstColumn="0" w:lastColumn="0" w:noHBand="0" w:noVBand="0"/>
        <w:tblCaption w:val="Table 2: Annual GHG budgets."/>
      </w:tblPr>
      <w:tblGrid>
        <w:gridCol w:w="697"/>
        <w:gridCol w:w="568"/>
        <w:gridCol w:w="432"/>
        <w:gridCol w:w="568"/>
        <w:gridCol w:w="1224"/>
        <w:gridCol w:w="588"/>
        <w:gridCol w:w="579"/>
        <w:gridCol w:w="1205"/>
        <w:gridCol w:w="774"/>
        <w:gridCol w:w="559"/>
        <w:gridCol w:w="549"/>
        <w:gridCol w:w="480"/>
        <w:gridCol w:w="1137"/>
      </w:tblGrid>
      <w:tr w:rsidR="004E4B54" w:rsidTr="004E4B54">
        <w:trPr>
          <w:cnfStyle w:val="100000000000" w:firstRow="1" w:lastRow="0" w:firstColumn="0" w:lastColumn="0" w:oddVBand="0" w:evenVBand="0" w:oddHBand="0" w:evenHBand="0" w:firstRowFirstColumn="0" w:firstRowLastColumn="0" w:lastRowFirstColumn="0" w:lastRowLastColumn="0"/>
          <w:tblHeader/>
        </w:trPr>
        <w:tc>
          <w:tcPr>
            <w:tcW w:w="0" w:type="auto"/>
          </w:tcPr>
          <w:p w:rsidR="004E4B54" w:rsidRDefault="00000000">
            <w:pPr>
              <w:pStyle w:val="Compact"/>
            </w:pPr>
            <w:r>
              <w:t>site</w:t>
            </w:r>
          </w:p>
        </w:tc>
        <w:tc>
          <w:tcPr>
            <w:tcW w:w="0" w:type="auto"/>
          </w:tcPr>
          <w:p w:rsidR="004E4B54" w:rsidRDefault="00000000">
            <w:pPr>
              <w:pStyle w:val="Compact"/>
              <w:jc w:val="right"/>
            </w:pPr>
            <w:r>
              <w:t>year</w:t>
            </w:r>
          </w:p>
        </w:tc>
        <w:tc>
          <w:tcPr>
            <w:tcW w:w="0" w:type="auto"/>
          </w:tcPr>
          <w:p w:rsidR="004E4B54" w:rsidRDefault="00000000">
            <w:pPr>
              <w:pStyle w:val="Compact"/>
              <w:jc w:val="right"/>
            </w:pPr>
            <w:r>
              <w:t>pH</w:t>
            </w:r>
          </w:p>
        </w:tc>
        <w:tc>
          <w:tcPr>
            <w:tcW w:w="0" w:type="auto"/>
          </w:tcPr>
          <w:p w:rsidR="004E4B54" w:rsidRDefault="00000000">
            <w:pPr>
              <w:pStyle w:val="Compact"/>
              <w:jc w:val="right"/>
            </w:pPr>
            <w:r>
              <w:t>SO4</w:t>
            </w:r>
          </w:p>
        </w:tc>
        <w:tc>
          <w:tcPr>
            <w:tcW w:w="0" w:type="auto"/>
          </w:tcPr>
          <w:p w:rsidR="004E4B54" w:rsidRDefault="00000000">
            <w:pPr>
              <w:pStyle w:val="Compact"/>
              <w:jc w:val="right"/>
            </w:pPr>
            <w:r>
              <w:t>Specific_cond</w:t>
            </w:r>
          </w:p>
        </w:tc>
        <w:tc>
          <w:tcPr>
            <w:tcW w:w="0" w:type="auto"/>
          </w:tcPr>
          <w:p w:rsidR="004E4B54" w:rsidRDefault="00000000">
            <w:pPr>
              <w:pStyle w:val="Compact"/>
              <w:jc w:val="right"/>
            </w:pPr>
            <w:r>
              <w:t>DOC</w:t>
            </w:r>
          </w:p>
        </w:tc>
        <w:tc>
          <w:tcPr>
            <w:tcW w:w="0" w:type="auto"/>
          </w:tcPr>
          <w:p w:rsidR="004E4B54" w:rsidRDefault="00000000">
            <w:pPr>
              <w:pStyle w:val="Compact"/>
              <w:jc w:val="right"/>
            </w:pPr>
            <w:r>
              <w:t>TDN</w:t>
            </w:r>
          </w:p>
        </w:tc>
        <w:tc>
          <w:tcPr>
            <w:tcW w:w="0" w:type="auto"/>
          </w:tcPr>
          <w:p w:rsidR="004E4B54" w:rsidRDefault="00000000">
            <w:pPr>
              <w:pStyle w:val="Compact"/>
              <w:jc w:val="right"/>
            </w:pPr>
            <w:r>
              <w:t>NO3_NO2_N</w:t>
            </w:r>
          </w:p>
        </w:tc>
        <w:tc>
          <w:tcPr>
            <w:tcW w:w="0" w:type="auto"/>
          </w:tcPr>
          <w:p w:rsidR="004E4B54" w:rsidRDefault="00000000">
            <w:pPr>
              <w:pStyle w:val="Compact"/>
              <w:jc w:val="right"/>
            </w:pPr>
            <w:r>
              <w:t>NH4_N</w:t>
            </w:r>
          </w:p>
        </w:tc>
        <w:tc>
          <w:tcPr>
            <w:tcW w:w="0" w:type="auto"/>
          </w:tcPr>
          <w:p w:rsidR="004E4B54" w:rsidRDefault="00000000">
            <w:pPr>
              <w:pStyle w:val="Compact"/>
              <w:jc w:val="right"/>
            </w:pPr>
            <w:r>
              <w:t>DRP</w:t>
            </w:r>
          </w:p>
        </w:tc>
        <w:tc>
          <w:tcPr>
            <w:tcW w:w="0" w:type="auto"/>
          </w:tcPr>
          <w:p w:rsidR="004E4B54" w:rsidRDefault="00000000">
            <w:pPr>
              <w:pStyle w:val="Compact"/>
              <w:jc w:val="right"/>
            </w:pPr>
            <w:r>
              <w:t>TDP</w:t>
            </w:r>
          </w:p>
        </w:tc>
        <w:tc>
          <w:tcPr>
            <w:tcW w:w="0" w:type="auto"/>
          </w:tcPr>
          <w:p w:rsidR="004E4B54" w:rsidRDefault="00000000">
            <w:pPr>
              <w:pStyle w:val="Compact"/>
              <w:jc w:val="right"/>
            </w:pPr>
            <w:r>
              <w:t>TP</w:t>
            </w:r>
          </w:p>
        </w:tc>
        <w:tc>
          <w:tcPr>
            <w:tcW w:w="0" w:type="auto"/>
          </w:tcPr>
          <w:p w:rsidR="004E4B54" w:rsidRDefault="00000000">
            <w:pPr>
              <w:pStyle w:val="Compact"/>
              <w:jc w:val="right"/>
            </w:pPr>
            <w:r>
              <w:t>ABS_280nm</w:t>
            </w:r>
          </w:p>
        </w:tc>
      </w:tr>
      <w:tr w:rsidR="004E4B54">
        <w:tc>
          <w:tcPr>
            <w:tcW w:w="0" w:type="auto"/>
          </w:tcPr>
          <w:p w:rsidR="004E4B54" w:rsidRDefault="00000000">
            <w:pPr>
              <w:pStyle w:val="Compact"/>
            </w:pPr>
            <w:r>
              <w:t>Hogg</w:t>
            </w:r>
          </w:p>
        </w:tc>
        <w:tc>
          <w:tcPr>
            <w:tcW w:w="0" w:type="auto"/>
          </w:tcPr>
          <w:p w:rsidR="004E4B54" w:rsidRDefault="00000000">
            <w:pPr>
              <w:pStyle w:val="Compact"/>
              <w:jc w:val="right"/>
            </w:pPr>
            <w:r>
              <w:t>2021</w:t>
            </w:r>
          </w:p>
        </w:tc>
        <w:tc>
          <w:tcPr>
            <w:tcW w:w="0" w:type="auto"/>
          </w:tcPr>
          <w:p w:rsidR="004E4B54" w:rsidRDefault="00000000">
            <w:pPr>
              <w:pStyle w:val="Compact"/>
              <w:jc w:val="right"/>
            </w:pPr>
            <w:r>
              <w:t>9</w:t>
            </w:r>
          </w:p>
        </w:tc>
        <w:tc>
          <w:tcPr>
            <w:tcW w:w="0" w:type="auto"/>
          </w:tcPr>
          <w:p w:rsidR="004E4B54" w:rsidRDefault="00000000">
            <w:pPr>
              <w:pStyle w:val="Compact"/>
              <w:jc w:val="right"/>
            </w:pPr>
            <w:r>
              <w:t>1211</w:t>
            </w:r>
          </w:p>
        </w:tc>
        <w:tc>
          <w:tcPr>
            <w:tcW w:w="0" w:type="auto"/>
          </w:tcPr>
          <w:p w:rsidR="004E4B54" w:rsidRDefault="00000000">
            <w:pPr>
              <w:pStyle w:val="Compact"/>
              <w:jc w:val="right"/>
            </w:pPr>
            <w:r>
              <w:t>3848</w:t>
            </w:r>
          </w:p>
        </w:tc>
        <w:tc>
          <w:tcPr>
            <w:tcW w:w="0" w:type="auto"/>
          </w:tcPr>
          <w:p w:rsidR="004E4B54" w:rsidRDefault="00000000">
            <w:pPr>
              <w:pStyle w:val="Compact"/>
              <w:jc w:val="right"/>
            </w:pPr>
            <w:r>
              <w:t>95</w:t>
            </w:r>
          </w:p>
        </w:tc>
        <w:tc>
          <w:tcPr>
            <w:tcW w:w="0" w:type="auto"/>
          </w:tcPr>
          <w:p w:rsidR="004E4B54" w:rsidRDefault="00000000">
            <w:pPr>
              <w:pStyle w:val="Compact"/>
              <w:jc w:val="right"/>
            </w:pPr>
            <w:r>
              <w:t>5</w:t>
            </w:r>
          </w:p>
        </w:tc>
        <w:tc>
          <w:tcPr>
            <w:tcW w:w="0" w:type="auto"/>
          </w:tcPr>
          <w:p w:rsidR="004E4B54" w:rsidRDefault="00000000">
            <w:pPr>
              <w:pStyle w:val="Compact"/>
              <w:jc w:val="right"/>
            </w:pPr>
            <w:r>
              <w:t>15</w:t>
            </w:r>
          </w:p>
        </w:tc>
        <w:tc>
          <w:tcPr>
            <w:tcW w:w="0" w:type="auto"/>
          </w:tcPr>
          <w:p w:rsidR="004E4B54" w:rsidRDefault="00000000">
            <w:pPr>
              <w:pStyle w:val="Compact"/>
              <w:jc w:val="right"/>
            </w:pPr>
            <w:r>
              <w:t>116</w:t>
            </w:r>
          </w:p>
        </w:tc>
        <w:tc>
          <w:tcPr>
            <w:tcW w:w="0" w:type="auto"/>
          </w:tcPr>
          <w:p w:rsidR="004E4B54" w:rsidRDefault="00000000">
            <w:pPr>
              <w:pStyle w:val="Compact"/>
              <w:jc w:val="right"/>
            </w:pPr>
            <w:r>
              <w:t>19</w:t>
            </w:r>
          </w:p>
        </w:tc>
        <w:tc>
          <w:tcPr>
            <w:tcW w:w="0" w:type="auto"/>
          </w:tcPr>
          <w:p w:rsidR="004E4B54" w:rsidRDefault="00000000">
            <w:pPr>
              <w:pStyle w:val="Compact"/>
              <w:jc w:val="right"/>
            </w:pPr>
            <w:r>
              <w:t>94</w:t>
            </w:r>
          </w:p>
        </w:tc>
        <w:tc>
          <w:tcPr>
            <w:tcW w:w="0" w:type="auto"/>
          </w:tcPr>
          <w:p w:rsidR="004E4B54" w:rsidRDefault="00000000">
            <w:pPr>
              <w:pStyle w:val="Compact"/>
              <w:jc w:val="right"/>
            </w:pPr>
            <w:r>
              <w:t>181</w:t>
            </w:r>
          </w:p>
        </w:tc>
        <w:tc>
          <w:tcPr>
            <w:tcW w:w="0" w:type="auto"/>
          </w:tcPr>
          <w:p w:rsidR="004E4B54" w:rsidRDefault="00000000">
            <w:pPr>
              <w:pStyle w:val="Compact"/>
              <w:jc w:val="right"/>
            </w:pPr>
            <w:r>
              <w:t>2</w:t>
            </w:r>
          </w:p>
        </w:tc>
      </w:tr>
      <w:tr w:rsidR="004E4B54">
        <w:tc>
          <w:tcPr>
            <w:tcW w:w="0" w:type="auto"/>
          </w:tcPr>
          <w:p w:rsidR="004E4B54" w:rsidRDefault="00000000">
            <w:pPr>
              <w:pStyle w:val="Compact"/>
            </w:pPr>
            <w:r>
              <w:t>Hogg</w:t>
            </w:r>
          </w:p>
        </w:tc>
        <w:tc>
          <w:tcPr>
            <w:tcW w:w="0" w:type="auto"/>
          </w:tcPr>
          <w:p w:rsidR="004E4B54" w:rsidRDefault="00000000">
            <w:pPr>
              <w:pStyle w:val="Compact"/>
              <w:jc w:val="right"/>
            </w:pPr>
            <w:r>
              <w:t>2022</w:t>
            </w:r>
          </w:p>
        </w:tc>
        <w:tc>
          <w:tcPr>
            <w:tcW w:w="0" w:type="auto"/>
          </w:tcPr>
          <w:p w:rsidR="004E4B54" w:rsidRDefault="00000000">
            <w:pPr>
              <w:pStyle w:val="Compact"/>
              <w:jc w:val="right"/>
            </w:pPr>
            <w:r>
              <w:t>9</w:t>
            </w:r>
          </w:p>
        </w:tc>
        <w:tc>
          <w:tcPr>
            <w:tcW w:w="0" w:type="auto"/>
          </w:tcPr>
          <w:p w:rsidR="004E4B54" w:rsidRDefault="00000000">
            <w:pPr>
              <w:pStyle w:val="Compact"/>
              <w:jc w:val="right"/>
            </w:pPr>
            <w:r>
              <w:t>2101</w:t>
            </w:r>
          </w:p>
        </w:tc>
        <w:tc>
          <w:tcPr>
            <w:tcW w:w="0" w:type="auto"/>
          </w:tcPr>
          <w:p w:rsidR="004E4B54" w:rsidRDefault="00000000">
            <w:pPr>
              <w:pStyle w:val="Compact"/>
              <w:jc w:val="right"/>
            </w:pPr>
            <w:r>
              <w:t>1522</w:t>
            </w:r>
          </w:p>
        </w:tc>
        <w:tc>
          <w:tcPr>
            <w:tcW w:w="0" w:type="auto"/>
          </w:tcPr>
          <w:p w:rsidR="004E4B54" w:rsidRDefault="00000000">
            <w:pPr>
              <w:pStyle w:val="Compact"/>
              <w:jc w:val="right"/>
            </w:pPr>
            <w:r>
              <w:t>NaN</w:t>
            </w:r>
          </w:p>
        </w:tc>
        <w:tc>
          <w:tcPr>
            <w:tcW w:w="0" w:type="auto"/>
          </w:tcPr>
          <w:p w:rsidR="004E4B54" w:rsidRDefault="00000000">
            <w:pPr>
              <w:pStyle w:val="Compact"/>
              <w:jc w:val="right"/>
            </w:pPr>
            <w:r>
              <w:t>NaN</w:t>
            </w:r>
          </w:p>
        </w:tc>
        <w:tc>
          <w:tcPr>
            <w:tcW w:w="0" w:type="auto"/>
          </w:tcPr>
          <w:p w:rsidR="004E4B54" w:rsidRDefault="00000000">
            <w:pPr>
              <w:pStyle w:val="Compact"/>
              <w:jc w:val="right"/>
            </w:pPr>
            <w:r>
              <w:t>NaN</w:t>
            </w:r>
          </w:p>
        </w:tc>
        <w:tc>
          <w:tcPr>
            <w:tcW w:w="0" w:type="auto"/>
          </w:tcPr>
          <w:p w:rsidR="004E4B54" w:rsidRDefault="00000000">
            <w:pPr>
              <w:pStyle w:val="Compact"/>
              <w:jc w:val="right"/>
            </w:pPr>
            <w:r>
              <w:t>NaN</w:t>
            </w:r>
          </w:p>
        </w:tc>
        <w:tc>
          <w:tcPr>
            <w:tcW w:w="0" w:type="auto"/>
          </w:tcPr>
          <w:p w:rsidR="004E4B54" w:rsidRDefault="00000000">
            <w:pPr>
              <w:pStyle w:val="Compact"/>
              <w:jc w:val="right"/>
            </w:pPr>
            <w:r>
              <w:t>6</w:t>
            </w:r>
          </w:p>
        </w:tc>
        <w:tc>
          <w:tcPr>
            <w:tcW w:w="0" w:type="auto"/>
          </w:tcPr>
          <w:p w:rsidR="004E4B54" w:rsidRDefault="00000000">
            <w:pPr>
              <w:pStyle w:val="Compact"/>
              <w:jc w:val="right"/>
            </w:pPr>
            <w:r>
              <w:t>63</w:t>
            </w:r>
          </w:p>
        </w:tc>
        <w:tc>
          <w:tcPr>
            <w:tcW w:w="0" w:type="auto"/>
          </w:tcPr>
          <w:p w:rsidR="004E4B54" w:rsidRDefault="00000000">
            <w:pPr>
              <w:pStyle w:val="Compact"/>
              <w:jc w:val="right"/>
            </w:pPr>
            <w:r>
              <w:t>155</w:t>
            </w:r>
          </w:p>
        </w:tc>
        <w:tc>
          <w:tcPr>
            <w:tcW w:w="0" w:type="auto"/>
          </w:tcPr>
          <w:p w:rsidR="004E4B54" w:rsidRDefault="00000000">
            <w:pPr>
              <w:pStyle w:val="Compact"/>
              <w:jc w:val="right"/>
            </w:pPr>
            <w:r>
              <w:t>NaN</w:t>
            </w:r>
          </w:p>
        </w:tc>
      </w:tr>
      <w:tr w:rsidR="004E4B54">
        <w:tc>
          <w:tcPr>
            <w:tcW w:w="0" w:type="auto"/>
          </w:tcPr>
          <w:p w:rsidR="004E4B54" w:rsidRDefault="00000000">
            <w:pPr>
              <w:pStyle w:val="Compact"/>
            </w:pPr>
            <w:r>
              <w:t>Young</w:t>
            </w:r>
          </w:p>
        </w:tc>
        <w:tc>
          <w:tcPr>
            <w:tcW w:w="0" w:type="auto"/>
          </w:tcPr>
          <w:p w:rsidR="004E4B54" w:rsidRDefault="00000000">
            <w:pPr>
              <w:pStyle w:val="Compact"/>
              <w:jc w:val="right"/>
            </w:pPr>
            <w:r>
              <w:t>2021</w:t>
            </w:r>
          </w:p>
        </w:tc>
        <w:tc>
          <w:tcPr>
            <w:tcW w:w="0" w:type="auto"/>
          </w:tcPr>
          <w:p w:rsidR="004E4B54" w:rsidRDefault="00000000">
            <w:pPr>
              <w:pStyle w:val="Compact"/>
              <w:jc w:val="right"/>
            </w:pPr>
            <w:r>
              <w:t>9</w:t>
            </w:r>
          </w:p>
        </w:tc>
        <w:tc>
          <w:tcPr>
            <w:tcW w:w="0" w:type="auto"/>
          </w:tcPr>
          <w:p w:rsidR="004E4B54" w:rsidRDefault="00000000">
            <w:pPr>
              <w:pStyle w:val="Compact"/>
              <w:jc w:val="right"/>
            </w:pPr>
            <w:r>
              <w:t>340</w:t>
            </w:r>
          </w:p>
        </w:tc>
        <w:tc>
          <w:tcPr>
            <w:tcW w:w="0" w:type="auto"/>
          </w:tcPr>
          <w:p w:rsidR="004E4B54" w:rsidRDefault="00000000">
            <w:pPr>
              <w:pStyle w:val="Compact"/>
              <w:jc w:val="right"/>
            </w:pPr>
            <w:r>
              <w:t>1017</w:t>
            </w:r>
          </w:p>
        </w:tc>
        <w:tc>
          <w:tcPr>
            <w:tcW w:w="0" w:type="auto"/>
          </w:tcPr>
          <w:p w:rsidR="004E4B54" w:rsidRDefault="00000000">
            <w:pPr>
              <w:pStyle w:val="Compact"/>
              <w:jc w:val="right"/>
            </w:pPr>
            <w:r>
              <w:t>30</w:t>
            </w:r>
          </w:p>
        </w:tc>
        <w:tc>
          <w:tcPr>
            <w:tcW w:w="0" w:type="auto"/>
          </w:tcPr>
          <w:p w:rsidR="004E4B54" w:rsidRDefault="00000000">
            <w:pPr>
              <w:pStyle w:val="Compact"/>
              <w:jc w:val="right"/>
            </w:pPr>
            <w:r>
              <w:t>2</w:t>
            </w:r>
          </w:p>
        </w:tc>
        <w:tc>
          <w:tcPr>
            <w:tcW w:w="0" w:type="auto"/>
          </w:tcPr>
          <w:p w:rsidR="004E4B54" w:rsidRDefault="00000000">
            <w:pPr>
              <w:pStyle w:val="Compact"/>
              <w:jc w:val="right"/>
            </w:pPr>
            <w:r>
              <w:t>4</w:t>
            </w:r>
          </w:p>
        </w:tc>
        <w:tc>
          <w:tcPr>
            <w:tcW w:w="0" w:type="auto"/>
          </w:tcPr>
          <w:p w:rsidR="004E4B54" w:rsidRDefault="00000000">
            <w:pPr>
              <w:pStyle w:val="Compact"/>
              <w:jc w:val="right"/>
            </w:pPr>
            <w:r>
              <w:t>44</w:t>
            </w:r>
          </w:p>
        </w:tc>
        <w:tc>
          <w:tcPr>
            <w:tcW w:w="0" w:type="auto"/>
          </w:tcPr>
          <w:p w:rsidR="004E4B54" w:rsidRDefault="00000000">
            <w:pPr>
              <w:pStyle w:val="Compact"/>
              <w:jc w:val="right"/>
            </w:pPr>
            <w:r>
              <w:t>289</w:t>
            </w:r>
          </w:p>
        </w:tc>
        <w:tc>
          <w:tcPr>
            <w:tcW w:w="0" w:type="auto"/>
          </w:tcPr>
          <w:p w:rsidR="004E4B54" w:rsidRDefault="00000000">
            <w:pPr>
              <w:pStyle w:val="Compact"/>
              <w:jc w:val="right"/>
            </w:pPr>
            <w:r>
              <w:t>387</w:t>
            </w:r>
          </w:p>
        </w:tc>
        <w:tc>
          <w:tcPr>
            <w:tcW w:w="0" w:type="auto"/>
          </w:tcPr>
          <w:p w:rsidR="004E4B54" w:rsidRDefault="00000000">
            <w:pPr>
              <w:pStyle w:val="Compact"/>
              <w:jc w:val="right"/>
            </w:pPr>
            <w:r>
              <w:t>505</w:t>
            </w:r>
          </w:p>
        </w:tc>
        <w:tc>
          <w:tcPr>
            <w:tcW w:w="0" w:type="auto"/>
          </w:tcPr>
          <w:p w:rsidR="004E4B54" w:rsidRDefault="00000000">
            <w:pPr>
              <w:pStyle w:val="Compact"/>
              <w:jc w:val="right"/>
            </w:pPr>
            <w:r>
              <w:t>0</w:t>
            </w:r>
          </w:p>
        </w:tc>
      </w:tr>
      <w:tr w:rsidR="004E4B54">
        <w:tc>
          <w:tcPr>
            <w:tcW w:w="0" w:type="auto"/>
          </w:tcPr>
          <w:p w:rsidR="004E4B54" w:rsidRDefault="00000000">
            <w:pPr>
              <w:pStyle w:val="Compact"/>
            </w:pPr>
            <w:r>
              <w:t>Young</w:t>
            </w:r>
          </w:p>
        </w:tc>
        <w:tc>
          <w:tcPr>
            <w:tcW w:w="0" w:type="auto"/>
          </w:tcPr>
          <w:p w:rsidR="004E4B54" w:rsidRDefault="00000000">
            <w:pPr>
              <w:pStyle w:val="Compact"/>
              <w:jc w:val="right"/>
            </w:pPr>
            <w:r>
              <w:t>2022</w:t>
            </w:r>
          </w:p>
        </w:tc>
        <w:tc>
          <w:tcPr>
            <w:tcW w:w="0" w:type="auto"/>
          </w:tcPr>
          <w:p w:rsidR="004E4B54" w:rsidRDefault="00000000">
            <w:pPr>
              <w:pStyle w:val="Compact"/>
              <w:jc w:val="right"/>
            </w:pPr>
            <w:r>
              <w:t>9</w:t>
            </w:r>
          </w:p>
        </w:tc>
        <w:tc>
          <w:tcPr>
            <w:tcW w:w="0" w:type="auto"/>
          </w:tcPr>
          <w:p w:rsidR="004E4B54" w:rsidRDefault="00000000">
            <w:pPr>
              <w:pStyle w:val="Compact"/>
              <w:jc w:val="right"/>
            </w:pPr>
            <w:r>
              <w:t>251</w:t>
            </w:r>
          </w:p>
        </w:tc>
        <w:tc>
          <w:tcPr>
            <w:tcW w:w="0" w:type="auto"/>
          </w:tcPr>
          <w:p w:rsidR="004E4B54" w:rsidRDefault="00000000">
            <w:pPr>
              <w:pStyle w:val="Compact"/>
              <w:jc w:val="right"/>
            </w:pPr>
            <w:r>
              <w:t>822</w:t>
            </w:r>
          </w:p>
        </w:tc>
        <w:tc>
          <w:tcPr>
            <w:tcW w:w="0" w:type="auto"/>
          </w:tcPr>
          <w:p w:rsidR="004E4B54" w:rsidRDefault="00000000">
            <w:pPr>
              <w:pStyle w:val="Compact"/>
              <w:jc w:val="right"/>
            </w:pPr>
            <w:r>
              <w:t>NaN</w:t>
            </w:r>
          </w:p>
        </w:tc>
        <w:tc>
          <w:tcPr>
            <w:tcW w:w="0" w:type="auto"/>
          </w:tcPr>
          <w:p w:rsidR="004E4B54" w:rsidRDefault="00000000">
            <w:pPr>
              <w:pStyle w:val="Compact"/>
              <w:jc w:val="right"/>
            </w:pPr>
            <w:r>
              <w:t>NaN</w:t>
            </w:r>
          </w:p>
        </w:tc>
        <w:tc>
          <w:tcPr>
            <w:tcW w:w="0" w:type="auto"/>
          </w:tcPr>
          <w:p w:rsidR="004E4B54" w:rsidRDefault="00000000">
            <w:pPr>
              <w:pStyle w:val="Compact"/>
              <w:jc w:val="right"/>
            </w:pPr>
            <w:r>
              <w:t>NaN</w:t>
            </w:r>
          </w:p>
        </w:tc>
        <w:tc>
          <w:tcPr>
            <w:tcW w:w="0" w:type="auto"/>
          </w:tcPr>
          <w:p w:rsidR="004E4B54" w:rsidRDefault="00000000">
            <w:pPr>
              <w:pStyle w:val="Compact"/>
              <w:jc w:val="right"/>
            </w:pPr>
            <w:r>
              <w:t>NaN</w:t>
            </w:r>
          </w:p>
        </w:tc>
        <w:tc>
          <w:tcPr>
            <w:tcW w:w="0" w:type="auto"/>
          </w:tcPr>
          <w:p w:rsidR="004E4B54" w:rsidRDefault="00000000">
            <w:pPr>
              <w:pStyle w:val="Compact"/>
              <w:jc w:val="right"/>
            </w:pPr>
            <w:r>
              <w:t>394</w:t>
            </w:r>
          </w:p>
        </w:tc>
        <w:tc>
          <w:tcPr>
            <w:tcW w:w="0" w:type="auto"/>
          </w:tcPr>
          <w:p w:rsidR="004E4B54" w:rsidRDefault="00000000">
            <w:pPr>
              <w:pStyle w:val="Compact"/>
              <w:jc w:val="right"/>
            </w:pPr>
            <w:r>
              <w:t>490</w:t>
            </w:r>
          </w:p>
        </w:tc>
        <w:tc>
          <w:tcPr>
            <w:tcW w:w="0" w:type="auto"/>
          </w:tcPr>
          <w:p w:rsidR="004E4B54" w:rsidRDefault="00000000">
            <w:pPr>
              <w:pStyle w:val="Compact"/>
              <w:jc w:val="right"/>
            </w:pPr>
            <w:r>
              <w:t>506</w:t>
            </w:r>
          </w:p>
        </w:tc>
        <w:tc>
          <w:tcPr>
            <w:tcW w:w="0" w:type="auto"/>
          </w:tcPr>
          <w:p w:rsidR="004E4B54" w:rsidRDefault="00000000">
            <w:pPr>
              <w:pStyle w:val="Compact"/>
              <w:jc w:val="right"/>
            </w:pPr>
            <w:r>
              <w:t>NaN</w:t>
            </w:r>
          </w:p>
        </w:tc>
      </w:tr>
    </w:tbl>
    <w:bookmarkEnd w:id="14"/>
    <w:p w:rsidR="004E4B54" w:rsidRDefault="00000000">
      <w:pPr>
        <w:pStyle w:val="BodyText"/>
      </w:pPr>
      <w:r>
        <w:t>Figure out best figure(s) to use.</w:t>
      </w:r>
    </w:p>
    <w:tbl>
      <w:tblPr>
        <w:tblStyle w:val="Table"/>
        <w:tblW w:w="5000" w:type="pct"/>
        <w:tblLook w:val="0000" w:firstRow="0" w:lastRow="0" w:firstColumn="0" w:lastColumn="0" w:noHBand="0" w:noVBand="0"/>
      </w:tblPr>
      <w:tblGrid>
        <w:gridCol w:w="9360"/>
      </w:tblGrid>
      <w:tr w:rsidR="004E4B54">
        <w:tc>
          <w:tcPr>
            <w:tcW w:w="0" w:type="auto"/>
          </w:tcPr>
          <w:p w:rsidR="004E4B54" w:rsidRDefault="00000000">
            <w:pPr>
              <w:pStyle w:val="Figure"/>
              <w:jc w:val="center"/>
            </w:pPr>
            <w:bookmarkStart w:id="15" w:name="fig-SO4"/>
            <w:r>
              <w:rPr>
                <w:noProof/>
              </w:rPr>
              <w:lastRenderedPageBreak/>
              <w:drawing>
                <wp:inline distT="0" distB="0" distL="0" distR="0">
                  <wp:extent cx="2164175" cy="18030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gures/SO4_bp.png"/>
                          <pic:cNvPicPr>
                            <a:picLocks noChangeAspect="1" noChangeArrowheads="1"/>
                          </pic:cNvPicPr>
                        </pic:nvPicPr>
                        <pic:blipFill>
                          <a:blip r:embed="rId8"/>
                          <a:stretch>
                            <a:fillRect/>
                          </a:stretch>
                        </pic:blipFill>
                        <pic:spPr bwMode="auto">
                          <a:xfrm>
                            <a:off x="0" y="0"/>
                            <a:ext cx="2164175" cy="1803001"/>
                          </a:xfrm>
                          <a:prstGeom prst="rect">
                            <a:avLst/>
                          </a:prstGeom>
                          <a:noFill/>
                          <a:ln w="9525">
                            <a:noFill/>
                            <a:headEnd/>
                            <a:tailEnd/>
                          </a:ln>
                        </pic:spPr>
                      </pic:pic>
                    </a:graphicData>
                  </a:graphic>
                </wp:inline>
              </w:drawing>
            </w:r>
          </w:p>
          <w:p w:rsidR="004E4B54" w:rsidRDefault="00000000">
            <w:pPr>
              <w:pStyle w:val="ImageCaption"/>
              <w:spacing w:before="200"/>
            </w:pPr>
            <w:r>
              <w:t>Figure 2: SO4.</w:t>
            </w:r>
          </w:p>
        </w:tc>
        <w:bookmarkEnd w:id="15"/>
      </w:tr>
    </w:tbl>
    <w:p w:rsidR="004E4B54" w:rsidRDefault="00000000">
      <w:pPr>
        <w:pStyle w:val="BodyText"/>
      </w:pPr>
      <w:r>
        <w:t xml:space="preserve"> </w:t>
      </w:r>
    </w:p>
    <w:tbl>
      <w:tblPr>
        <w:tblStyle w:val="Table"/>
        <w:tblW w:w="5000" w:type="pct"/>
        <w:tblLook w:val="0000" w:firstRow="0" w:lastRow="0" w:firstColumn="0" w:lastColumn="0" w:noHBand="0" w:noVBand="0"/>
      </w:tblPr>
      <w:tblGrid>
        <w:gridCol w:w="9360"/>
      </w:tblGrid>
      <w:tr w:rsidR="004E4B54">
        <w:tc>
          <w:tcPr>
            <w:tcW w:w="0" w:type="auto"/>
          </w:tcPr>
          <w:p w:rsidR="004E4B54" w:rsidRDefault="00000000">
            <w:pPr>
              <w:pStyle w:val="Figure"/>
              <w:jc w:val="center"/>
            </w:pPr>
            <w:bookmarkStart w:id="16" w:name="fig-PCA"/>
            <w:r>
              <w:rPr>
                <w:noProof/>
              </w:rPr>
              <w:drawing>
                <wp:inline distT="0" distB="0" distL="0" distR="0">
                  <wp:extent cx="2164175" cy="2886522"/>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gures/PCA_WQ.png"/>
                          <pic:cNvPicPr>
                            <a:picLocks noChangeAspect="1" noChangeArrowheads="1"/>
                          </pic:cNvPicPr>
                        </pic:nvPicPr>
                        <pic:blipFill>
                          <a:blip r:embed="rId9"/>
                          <a:stretch>
                            <a:fillRect/>
                          </a:stretch>
                        </pic:blipFill>
                        <pic:spPr bwMode="auto">
                          <a:xfrm>
                            <a:off x="0" y="0"/>
                            <a:ext cx="2164175" cy="2886522"/>
                          </a:xfrm>
                          <a:prstGeom prst="rect">
                            <a:avLst/>
                          </a:prstGeom>
                          <a:noFill/>
                          <a:ln w="9525">
                            <a:noFill/>
                            <a:headEnd/>
                            <a:tailEnd/>
                          </a:ln>
                        </pic:spPr>
                      </pic:pic>
                    </a:graphicData>
                  </a:graphic>
                </wp:inline>
              </w:drawing>
            </w:r>
          </w:p>
          <w:p w:rsidR="004E4B54" w:rsidRDefault="00000000">
            <w:pPr>
              <w:pStyle w:val="ImageCaption"/>
              <w:spacing w:before="200"/>
            </w:pPr>
            <w:r>
              <w:t>Figure 3: PCA.</w:t>
            </w:r>
          </w:p>
        </w:tc>
        <w:bookmarkEnd w:id="16"/>
      </w:tr>
    </w:tbl>
    <w:p w:rsidR="004E4B54" w:rsidRDefault="00000000">
      <w:pPr>
        <w:pStyle w:val="Heading2"/>
      </w:pPr>
      <w:bookmarkStart w:id="17" w:name="ghg-fluxes"/>
      <w:bookmarkEnd w:id="13"/>
      <w:r>
        <w:t>3.3 GHG fluxes</w:t>
      </w:r>
    </w:p>
    <w:p w:rsidR="004E4B54" w:rsidRDefault="00000000">
      <w:pPr>
        <w:pStyle w:val="FirstParagraph"/>
      </w:pPr>
      <w:r>
        <w:t xml:space="preserve">Both wetland sites were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sources over the course of the growing season, although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update was lower at Young relative to Hogg due to lower GPP at Young (Figure </w:t>
      </w:r>
      <w:hyperlink w:anchor="fig-fluxes">
        <w:r>
          <w:rPr>
            <w:rStyle w:val="Hyperlink"/>
          </w:rPr>
          <w:t>4</w:t>
        </w:r>
      </w:hyperlink>
      <w:r>
        <w:t xml:space="preserve">). Annually, this resulted in in Hogg being a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sink in 2021-2022, taking up 34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while Young was a net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source of 57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Cumulative annual GPP at Hogg was 31% greater than Young, while differences in annual Reco were smaller between sites (~10%) (Table </w:t>
      </w:r>
      <w:hyperlink w:anchor="tbl-fluxes">
        <w:r>
          <w:rPr>
            <w:rStyle w:val="Hyperlink"/>
          </w:rPr>
          <w:t>3</w:t>
        </w:r>
      </w:hyperlink>
      <w:r>
        <w:t>)</w:t>
      </w:r>
    </w:p>
    <w:p w:rsidR="004E4B54" w:rsidRDefault="00000000">
      <w:pPr>
        <w:pStyle w:val="BodyText"/>
      </w:pPr>
      <w:r>
        <w:lastRenderedPageBreak/>
        <w:t xml:space="preserve">Relative difference in </w:t>
      </w:r>
      <m:oMath>
        <m:r>
          <w:rPr>
            <w:rFonts w:ascii="Cambria Math" w:hAnsi="Cambria Math"/>
          </w:rPr>
          <m:t>C</m:t>
        </m:r>
        <m:sSub>
          <m:sSubPr>
            <m:ctrlPr>
              <w:rPr>
                <w:rFonts w:ascii="Cambria Math" w:hAnsi="Cambria Math"/>
              </w:rPr>
            </m:ctrlPr>
          </m:sSubPr>
          <m:e>
            <m:r>
              <w:rPr>
                <w:rFonts w:ascii="Cambria Math" w:hAnsi="Cambria Math"/>
              </w:rPr>
              <m:t>H</m:t>
            </m:r>
          </m:e>
          <m:sub>
            <m:r>
              <w:rPr>
                <w:rFonts w:ascii="Cambria Math" w:hAnsi="Cambria Math"/>
              </w:rPr>
              <m:t>4</m:t>
            </m:r>
          </m:sub>
        </m:sSub>
      </m:oMath>
      <w:r>
        <w:t xml:space="preserve"> fluxes were even larger between sites (Figure </w:t>
      </w:r>
      <w:hyperlink w:anchor="fig-fluxes">
        <w:r>
          <w:rPr>
            <w:rStyle w:val="Hyperlink"/>
          </w:rPr>
          <w:t>4</w:t>
        </w:r>
      </w:hyperlink>
      <w:r>
        <w:t xml:space="preserve">; Table </w:t>
      </w:r>
      <w:hyperlink w:anchor="tbl-fluxes">
        <w:r>
          <w:rPr>
            <w:rStyle w:val="Hyperlink"/>
          </w:rPr>
          <w:t>3</w:t>
        </w:r>
      </w:hyperlink>
      <w:r>
        <w:t xml:space="preserve">). While Young showed a strong seasonal cycle in FCH4 over the course of the year, with daily emissions exceeding &gt;100 mgC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1</m:t>
            </m:r>
          </m:sup>
        </m:sSup>
      </m:oMath>
      <w:r>
        <w:t xml:space="preserve"> during the growing season, emissions at Hogg hovered near zero across the measurement period. As such, cumulative annual FCH4 at Young was &gt;6 time larger at Young relative to Hogg (7.6 versus 1.12 gC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w:t>
      </w:r>
      <m:oMath>
        <m:r>
          <w:rPr>
            <w:rFonts w:ascii="Cambria Math" w:hAnsi="Cambria Math"/>
          </w:rPr>
          <m:t>y</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respectively) (Table </w:t>
      </w:r>
      <w:hyperlink w:anchor="tbl-fluxes">
        <w:r>
          <w:rPr>
            <w:rStyle w:val="Hyperlink"/>
          </w:rPr>
          <w:t>3</w:t>
        </w:r>
      </w:hyperlink>
      <w:r>
        <w:t>).</w:t>
      </w:r>
    </w:p>
    <w:tbl>
      <w:tblPr>
        <w:tblStyle w:val="Table"/>
        <w:tblW w:w="5000" w:type="pct"/>
        <w:tblLook w:val="0000" w:firstRow="0" w:lastRow="0" w:firstColumn="0" w:lastColumn="0" w:noHBand="0" w:noVBand="0"/>
      </w:tblPr>
      <w:tblGrid>
        <w:gridCol w:w="9360"/>
      </w:tblGrid>
      <w:tr w:rsidR="004E4B54">
        <w:tc>
          <w:tcPr>
            <w:tcW w:w="0" w:type="auto"/>
          </w:tcPr>
          <w:p w:rsidR="004E4B54" w:rsidRDefault="00000000">
            <w:pPr>
              <w:pStyle w:val="Figure"/>
              <w:jc w:val="center"/>
            </w:pPr>
            <w:bookmarkStart w:id="18" w:name="fig-fluxes"/>
            <w:r>
              <w:rPr>
                <w:noProof/>
              </w:rPr>
              <w:drawing>
                <wp:inline distT="0" distB="0" distL="0" distR="0">
                  <wp:extent cx="4331217" cy="4331217"/>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gures/flux_ts.png"/>
                          <pic:cNvPicPr>
                            <a:picLocks noChangeAspect="1" noChangeArrowheads="1"/>
                          </pic:cNvPicPr>
                        </pic:nvPicPr>
                        <pic:blipFill>
                          <a:blip r:embed="rId10"/>
                          <a:stretch>
                            <a:fillRect/>
                          </a:stretch>
                        </pic:blipFill>
                        <pic:spPr bwMode="auto">
                          <a:xfrm>
                            <a:off x="0" y="0"/>
                            <a:ext cx="4331217" cy="4331217"/>
                          </a:xfrm>
                          <a:prstGeom prst="rect">
                            <a:avLst/>
                          </a:prstGeom>
                          <a:noFill/>
                          <a:ln w="9525">
                            <a:noFill/>
                            <a:headEnd/>
                            <a:tailEnd/>
                          </a:ln>
                        </pic:spPr>
                      </pic:pic>
                    </a:graphicData>
                  </a:graphic>
                </wp:inline>
              </w:drawing>
            </w:r>
          </w:p>
          <w:p w:rsidR="004E4B54" w:rsidRDefault="00000000">
            <w:pPr>
              <w:pStyle w:val="ImageCaption"/>
              <w:spacing w:before="200"/>
            </w:pPr>
            <w:r>
              <w:t>Figure 4: Fluxes.</w:t>
            </w:r>
          </w:p>
        </w:tc>
        <w:bookmarkEnd w:id="18"/>
      </w:tr>
    </w:tbl>
    <w:p w:rsidR="004E4B54" w:rsidRDefault="00000000">
      <w:pPr>
        <w:pStyle w:val="BodyText"/>
      </w:pPr>
      <w:r>
        <w:t xml:space="preserve">(Table </w:t>
      </w:r>
      <w:hyperlink w:anchor="tbl-fluxes">
        <w:r>
          <w:rPr>
            <w:rStyle w:val="Hyperlink"/>
          </w:rPr>
          <w:t>3</w:t>
        </w:r>
      </w:hyperlink>
      <w:r>
        <w:t>)</w:t>
      </w:r>
    </w:p>
    <w:p w:rsidR="004E4B54" w:rsidRDefault="00000000">
      <w:pPr>
        <w:pStyle w:val="TableCaption"/>
      </w:pPr>
      <w:bookmarkStart w:id="19" w:name="tbl-fluxes"/>
      <w:r>
        <w:t>Table 3: Differences in water quality parameters across sites.</w:t>
      </w:r>
    </w:p>
    <w:tbl>
      <w:tblPr>
        <w:tblStyle w:val="Table"/>
        <w:tblW w:w="0" w:type="auto"/>
        <w:tblLook w:val="0020" w:firstRow="1" w:lastRow="0" w:firstColumn="0" w:lastColumn="0" w:noHBand="0" w:noVBand="0"/>
        <w:tblCaption w:val="Table 3: Differences in water quality parameters across sites."/>
      </w:tblPr>
      <w:tblGrid>
        <w:gridCol w:w="870"/>
        <w:gridCol w:w="683"/>
        <w:gridCol w:w="803"/>
        <w:gridCol w:w="1097"/>
        <w:gridCol w:w="1097"/>
        <w:gridCol w:w="1150"/>
        <w:gridCol w:w="1150"/>
        <w:gridCol w:w="736"/>
      </w:tblGrid>
      <w:tr w:rsidR="004E4B54" w:rsidTr="004E4B54">
        <w:trPr>
          <w:cnfStyle w:val="100000000000" w:firstRow="1" w:lastRow="0" w:firstColumn="0" w:lastColumn="0" w:oddVBand="0" w:evenVBand="0" w:oddHBand="0" w:evenHBand="0" w:firstRowFirstColumn="0" w:firstRowLastColumn="0" w:lastRowFirstColumn="0" w:lastRowLastColumn="0"/>
          <w:tblHeader/>
        </w:trPr>
        <w:tc>
          <w:tcPr>
            <w:tcW w:w="0" w:type="auto"/>
          </w:tcPr>
          <w:p w:rsidR="004E4B54" w:rsidRDefault="00000000">
            <w:pPr>
              <w:pStyle w:val="Compact"/>
            </w:pPr>
            <w:r>
              <w:t>site</w:t>
            </w:r>
          </w:p>
        </w:tc>
        <w:tc>
          <w:tcPr>
            <w:tcW w:w="0" w:type="auto"/>
          </w:tcPr>
          <w:p w:rsidR="004E4B54" w:rsidRDefault="00000000">
            <w:pPr>
              <w:pStyle w:val="Compact"/>
              <w:jc w:val="right"/>
            </w:pPr>
            <w:r>
              <w:t>NEE</w:t>
            </w:r>
          </w:p>
        </w:tc>
        <w:tc>
          <w:tcPr>
            <w:tcW w:w="0" w:type="auto"/>
          </w:tcPr>
          <w:p w:rsidR="004E4B54" w:rsidRDefault="00000000">
            <w:pPr>
              <w:pStyle w:val="Compact"/>
              <w:jc w:val="right"/>
            </w:pPr>
            <w:r>
              <w:t>FCH4</w:t>
            </w:r>
          </w:p>
        </w:tc>
        <w:tc>
          <w:tcPr>
            <w:tcW w:w="0" w:type="auto"/>
          </w:tcPr>
          <w:p w:rsidR="004E4B54" w:rsidRDefault="00000000">
            <w:pPr>
              <w:pStyle w:val="Compact"/>
              <w:jc w:val="right"/>
            </w:pPr>
            <w:r>
              <w:t>GPP_DT</w:t>
            </w:r>
          </w:p>
        </w:tc>
        <w:tc>
          <w:tcPr>
            <w:tcW w:w="0" w:type="auto"/>
          </w:tcPr>
          <w:p w:rsidR="004E4B54" w:rsidRDefault="00000000">
            <w:pPr>
              <w:pStyle w:val="Compact"/>
              <w:jc w:val="right"/>
            </w:pPr>
            <w:r>
              <w:t>GPP_NT</w:t>
            </w:r>
          </w:p>
        </w:tc>
        <w:tc>
          <w:tcPr>
            <w:tcW w:w="0" w:type="auto"/>
          </w:tcPr>
          <w:p w:rsidR="004E4B54" w:rsidRDefault="00000000">
            <w:pPr>
              <w:pStyle w:val="Compact"/>
              <w:jc w:val="right"/>
            </w:pPr>
            <w:r>
              <w:t>Reco_DT</w:t>
            </w:r>
          </w:p>
        </w:tc>
        <w:tc>
          <w:tcPr>
            <w:tcW w:w="0" w:type="auto"/>
          </w:tcPr>
          <w:p w:rsidR="004E4B54" w:rsidRDefault="00000000">
            <w:pPr>
              <w:pStyle w:val="Compact"/>
              <w:jc w:val="right"/>
            </w:pPr>
            <w:r>
              <w:t>Reco_NT</w:t>
            </w:r>
          </w:p>
        </w:tc>
        <w:tc>
          <w:tcPr>
            <w:tcW w:w="0" w:type="auto"/>
          </w:tcPr>
          <w:p w:rsidR="004E4B54" w:rsidRDefault="00000000">
            <w:pPr>
              <w:pStyle w:val="Compact"/>
              <w:jc w:val="right"/>
            </w:pPr>
            <w:r>
              <w:t>GHG</w:t>
            </w:r>
          </w:p>
        </w:tc>
      </w:tr>
      <w:tr w:rsidR="004E4B54">
        <w:tc>
          <w:tcPr>
            <w:tcW w:w="0" w:type="auto"/>
          </w:tcPr>
          <w:p w:rsidR="004E4B54" w:rsidRDefault="00000000">
            <w:pPr>
              <w:pStyle w:val="Compact"/>
            </w:pPr>
            <w:r>
              <w:t>Hogg</w:t>
            </w:r>
          </w:p>
        </w:tc>
        <w:tc>
          <w:tcPr>
            <w:tcW w:w="0" w:type="auto"/>
          </w:tcPr>
          <w:p w:rsidR="004E4B54" w:rsidRDefault="00000000">
            <w:pPr>
              <w:pStyle w:val="Compact"/>
              <w:jc w:val="right"/>
            </w:pPr>
            <w:r>
              <w:t>-34</w:t>
            </w:r>
          </w:p>
        </w:tc>
        <w:tc>
          <w:tcPr>
            <w:tcW w:w="0" w:type="auto"/>
          </w:tcPr>
          <w:p w:rsidR="004E4B54" w:rsidRDefault="00000000">
            <w:pPr>
              <w:pStyle w:val="Compact"/>
              <w:jc w:val="right"/>
            </w:pPr>
            <w:r>
              <w:t>1.2</w:t>
            </w:r>
          </w:p>
        </w:tc>
        <w:tc>
          <w:tcPr>
            <w:tcW w:w="0" w:type="auto"/>
          </w:tcPr>
          <w:p w:rsidR="004E4B54" w:rsidRDefault="00000000">
            <w:pPr>
              <w:pStyle w:val="Compact"/>
              <w:jc w:val="right"/>
            </w:pPr>
            <w:r>
              <w:t>838</w:t>
            </w:r>
          </w:p>
        </w:tc>
        <w:tc>
          <w:tcPr>
            <w:tcW w:w="0" w:type="auto"/>
          </w:tcPr>
          <w:p w:rsidR="004E4B54" w:rsidRDefault="00000000">
            <w:pPr>
              <w:pStyle w:val="Compact"/>
              <w:jc w:val="right"/>
            </w:pPr>
            <w:r>
              <w:t>882</w:t>
            </w:r>
          </w:p>
        </w:tc>
        <w:tc>
          <w:tcPr>
            <w:tcW w:w="0" w:type="auto"/>
          </w:tcPr>
          <w:p w:rsidR="004E4B54" w:rsidRDefault="00000000">
            <w:pPr>
              <w:pStyle w:val="Compact"/>
              <w:jc w:val="right"/>
            </w:pPr>
            <w:r>
              <w:t>677</w:t>
            </w:r>
          </w:p>
        </w:tc>
        <w:tc>
          <w:tcPr>
            <w:tcW w:w="0" w:type="auto"/>
          </w:tcPr>
          <w:p w:rsidR="004E4B54" w:rsidRDefault="00000000">
            <w:pPr>
              <w:pStyle w:val="Compact"/>
              <w:jc w:val="right"/>
            </w:pPr>
            <w:r>
              <w:t>848</w:t>
            </w:r>
          </w:p>
        </w:tc>
        <w:tc>
          <w:tcPr>
            <w:tcW w:w="0" w:type="auto"/>
          </w:tcPr>
          <w:p w:rsidR="004E4B54" w:rsidRDefault="00000000">
            <w:pPr>
              <w:pStyle w:val="Compact"/>
              <w:jc w:val="right"/>
            </w:pPr>
            <w:r>
              <w:t>-46</w:t>
            </w:r>
          </w:p>
        </w:tc>
      </w:tr>
      <w:tr w:rsidR="004E4B54">
        <w:tc>
          <w:tcPr>
            <w:tcW w:w="0" w:type="auto"/>
          </w:tcPr>
          <w:p w:rsidR="004E4B54" w:rsidRDefault="00000000">
            <w:pPr>
              <w:pStyle w:val="Compact"/>
            </w:pPr>
            <w:r>
              <w:t>Young</w:t>
            </w:r>
          </w:p>
        </w:tc>
        <w:tc>
          <w:tcPr>
            <w:tcW w:w="0" w:type="auto"/>
          </w:tcPr>
          <w:p w:rsidR="004E4B54" w:rsidRDefault="00000000">
            <w:pPr>
              <w:pStyle w:val="Compact"/>
              <w:jc w:val="right"/>
            </w:pPr>
            <w:r>
              <w:t>57</w:t>
            </w:r>
          </w:p>
        </w:tc>
        <w:tc>
          <w:tcPr>
            <w:tcW w:w="0" w:type="auto"/>
          </w:tcPr>
          <w:p w:rsidR="004E4B54" w:rsidRDefault="00000000">
            <w:pPr>
              <w:pStyle w:val="Compact"/>
              <w:jc w:val="right"/>
            </w:pPr>
            <w:r>
              <w:t>7.5</w:t>
            </w:r>
          </w:p>
        </w:tc>
        <w:tc>
          <w:tcPr>
            <w:tcW w:w="0" w:type="auto"/>
          </w:tcPr>
          <w:p w:rsidR="004E4B54" w:rsidRDefault="00000000">
            <w:pPr>
              <w:pStyle w:val="Compact"/>
              <w:jc w:val="right"/>
            </w:pPr>
            <w:r>
              <w:t>638</w:t>
            </w:r>
          </w:p>
        </w:tc>
        <w:tc>
          <w:tcPr>
            <w:tcW w:w="0" w:type="auto"/>
          </w:tcPr>
          <w:p w:rsidR="004E4B54" w:rsidRDefault="00000000">
            <w:pPr>
              <w:pStyle w:val="Compact"/>
              <w:jc w:val="right"/>
            </w:pPr>
            <w:r>
              <w:t>629</w:t>
            </w:r>
          </w:p>
        </w:tc>
        <w:tc>
          <w:tcPr>
            <w:tcW w:w="0" w:type="auto"/>
          </w:tcPr>
          <w:p w:rsidR="004E4B54" w:rsidRDefault="00000000">
            <w:pPr>
              <w:pStyle w:val="Compact"/>
              <w:jc w:val="right"/>
            </w:pPr>
            <w:r>
              <w:t>614</w:t>
            </w:r>
          </w:p>
        </w:tc>
        <w:tc>
          <w:tcPr>
            <w:tcW w:w="0" w:type="auto"/>
          </w:tcPr>
          <w:p w:rsidR="004E4B54" w:rsidRDefault="00000000">
            <w:pPr>
              <w:pStyle w:val="Compact"/>
              <w:jc w:val="right"/>
            </w:pPr>
            <w:r>
              <w:t>685</w:t>
            </w:r>
          </w:p>
        </w:tc>
        <w:tc>
          <w:tcPr>
            <w:tcW w:w="0" w:type="auto"/>
          </w:tcPr>
          <w:p w:rsidR="004E4B54" w:rsidRDefault="00000000">
            <w:pPr>
              <w:pStyle w:val="Compact"/>
              <w:jc w:val="right"/>
            </w:pPr>
            <w:r>
              <w:t>688</w:t>
            </w:r>
          </w:p>
        </w:tc>
      </w:tr>
    </w:tbl>
    <w:p w:rsidR="004E4B54" w:rsidRDefault="00000000">
      <w:pPr>
        <w:pStyle w:val="Heading2"/>
      </w:pPr>
      <w:bookmarkStart w:id="20" w:name="driver-of-fch4"/>
      <w:bookmarkEnd w:id="17"/>
      <w:bookmarkEnd w:id="19"/>
      <w:r>
        <w:lastRenderedPageBreak/>
        <w:t>3.4 Driver of FCH4</w:t>
      </w:r>
    </w:p>
    <w:p w:rsidR="004E4B54" w:rsidRDefault="00000000">
      <w:pPr>
        <w:pStyle w:val="Heading1"/>
      </w:pPr>
      <w:bookmarkStart w:id="21" w:name="discussion"/>
      <w:bookmarkEnd w:id="9"/>
      <w:bookmarkEnd w:id="20"/>
      <w:r>
        <w:t>4. Discussion</w:t>
      </w:r>
    </w:p>
    <w:p w:rsidR="004E4B54" w:rsidRDefault="00000000">
      <w:pPr>
        <w:pStyle w:val="FirstParagraph"/>
      </w:pPr>
      <w:r>
        <w:t>Notes:</w:t>
      </w:r>
    </w:p>
    <w:p w:rsidR="004E4B54" w:rsidRDefault="00000000">
      <w:pPr>
        <w:pStyle w:val="BodyText"/>
      </w:pPr>
      <w:r>
        <w:t>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rsidR="004E4B54" w:rsidRDefault="00000000">
      <w:pPr>
        <w:pStyle w:val="BodyText"/>
      </w:pPr>
      <w:r>
        <w:t>Badiou et al., 2011 Additionally, thedilution effect resulting from this increase in waterlevel greatly reduced concentrations of nutrients andmajor anions and cations. This is important as sulfatereduction is known to at least partially inhibit CH4</w:t>
      </w:r>
    </w:p>
    <w:p w:rsidR="004E4B54" w:rsidRDefault="00000000">
      <w:pPr>
        <w:pStyle w:val="BodyText"/>
      </w:pPr>
      <w:r>
        <w:t>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rsidR="004E4B54" w:rsidRDefault="00000000">
      <w:pPr>
        <w:pStyle w:val="BodyText"/>
      </w:pPr>
      <w:r>
        <w:t>depletion in SO42-concentrations has also beendocumented by Phipps (2006) for a permanentwetland located in the St. Denis National WildlifeArea in Saskatchewan, Canada</w:t>
      </w:r>
    </w:p>
    <w:p w:rsidR="004E4B54" w:rsidRDefault="00000000">
      <w:pPr>
        <w:pStyle w:val="Heading1"/>
      </w:pPr>
      <w:bookmarkStart w:id="22" w:name="references"/>
      <w:bookmarkEnd w:id="21"/>
      <w:r>
        <w:t>References</w:t>
      </w:r>
    </w:p>
    <w:p w:rsidR="004E4B54" w:rsidRDefault="00000000">
      <w:pPr>
        <w:pStyle w:val="Bibliography"/>
      </w:pPr>
      <w:bookmarkStart w:id="23" w:name="ref-Badiou2011"/>
      <w:bookmarkStart w:id="24" w:name="refs"/>
      <w:r>
        <w:t xml:space="preserve">Badiou, P., Mcdougal, R., Pennock, D., and Clark, B.: Greenhouse gas emissions and carbon sequestration potential in restored wetlands of the canadian prairie pothole region, </w:t>
      </w:r>
      <w:hyperlink r:id="rId11">
        <w:r>
          <w:rPr>
            <w:rStyle w:val="Hyperlink"/>
          </w:rPr>
          <w:t>https://doi.org/10.1007/s11273-011-9214-6</w:t>
        </w:r>
      </w:hyperlink>
      <w:r>
        <w:t>, 2011.</w:t>
      </w:r>
    </w:p>
    <w:bookmarkEnd w:id="23"/>
    <w:bookmarkEnd w:id="24"/>
    <w:p w:rsidR="004E4B54" w:rsidRDefault="00000000">
      <w:r>
        <w:br w:type="page"/>
      </w:r>
    </w:p>
    <w:p w:rsidR="004E4B54" w:rsidRDefault="00000000">
      <w:pPr>
        <w:pStyle w:val="Heading1"/>
      </w:pPr>
      <w:bookmarkStart w:id="25" w:name="tables"/>
      <w:bookmarkEnd w:id="22"/>
      <w:r>
        <w:lastRenderedPageBreak/>
        <w:t>Tables</w:t>
      </w:r>
    </w:p>
    <w:p w:rsidR="004E4B54" w:rsidRDefault="00000000">
      <w:r>
        <w:br w:type="page"/>
      </w:r>
      <w:bookmarkEnd w:id="25"/>
    </w:p>
    <w:sectPr w:rsidR="004E4B54" w:rsidSect="00995A1C">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8C6" w:rsidRDefault="008958C6">
      <w:pPr>
        <w:spacing w:after="0"/>
      </w:pPr>
      <w:r>
        <w:separator/>
      </w:r>
    </w:p>
  </w:endnote>
  <w:endnote w:type="continuationSeparator" w:id="0">
    <w:p w:rsidR="008958C6" w:rsidRDefault="00895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rsidR="00F42C9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42C9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8C6" w:rsidRDefault="008958C6">
      <w:r>
        <w:separator/>
      </w:r>
    </w:p>
  </w:footnote>
  <w:footnote w:type="continuationSeparator" w:id="0">
    <w:p w:rsidR="008958C6" w:rsidRDefault="00895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68C4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481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7092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0E6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A8C0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2697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A47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0DB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AAF1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76A2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32C9A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110AD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02811768">
    <w:abstractNumId w:val="10"/>
  </w:num>
  <w:num w:numId="2" w16cid:durableId="91708388">
    <w:abstractNumId w:val="11"/>
  </w:num>
  <w:num w:numId="3" w16cid:durableId="862134049">
    <w:abstractNumId w:val="11"/>
  </w:num>
  <w:num w:numId="4" w16cid:durableId="1319337501">
    <w:abstractNumId w:val="10"/>
  </w:num>
  <w:num w:numId="5" w16cid:durableId="627469144">
    <w:abstractNumId w:val="11"/>
  </w:num>
  <w:num w:numId="6" w16cid:durableId="553350474">
    <w:abstractNumId w:val="11"/>
  </w:num>
  <w:num w:numId="7" w16cid:durableId="1820727666">
    <w:abstractNumId w:val="0"/>
  </w:num>
  <w:num w:numId="8" w16cid:durableId="1512525986">
    <w:abstractNumId w:val="1"/>
  </w:num>
  <w:num w:numId="9" w16cid:durableId="1515849932">
    <w:abstractNumId w:val="2"/>
  </w:num>
  <w:num w:numId="10" w16cid:durableId="1435393511">
    <w:abstractNumId w:val="3"/>
  </w:num>
  <w:num w:numId="11" w16cid:durableId="1545748360">
    <w:abstractNumId w:val="8"/>
  </w:num>
  <w:num w:numId="12" w16cid:durableId="1790665803">
    <w:abstractNumId w:val="4"/>
  </w:num>
  <w:num w:numId="13" w16cid:durableId="822426056">
    <w:abstractNumId w:val="5"/>
  </w:num>
  <w:num w:numId="14" w16cid:durableId="1737320424">
    <w:abstractNumId w:val="6"/>
  </w:num>
  <w:num w:numId="15" w16cid:durableId="559560829">
    <w:abstractNumId w:val="7"/>
  </w:num>
  <w:num w:numId="16" w16cid:durableId="392853131">
    <w:abstractNumId w:val="9"/>
  </w:num>
  <w:num w:numId="17" w16cid:durableId="1805461433">
    <w:abstractNumId w:val="0"/>
  </w:num>
  <w:num w:numId="18" w16cid:durableId="487017584">
    <w:abstractNumId w:val="1"/>
  </w:num>
  <w:num w:numId="19" w16cid:durableId="1760976944">
    <w:abstractNumId w:val="2"/>
  </w:num>
  <w:num w:numId="20" w16cid:durableId="1037511573">
    <w:abstractNumId w:val="3"/>
  </w:num>
  <w:num w:numId="21" w16cid:durableId="1925067132">
    <w:abstractNumId w:val="8"/>
  </w:num>
  <w:num w:numId="22" w16cid:durableId="1532449734">
    <w:abstractNumId w:val="4"/>
  </w:num>
  <w:num w:numId="23" w16cid:durableId="404304651">
    <w:abstractNumId w:val="5"/>
  </w:num>
  <w:num w:numId="24" w16cid:durableId="1127704850">
    <w:abstractNumId w:val="6"/>
  </w:num>
  <w:num w:numId="25" w16cid:durableId="1825702946">
    <w:abstractNumId w:val="7"/>
  </w:num>
  <w:num w:numId="26" w16cid:durableId="302735163">
    <w:abstractNumId w:val="9"/>
  </w:num>
  <w:num w:numId="27" w16cid:durableId="1194921631">
    <w:abstractNumId w:val="0"/>
  </w:num>
  <w:num w:numId="28" w16cid:durableId="876039754">
    <w:abstractNumId w:val="1"/>
  </w:num>
  <w:num w:numId="29" w16cid:durableId="453867701">
    <w:abstractNumId w:val="2"/>
  </w:num>
  <w:num w:numId="30" w16cid:durableId="831290522">
    <w:abstractNumId w:val="3"/>
  </w:num>
  <w:num w:numId="31" w16cid:durableId="365257806">
    <w:abstractNumId w:val="8"/>
  </w:num>
  <w:num w:numId="32" w16cid:durableId="1077902740">
    <w:abstractNumId w:val="4"/>
  </w:num>
  <w:num w:numId="33" w16cid:durableId="728042749">
    <w:abstractNumId w:val="5"/>
  </w:num>
  <w:num w:numId="34" w16cid:durableId="1146237771">
    <w:abstractNumId w:val="6"/>
  </w:num>
  <w:num w:numId="35" w16cid:durableId="1357777810">
    <w:abstractNumId w:val="7"/>
  </w:num>
  <w:num w:numId="36" w16cid:durableId="1631209602">
    <w:abstractNumId w:val="9"/>
  </w:num>
  <w:num w:numId="37" w16cid:durableId="1365205322">
    <w:abstractNumId w:val="0"/>
  </w:num>
  <w:num w:numId="38" w16cid:durableId="1577975829">
    <w:abstractNumId w:val="1"/>
  </w:num>
  <w:num w:numId="39" w16cid:durableId="1513688003">
    <w:abstractNumId w:val="2"/>
  </w:num>
  <w:num w:numId="40" w16cid:durableId="1687831773">
    <w:abstractNumId w:val="3"/>
  </w:num>
  <w:num w:numId="41" w16cid:durableId="266546519">
    <w:abstractNumId w:val="8"/>
  </w:num>
  <w:num w:numId="42" w16cid:durableId="982350053">
    <w:abstractNumId w:val="4"/>
  </w:num>
  <w:num w:numId="43" w16cid:durableId="1817069165">
    <w:abstractNumId w:val="5"/>
  </w:num>
  <w:num w:numId="44" w16cid:durableId="1352876633">
    <w:abstractNumId w:val="6"/>
  </w:num>
  <w:num w:numId="45" w16cid:durableId="1772430127">
    <w:abstractNumId w:val="7"/>
  </w:num>
  <w:num w:numId="46" w16cid:durableId="1616978281">
    <w:abstractNumId w:val="9"/>
  </w:num>
  <w:num w:numId="47" w16cid:durableId="1755470840">
    <w:abstractNumId w:val="0"/>
  </w:num>
  <w:num w:numId="48" w16cid:durableId="1828398404">
    <w:abstractNumId w:val="1"/>
  </w:num>
  <w:num w:numId="49" w16cid:durableId="531459969">
    <w:abstractNumId w:val="2"/>
  </w:num>
  <w:num w:numId="50" w16cid:durableId="613830735">
    <w:abstractNumId w:val="3"/>
  </w:num>
  <w:num w:numId="51" w16cid:durableId="1286348134">
    <w:abstractNumId w:val="8"/>
  </w:num>
  <w:num w:numId="52" w16cid:durableId="1873876657">
    <w:abstractNumId w:val="4"/>
  </w:num>
  <w:num w:numId="53" w16cid:durableId="1686443896">
    <w:abstractNumId w:val="5"/>
  </w:num>
  <w:num w:numId="54" w16cid:durableId="1006059650">
    <w:abstractNumId w:val="6"/>
  </w:num>
  <w:num w:numId="55" w16cid:durableId="913010675">
    <w:abstractNumId w:val="7"/>
  </w:num>
  <w:num w:numId="56" w16cid:durableId="33819500">
    <w:abstractNumId w:val="9"/>
  </w:num>
  <w:num w:numId="57" w16cid:durableId="1871605794">
    <w:abstractNumId w:val="0"/>
  </w:num>
  <w:num w:numId="58" w16cid:durableId="1228761375">
    <w:abstractNumId w:val="1"/>
  </w:num>
  <w:num w:numId="59" w16cid:durableId="1935819742">
    <w:abstractNumId w:val="2"/>
  </w:num>
  <w:num w:numId="60" w16cid:durableId="1377579362">
    <w:abstractNumId w:val="3"/>
  </w:num>
  <w:num w:numId="61" w16cid:durableId="2096435773">
    <w:abstractNumId w:val="8"/>
  </w:num>
  <w:num w:numId="62" w16cid:durableId="2146461621">
    <w:abstractNumId w:val="4"/>
  </w:num>
  <w:num w:numId="63" w16cid:durableId="1661501429">
    <w:abstractNumId w:val="5"/>
  </w:num>
  <w:num w:numId="64" w16cid:durableId="16390576">
    <w:abstractNumId w:val="6"/>
  </w:num>
  <w:num w:numId="65" w16cid:durableId="1985424372">
    <w:abstractNumId w:val="7"/>
  </w:num>
  <w:num w:numId="66" w16cid:durableId="476608737">
    <w:abstractNumId w:val="9"/>
  </w:num>
  <w:num w:numId="67" w16cid:durableId="1649548404">
    <w:abstractNumId w:val="0"/>
  </w:num>
  <w:num w:numId="68" w16cid:durableId="506600631">
    <w:abstractNumId w:val="1"/>
  </w:num>
  <w:num w:numId="69" w16cid:durableId="1878425468">
    <w:abstractNumId w:val="2"/>
  </w:num>
  <w:num w:numId="70" w16cid:durableId="1048720072">
    <w:abstractNumId w:val="3"/>
  </w:num>
  <w:num w:numId="71" w16cid:durableId="1591043979">
    <w:abstractNumId w:val="8"/>
  </w:num>
  <w:num w:numId="72" w16cid:durableId="1973708139">
    <w:abstractNumId w:val="4"/>
  </w:num>
  <w:num w:numId="73" w16cid:durableId="883516349">
    <w:abstractNumId w:val="5"/>
  </w:num>
  <w:num w:numId="74" w16cid:durableId="574752424">
    <w:abstractNumId w:val="6"/>
  </w:num>
  <w:num w:numId="75" w16cid:durableId="1291519995">
    <w:abstractNumId w:val="7"/>
  </w:num>
  <w:num w:numId="76" w16cid:durableId="622080042">
    <w:abstractNumId w:val="9"/>
  </w:num>
  <w:num w:numId="77" w16cid:durableId="1866020965">
    <w:abstractNumId w:val="0"/>
  </w:num>
  <w:num w:numId="78" w16cid:durableId="762721421">
    <w:abstractNumId w:val="1"/>
  </w:num>
  <w:num w:numId="79" w16cid:durableId="1157647425">
    <w:abstractNumId w:val="2"/>
  </w:num>
  <w:num w:numId="80" w16cid:durableId="2070951995">
    <w:abstractNumId w:val="3"/>
  </w:num>
  <w:num w:numId="81" w16cid:durableId="1333529530">
    <w:abstractNumId w:val="8"/>
  </w:num>
  <w:num w:numId="82" w16cid:durableId="59907159">
    <w:abstractNumId w:val="4"/>
  </w:num>
  <w:num w:numId="83" w16cid:durableId="1863474790">
    <w:abstractNumId w:val="5"/>
  </w:num>
  <w:num w:numId="84" w16cid:durableId="1816140417">
    <w:abstractNumId w:val="6"/>
  </w:num>
  <w:num w:numId="85" w16cid:durableId="1481114960">
    <w:abstractNumId w:val="7"/>
  </w:num>
  <w:num w:numId="86" w16cid:durableId="1833794880">
    <w:abstractNumId w:val="9"/>
  </w:num>
  <w:num w:numId="87" w16cid:durableId="1141386393">
    <w:abstractNumId w:val="0"/>
  </w:num>
  <w:num w:numId="88" w16cid:durableId="1385716736">
    <w:abstractNumId w:val="1"/>
  </w:num>
  <w:num w:numId="89" w16cid:durableId="2078893583">
    <w:abstractNumId w:val="2"/>
  </w:num>
  <w:num w:numId="90" w16cid:durableId="281959203">
    <w:abstractNumId w:val="3"/>
  </w:num>
  <w:num w:numId="91" w16cid:durableId="1024526360">
    <w:abstractNumId w:val="8"/>
  </w:num>
  <w:num w:numId="92" w16cid:durableId="608465630">
    <w:abstractNumId w:val="4"/>
  </w:num>
  <w:num w:numId="93" w16cid:durableId="1583370708">
    <w:abstractNumId w:val="5"/>
  </w:num>
  <w:num w:numId="94" w16cid:durableId="599724856">
    <w:abstractNumId w:val="6"/>
  </w:num>
  <w:num w:numId="95" w16cid:durableId="1184057840">
    <w:abstractNumId w:val="7"/>
  </w:num>
  <w:num w:numId="96" w16cid:durableId="1360937110">
    <w:abstractNumId w:val="9"/>
  </w:num>
  <w:num w:numId="97" w16cid:durableId="524684056">
    <w:abstractNumId w:val="0"/>
  </w:num>
  <w:num w:numId="98" w16cid:durableId="1050884628">
    <w:abstractNumId w:val="1"/>
  </w:num>
  <w:num w:numId="99" w16cid:durableId="583539662">
    <w:abstractNumId w:val="2"/>
  </w:num>
  <w:num w:numId="100" w16cid:durableId="528883506">
    <w:abstractNumId w:val="3"/>
  </w:num>
  <w:num w:numId="101" w16cid:durableId="1511800671">
    <w:abstractNumId w:val="8"/>
  </w:num>
  <w:num w:numId="102" w16cid:durableId="323051132">
    <w:abstractNumId w:val="4"/>
  </w:num>
  <w:num w:numId="103" w16cid:durableId="1996714379">
    <w:abstractNumId w:val="5"/>
  </w:num>
  <w:num w:numId="104" w16cid:durableId="1860848903">
    <w:abstractNumId w:val="6"/>
  </w:num>
  <w:num w:numId="105" w16cid:durableId="845751279">
    <w:abstractNumId w:val="7"/>
  </w:num>
  <w:num w:numId="106" w16cid:durableId="1486509649">
    <w:abstractNumId w:val="9"/>
  </w:num>
  <w:num w:numId="107" w16cid:durableId="401559143">
    <w:abstractNumId w:val="0"/>
  </w:num>
  <w:num w:numId="108" w16cid:durableId="1508861286">
    <w:abstractNumId w:val="1"/>
  </w:num>
  <w:num w:numId="109" w16cid:durableId="281302952">
    <w:abstractNumId w:val="2"/>
  </w:num>
  <w:num w:numId="110" w16cid:durableId="278486790">
    <w:abstractNumId w:val="3"/>
  </w:num>
  <w:num w:numId="111" w16cid:durableId="1813673418">
    <w:abstractNumId w:val="8"/>
  </w:num>
  <w:num w:numId="112" w16cid:durableId="1127046894">
    <w:abstractNumId w:val="4"/>
  </w:num>
  <w:num w:numId="113" w16cid:durableId="2041663909">
    <w:abstractNumId w:val="5"/>
  </w:num>
  <w:num w:numId="114" w16cid:durableId="1176923730">
    <w:abstractNumId w:val="6"/>
  </w:num>
  <w:num w:numId="115" w16cid:durableId="1839686097">
    <w:abstractNumId w:val="7"/>
  </w:num>
  <w:num w:numId="116" w16cid:durableId="1066537020">
    <w:abstractNumId w:val="9"/>
  </w:num>
  <w:num w:numId="117" w16cid:durableId="1807624062">
    <w:abstractNumId w:val="0"/>
  </w:num>
  <w:num w:numId="118" w16cid:durableId="1208299437">
    <w:abstractNumId w:val="1"/>
  </w:num>
  <w:num w:numId="119" w16cid:durableId="246428819">
    <w:abstractNumId w:val="2"/>
  </w:num>
  <w:num w:numId="120" w16cid:durableId="882249650">
    <w:abstractNumId w:val="3"/>
  </w:num>
  <w:num w:numId="121" w16cid:durableId="494683062">
    <w:abstractNumId w:val="8"/>
  </w:num>
  <w:num w:numId="122" w16cid:durableId="276450861">
    <w:abstractNumId w:val="4"/>
  </w:num>
  <w:num w:numId="123" w16cid:durableId="346979155">
    <w:abstractNumId w:val="5"/>
  </w:num>
  <w:num w:numId="124" w16cid:durableId="481233806">
    <w:abstractNumId w:val="6"/>
  </w:num>
  <w:num w:numId="125" w16cid:durableId="1952471664">
    <w:abstractNumId w:val="7"/>
  </w:num>
  <w:num w:numId="126" w16cid:durableId="1032196342">
    <w:abstractNumId w:val="9"/>
  </w:num>
  <w:num w:numId="127" w16cid:durableId="166527947">
    <w:abstractNumId w:val="0"/>
  </w:num>
  <w:num w:numId="128" w16cid:durableId="1159883747">
    <w:abstractNumId w:val="1"/>
  </w:num>
  <w:num w:numId="129" w16cid:durableId="763308358">
    <w:abstractNumId w:val="2"/>
  </w:num>
  <w:num w:numId="130" w16cid:durableId="1443920323">
    <w:abstractNumId w:val="3"/>
  </w:num>
  <w:num w:numId="131" w16cid:durableId="1388189796">
    <w:abstractNumId w:val="8"/>
  </w:num>
  <w:num w:numId="132" w16cid:durableId="749161952">
    <w:abstractNumId w:val="4"/>
  </w:num>
  <w:num w:numId="133" w16cid:durableId="1447890646">
    <w:abstractNumId w:val="5"/>
  </w:num>
  <w:num w:numId="134" w16cid:durableId="167642217">
    <w:abstractNumId w:val="6"/>
  </w:num>
  <w:num w:numId="135" w16cid:durableId="1590967377">
    <w:abstractNumId w:val="7"/>
  </w:num>
  <w:num w:numId="136" w16cid:durableId="484904337">
    <w:abstractNumId w:val="9"/>
  </w:num>
  <w:num w:numId="137" w16cid:durableId="1477066515">
    <w:abstractNumId w:val="0"/>
  </w:num>
  <w:num w:numId="138" w16cid:durableId="225192771">
    <w:abstractNumId w:val="1"/>
  </w:num>
  <w:num w:numId="139" w16cid:durableId="500314838">
    <w:abstractNumId w:val="2"/>
  </w:num>
  <w:num w:numId="140" w16cid:durableId="2097558104">
    <w:abstractNumId w:val="3"/>
  </w:num>
  <w:num w:numId="141" w16cid:durableId="1468543662">
    <w:abstractNumId w:val="8"/>
  </w:num>
  <w:num w:numId="142" w16cid:durableId="1175800878">
    <w:abstractNumId w:val="4"/>
  </w:num>
  <w:num w:numId="143" w16cid:durableId="1503469524">
    <w:abstractNumId w:val="5"/>
  </w:num>
  <w:num w:numId="144" w16cid:durableId="13845054">
    <w:abstractNumId w:val="6"/>
  </w:num>
  <w:num w:numId="145" w16cid:durableId="1030646329">
    <w:abstractNumId w:val="7"/>
  </w:num>
  <w:num w:numId="146" w16cid:durableId="2050714678">
    <w:abstractNumId w:val="9"/>
  </w:num>
  <w:num w:numId="147" w16cid:durableId="1577011200">
    <w:abstractNumId w:val="0"/>
  </w:num>
  <w:num w:numId="148" w16cid:durableId="1424036637">
    <w:abstractNumId w:val="1"/>
  </w:num>
  <w:num w:numId="149" w16cid:durableId="101800681">
    <w:abstractNumId w:val="2"/>
  </w:num>
  <w:num w:numId="150" w16cid:durableId="198472979">
    <w:abstractNumId w:val="3"/>
  </w:num>
  <w:num w:numId="151" w16cid:durableId="340087482">
    <w:abstractNumId w:val="8"/>
  </w:num>
  <w:num w:numId="152" w16cid:durableId="1742287588">
    <w:abstractNumId w:val="4"/>
  </w:num>
  <w:num w:numId="153" w16cid:durableId="1389300595">
    <w:abstractNumId w:val="5"/>
  </w:num>
  <w:num w:numId="154" w16cid:durableId="199755742">
    <w:abstractNumId w:val="6"/>
  </w:num>
  <w:num w:numId="155" w16cid:durableId="1729768437">
    <w:abstractNumId w:val="7"/>
  </w:num>
  <w:num w:numId="156" w16cid:durableId="343360452">
    <w:abstractNumId w:val="9"/>
  </w:num>
  <w:num w:numId="157" w16cid:durableId="880899209">
    <w:abstractNumId w:val="0"/>
  </w:num>
  <w:num w:numId="158" w16cid:durableId="385372659">
    <w:abstractNumId w:val="1"/>
  </w:num>
  <w:num w:numId="159" w16cid:durableId="60952142">
    <w:abstractNumId w:val="2"/>
  </w:num>
  <w:num w:numId="160" w16cid:durableId="1270120083">
    <w:abstractNumId w:val="3"/>
  </w:num>
  <w:num w:numId="161" w16cid:durableId="1762489122">
    <w:abstractNumId w:val="8"/>
  </w:num>
  <w:num w:numId="162" w16cid:durableId="753085435">
    <w:abstractNumId w:val="4"/>
  </w:num>
  <w:num w:numId="163" w16cid:durableId="1029111920">
    <w:abstractNumId w:val="5"/>
  </w:num>
  <w:num w:numId="164" w16cid:durableId="90859831">
    <w:abstractNumId w:val="6"/>
  </w:num>
  <w:num w:numId="165" w16cid:durableId="128940803">
    <w:abstractNumId w:val="7"/>
  </w:num>
  <w:num w:numId="166" w16cid:durableId="1159077384">
    <w:abstractNumId w:val="9"/>
  </w:num>
  <w:num w:numId="167" w16cid:durableId="561408450">
    <w:abstractNumId w:val="0"/>
  </w:num>
  <w:num w:numId="168" w16cid:durableId="291447293">
    <w:abstractNumId w:val="1"/>
  </w:num>
  <w:num w:numId="169" w16cid:durableId="1939293916">
    <w:abstractNumId w:val="2"/>
  </w:num>
  <w:num w:numId="170" w16cid:durableId="1487480669">
    <w:abstractNumId w:val="3"/>
  </w:num>
  <w:num w:numId="171" w16cid:durableId="1400714676">
    <w:abstractNumId w:val="8"/>
  </w:num>
  <w:num w:numId="172" w16cid:durableId="1956449748">
    <w:abstractNumId w:val="4"/>
  </w:num>
  <w:num w:numId="173" w16cid:durableId="1224557652">
    <w:abstractNumId w:val="5"/>
  </w:num>
  <w:num w:numId="174" w16cid:durableId="1929384554">
    <w:abstractNumId w:val="6"/>
  </w:num>
  <w:num w:numId="175" w16cid:durableId="1830052097">
    <w:abstractNumId w:val="7"/>
  </w:num>
  <w:num w:numId="176" w16cid:durableId="156194452">
    <w:abstractNumId w:val="9"/>
  </w:num>
  <w:num w:numId="177" w16cid:durableId="238291860">
    <w:abstractNumId w:val="0"/>
  </w:num>
  <w:num w:numId="178" w16cid:durableId="242688809">
    <w:abstractNumId w:val="1"/>
  </w:num>
  <w:num w:numId="179" w16cid:durableId="829248936">
    <w:abstractNumId w:val="2"/>
  </w:num>
  <w:num w:numId="180" w16cid:durableId="869729652">
    <w:abstractNumId w:val="3"/>
  </w:num>
  <w:num w:numId="181" w16cid:durableId="979188535">
    <w:abstractNumId w:val="8"/>
  </w:num>
  <w:num w:numId="182" w16cid:durableId="1042250032">
    <w:abstractNumId w:val="4"/>
  </w:num>
  <w:num w:numId="183" w16cid:durableId="1786804122">
    <w:abstractNumId w:val="5"/>
  </w:num>
  <w:num w:numId="184" w16cid:durableId="6752966">
    <w:abstractNumId w:val="6"/>
  </w:num>
  <w:num w:numId="185" w16cid:durableId="1250579377">
    <w:abstractNumId w:val="7"/>
  </w:num>
  <w:num w:numId="186" w16cid:durableId="668412543">
    <w:abstractNumId w:val="9"/>
  </w:num>
  <w:num w:numId="187" w16cid:durableId="2020622976">
    <w:abstractNumId w:val="0"/>
  </w:num>
  <w:num w:numId="188" w16cid:durableId="1567103674">
    <w:abstractNumId w:val="1"/>
  </w:num>
  <w:num w:numId="189" w16cid:durableId="1525632325">
    <w:abstractNumId w:val="2"/>
  </w:num>
  <w:num w:numId="190" w16cid:durableId="1435784215">
    <w:abstractNumId w:val="3"/>
  </w:num>
  <w:num w:numId="191" w16cid:durableId="1666275226">
    <w:abstractNumId w:val="8"/>
  </w:num>
  <w:num w:numId="192" w16cid:durableId="1517646803">
    <w:abstractNumId w:val="4"/>
  </w:num>
  <w:num w:numId="193" w16cid:durableId="1210454239">
    <w:abstractNumId w:val="5"/>
  </w:num>
  <w:num w:numId="194" w16cid:durableId="378631618">
    <w:abstractNumId w:val="6"/>
  </w:num>
  <w:num w:numId="195" w16cid:durableId="521286085">
    <w:abstractNumId w:val="7"/>
  </w:num>
  <w:num w:numId="196" w16cid:durableId="420833097">
    <w:abstractNumId w:val="9"/>
  </w:num>
  <w:num w:numId="197" w16cid:durableId="251361234">
    <w:abstractNumId w:val="0"/>
  </w:num>
  <w:num w:numId="198" w16cid:durableId="1869484858">
    <w:abstractNumId w:val="1"/>
  </w:num>
  <w:num w:numId="199" w16cid:durableId="1666468925">
    <w:abstractNumId w:val="2"/>
  </w:num>
  <w:num w:numId="200" w16cid:durableId="2122801081">
    <w:abstractNumId w:val="3"/>
  </w:num>
  <w:num w:numId="201" w16cid:durableId="972447246">
    <w:abstractNumId w:val="8"/>
  </w:num>
  <w:num w:numId="202" w16cid:durableId="768432522">
    <w:abstractNumId w:val="4"/>
  </w:num>
  <w:num w:numId="203" w16cid:durableId="2074624333">
    <w:abstractNumId w:val="5"/>
  </w:num>
  <w:num w:numId="204" w16cid:durableId="1800147161">
    <w:abstractNumId w:val="6"/>
  </w:num>
  <w:num w:numId="205" w16cid:durableId="985740975">
    <w:abstractNumId w:val="7"/>
  </w:num>
  <w:num w:numId="206" w16cid:durableId="504898866">
    <w:abstractNumId w:val="9"/>
  </w:num>
  <w:num w:numId="207" w16cid:durableId="104204455">
    <w:abstractNumId w:val="0"/>
  </w:num>
  <w:num w:numId="208" w16cid:durableId="125901383">
    <w:abstractNumId w:val="1"/>
  </w:num>
  <w:num w:numId="209" w16cid:durableId="912662255">
    <w:abstractNumId w:val="2"/>
  </w:num>
  <w:num w:numId="210" w16cid:durableId="1016884789">
    <w:abstractNumId w:val="3"/>
  </w:num>
  <w:num w:numId="211" w16cid:durableId="159394648">
    <w:abstractNumId w:val="8"/>
  </w:num>
  <w:num w:numId="212" w16cid:durableId="863443213">
    <w:abstractNumId w:val="4"/>
  </w:num>
  <w:num w:numId="213" w16cid:durableId="131487730">
    <w:abstractNumId w:val="5"/>
  </w:num>
  <w:num w:numId="214" w16cid:durableId="596212900">
    <w:abstractNumId w:val="6"/>
  </w:num>
  <w:num w:numId="215" w16cid:durableId="1312293226">
    <w:abstractNumId w:val="7"/>
  </w:num>
  <w:num w:numId="216" w16cid:durableId="1185243440">
    <w:abstractNumId w:val="9"/>
  </w:num>
  <w:num w:numId="217" w16cid:durableId="489835915">
    <w:abstractNumId w:val="0"/>
  </w:num>
  <w:num w:numId="218" w16cid:durableId="297419894">
    <w:abstractNumId w:val="1"/>
  </w:num>
  <w:num w:numId="219" w16cid:durableId="884873377">
    <w:abstractNumId w:val="2"/>
  </w:num>
  <w:num w:numId="220" w16cid:durableId="571699684">
    <w:abstractNumId w:val="3"/>
  </w:num>
  <w:num w:numId="221" w16cid:durableId="1620527370">
    <w:abstractNumId w:val="8"/>
  </w:num>
  <w:num w:numId="222" w16cid:durableId="536623880">
    <w:abstractNumId w:val="4"/>
  </w:num>
  <w:num w:numId="223" w16cid:durableId="422144386">
    <w:abstractNumId w:val="5"/>
  </w:num>
  <w:num w:numId="224" w16cid:durableId="1106536653">
    <w:abstractNumId w:val="6"/>
  </w:num>
  <w:num w:numId="225" w16cid:durableId="1805154388">
    <w:abstractNumId w:val="7"/>
  </w:num>
  <w:num w:numId="226" w16cid:durableId="1163278858">
    <w:abstractNumId w:val="9"/>
  </w:num>
  <w:num w:numId="227" w16cid:durableId="1937782313">
    <w:abstractNumId w:val="0"/>
  </w:num>
  <w:num w:numId="228" w16cid:durableId="1047148837">
    <w:abstractNumId w:val="1"/>
  </w:num>
  <w:num w:numId="229" w16cid:durableId="1146313059">
    <w:abstractNumId w:val="2"/>
  </w:num>
  <w:num w:numId="230" w16cid:durableId="951786012">
    <w:abstractNumId w:val="3"/>
  </w:num>
  <w:num w:numId="231" w16cid:durableId="977220120">
    <w:abstractNumId w:val="8"/>
  </w:num>
  <w:num w:numId="232" w16cid:durableId="119568180">
    <w:abstractNumId w:val="4"/>
  </w:num>
  <w:num w:numId="233" w16cid:durableId="1064109794">
    <w:abstractNumId w:val="5"/>
  </w:num>
  <w:num w:numId="234" w16cid:durableId="424038706">
    <w:abstractNumId w:val="6"/>
  </w:num>
  <w:num w:numId="235" w16cid:durableId="242645883">
    <w:abstractNumId w:val="7"/>
  </w:num>
  <w:num w:numId="236" w16cid:durableId="223638354">
    <w:abstractNumId w:val="9"/>
  </w:num>
  <w:num w:numId="237" w16cid:durableId="1796294992">
    <w:abstractNumId w:val="0"/>
  </w:num>
  <w:num w:numId="238" w16cid:durableId="548884210">
    <w:abstractNumId w:val="1"/>
  </w:num>
  <w:num w:numId="239" w16cid:durableId="338822149">
    <w:abstractNumId w:val="2"/>
  </w:num>
  <w:num w:numId="240" w16cid:durableId="19556539">
    <w:abstractNumId w:val="3"/>
  </w:num>
  <w:num w:numId="241" w16cid:durableId="1980960859">
    <w:abstractNumId w:val="8"/>
  </w:num>
  <w:num w:numId="242" w16cid:durableId="696006011">
    <w:abstractNumId w:val="4"/>
  </w:num>
  <w:num w:numId="243" w16cid:durableId="1141580768">
    <w:abstractNumId w:val="5"/>
  </w:num>
  <w:num w:numId="244" w16cid:durableId="1933733012">
    <w:abstractNumId w:val="6"/>
  </w:num>
  <w:num w:numId="245" w16cid:durableId="1571161235">
    <w:abstractNumId w:val="7"/>
  </w:num>
  <w:num w:numId="246" w16cid:durableId="860047879">
    <w:abstractNumId w:val="9"/>
  </w:num>
  <w:num w:numId="247" w16cid:durableId="893732846">
    <w:abstractNumId w:val="0"/>
  </w:num>
  <w:num w:numId="248" w16cid:durableId="696078424">
    <w:abstractNumId w:val="1"/>
  </w:num>
  <w:num w:numId="249" w16cid:durableId="2096628873">
    <w:abstractNumId w:val="2"/>
  </w:num>
  <w:num w:numId="250" w16cid:durableId="95055866">
    <w:abstractNumId w:val="3"/>
  </w:num>
  <w:num w:numId="251" w16cid:durableId="1801457993">
    <w:abstractNumId w:val="8"/>
  </w:num>
  <w:num w:numId="252" w16cid:durableId="1055854716">
    <w:abstractNumId w:val="4"/>
  </w:num>
  <w:num w:numId="253" w16cid:durableId="532156023">
    <w:abstractNumId w:val="5"/>
  </w:num>
  <w:num w:numId="254" w16cid:durableId="1435252208">
    <w:abstractNumId w:val="6"/>
  </w:num>
  <w:num w:numId="255" w16cid:durableId="1054935162">
    <w:abstractNumId w:val="7"/>
  </w:num>
  <w:num w:numId="256" w16cid:durableId="150685928">
    <w:abstractNumId w:val="9"/>
  </w:num>
  <w:num w:numId="257" w16cid:durableId="1315988518">
    <w:abstractNumId w:val="0"/>
  </w:num>
  <w:num w:numId="258" w16cid:durableId="583757732">
    <w:abstractNumId w:val="1"/>
  </w:num>
  <w:num w:numId="259" w16cid:durableId="938224309">
    <w:abstractNumId w:val="2"/>
  </w:num>
  <w:num w:numId="260" w16cid:durableId="927496913">
    <w:abstractNumId w:val="3"/>
  </w:num>
  <w:num w:numId="261" w16cid:durableId="131560829">
    <w:abstractNumId w:val="8"/>
  </w:num>
  <w:num w:numId="262" w16cid:durableId="494801154">
    <w:abstractNumId w:val="4"/>
  </w:num>
  <w:num w:numId="263" w16cid:durableId="1850098081">
    <w:abstractNumId w:val="5"/>
  </w:num>
  <w:num w:numId="264" w16cid:durableId="1464348967">
    <w:abstractNumId w:val="6"/>
  </w:num>
  <w:num w:numId="265" w16cid:durableId="813063456">
    <w:abstractNumId w:val="7"/>
  </w:num>
  <w:num w:numId="266" w16cid:durableId="454100902">
    <w:abstractNumId w:val="9"/>
  </w:num>
  <w:num w:numId="267" w16cid:durableId="78408848">
    <w:abstractNumId w:val="0"/>
  </w:num>
  <w:num w:numId="268" w16cid:durableId="1492479699">
    <w:abstractNumId w:val="1"/>
  </w:num>
  <w:num w:numId="269" w16cid:durableId="657422831">
    <w:abstractNumId w:val="2"/>
  </w:num>
  <w:num w:numId="270" w16cid:durableId="1389377892">
    <w:abstractNumId w:val="3"/>
  </w:num>
  <w:num w:numId="271" w16cid:durableId="512230854">
    <w:abstractNumId w:val="8"/>
  </w:num>
  <w:num w:numId="272" w16cid:durableId="184906180">
    <w:abstractNumId w:val="4"/>
  </w:num>
  <w:num w:numId="273" w16cid:durableId="201405675">
    <w:abstractNumId w:val="5"/>
  </w:num>
  <w:num w:numId="274" w16cid:durableId="1298949069">
    <w:abstractNumId w:val="6"/>
  </w:num>
  <w:num w:numId="275" w16cid:durableId="1371880053">
    <w:abstractNumId w:val="7"/>
  </w:num>
  <w:num w:numId="276" w16cid:durableId="1831286491">
    <w:abstractNumId w:val="9"/>
  </w:num>
  <w:num w:numId="277" w16cid:durableId="1037196360">
    <w:abstractNumId w:val="0"/>
  </w:num>
  <w:num w:numId="278" w16cid:durableId="425466689">
    <w:abstractNumId w:val="1"/>
  </w:num>
  <w:num w:numId="279" w16cid:durableId="1998683322">
    <w:abstractNumId w:val="2"/>
  </w:num>
  <w:num w:numId="280" w16cid:durableId="1726104255">
    <w:abstractNumId w:val="3"/>
  </w:num>
  <w:num w:numId="281" w16cid:durableId="1471557187">
    <w:abstractNumId w:val="8"/>
  </w:num>
  <w:num w:numId="282" w16cid:durableId="423650803">
    <w:abstractNumId w:val="4"/>
  </w:num>
  <w:num w:numId="283" w16cid:durableId="1961301334">
    <w:abstractNumId w:val="5"/>
  </w:num>
  <w:num w:numId="284" w16cid:durableId="1240673993">
    <w:abstractNumId w:val="6"/>
  </w:num>
  <w:num w:numId="285" w16cid:durableId="1685130737">
    <w:abstractNumId w:val="7"/>
  </w:num>
  <w:num w:numId="286" w16cid:durableId="161547748">
    <w:abstractNumId w:val="9"/>
  </w:num>
  <w:num w:numId="287" w16cid:durableId="873884761">
    <w:abstractNumId w:val="0"/>
  </w:num>
  <w:num w:numId="288" w16cid:durableId="1610776252">
    <w:abstractNumId w:val="1"/>
  </w:num>
  <w:num w:numId="289" w16cid:durableId="353118352">
    <w:abstractNumId w:val="2"/>
  </w:num>
  <w:num w:numId="290" w16cid:durableId="308752636">
    <w:abstractNumId w:val="3"/>
  </w:num>
  <w:num w:numId="291" w16cid:durableId="1638533757">
    <w:abstractNumId w:val="8"/>
  </w:num>
  <w:num w:numId="292" w16cid:durableId="1177498475">
    <w:abstractNumId w:val="4"/>
  </w:num>
  <w:num w:numId="293" w16cid:durableId="764687660">
    <w:abstractNumId w:val="5"/>
  </w:num>
  <w:num w:numId="294" w16cid:durableId="1242519920">
    <w:abstractNumId w:val="6"/>
  </w:num>
  <w:num w:numId="295" w16cid:durableId="869414622">
    <w:abstractNumId w:val="7"/>
  </w:num>
  <w:num w:numId="296" w16cid:durableId="315381536">
    <w:abstractNumId w:val="9"/>
  </w:num>
  <w:num w:numId="297" w16cid:durableId="1791625000">
    <w:abstractNumId w:val="0"/>
  </w:num>
  <w:num w:numId="298" w16cid:durableId="1326284028">
    <w:abstractNumId w:val="1"/>
  </w:num>
  <w:num w:numId="299" w16cid:durableId="1370453833">
    <w:abstractNumId w:val="2"/>
  </w:num>
  <w:num w:numId="300" w16cid:durableId="2079085142">
    <w:abstractNumId w:val="3"/>
  </w:num>
  <w:num w:numId="301" w16cid:durableId="84500253">
    <w:abstractNumId w:val="8"/>
  </w:num>
  <w:num w:numId="302" w16cid:durableId="1737314443">
    <w:abstractNumId w:val="4"/>
  </w:num>
  <w:num w:numId="303" w16cid:durableId="932544508">
    <w:abstractNumId w:val="5"/>
  </w:num>
  <w:num w:numId="304" w16cid:durableId="1981228052">
    <w:abstractNumId w:val="6"/>
  </w:num>
  <w:num w:numId="305" w16cid:durableId="524828051">
    <w:abstractNumId w:val="7"/>
  </w:num>
  <w:num w:numId="306" w16cid:durableId="1583028988">
    <w:abstractNumId w:val="9"/>
  </w:num>
  <w:num w:numId="307" w16cid:durableId="1363827381">
    <w:abstractNumId w:val="0"/>
  </w:num>
  <w:num w:numId="308" w16cid:durableId="362941543">
    <w:abstractNumId w:val="1"/>
  </w:num>
  <w:num w:numId="309" w16cid:durableId="232280816">
    <w:abstractNumId w:val="2"/>
  </w:num>
  <w:num w:numId="310" w16cid:durableId="1353913992">
    <w:abstractNumId w:val="3"/>
  </w:num>
  <w:num w:numId="311" w16cid:durableId="1420255307">
    <w:abstractNumId w:val="8"/>
  </w:num>
  <w:num w:numId="312" w16cid:durableId="1666282353">
    <w:abstractNumId w:val="4"/>
  </w:num>
  <w:num w:numId="313" w16cid:durableId="294262485">
    <w:abstractNumId w:val="5"/>
  </w:num>
  <w:num w:numId="314" w16cid:durableId="80298253">
    <w:abstractNumId w:val="6"/>
  </w:num>
  <w:num w:numId="315" w16cid:durableId="502549239">
    <w:abstractNumId w:val="7"/>
  </w:num>
  <w:num w:numId="316" w16cid:durableId="1395814500">
    <w:abstractNumId w:val="9"/>
  </w:num>
  <w:num w:numId="317" w16cid:durableId="1924558772">
    <w:abstractNumId w:val="0"/>
  </w:num>
  <w:num w:numId="318" w16cid:durableId="1890141267">
    <w:abstractNumId w:val="1"/>
  </w:num>
  <w:num w:numId="319" w16cid:durableId="888103466">
    <w:abstractNumId w:val="2"/>
  </w:num>
  <w:num w:numId="320" w16cid:durableId="1834955343">
    <w:abstractNumId w:val="3"/>
  </w:num>
  <w:num w:numId="321" w16cid:durableId="1520393632">
    <w:abstractNumId w:val="8"/>
  </w:num>
  <w:num w:numId="322" w16cid:durableId="1453287078">
    <w:abstractNumId w:val="4"/>
  </w:num>
  <w:num w:numId="323" w16cid:durableId="1018116217">
    <w:abstractNumId w:val="5"/>
  </w:num>
  <w:num w:numId="324" w16cid:durableId="189883968">
    <w:abstractNumId w:val="6"/>
  </w:num>
  <w:num w:numId="325" w16cid:durableId="414405416">
    <w:abstractNumId w:val="7"/>
  </w:num>
  <w:num w:numId="326" w16cid:durableId="1943954452">
    <w:abstractNumId w:val="9"/>
  </w:num>
  <w:num w:numId="327" w16cid:durableId="1808279270">
    <w:abstractNumId w:val="0"/>
  </w:num>
  <w:num w:numId="328" w16cid:durableId="1755085014">
    <w:abstractNumId w:val="1"/>
  </w:num>
  <w:num w:numId="329" w16cid:durableId="1718582426">
    <w:abstractNumId w:val="2"/>
  </w:num>
  <w:num w:numId="330" w16cid:durableId="1630159291">
    <w:abstractNumId w:val="3"/>
  </w:num>
  <w:num w:numId="331" w16cid:durableId="236526085">
    <w:abstractNumId w:val="8"/>
  </w:num>
  <w:num w:numId="332" w16cid:durableId="1057778119">
    <w:abstractNumId w:val="4"/>
  </w:num>
  <w:num w:numId="333" w16cid:durableId="1162701080">
    <w:abstractNumId w:val="5"/>
  </w:num>
  <w:num w:numId="334" w16cid:durableId="740909346">
    <w:abstractNumId w:val="6"/>
  </w:num>
  <w:num w:numId="335" w16cid:durableId="286350729">
    <w:abstractNumId w:val="7"/>
  </w:num>
  <w:num w:numId="336" w16cid:durableId="1919827985">
    <w:abstractNumId w:val="9"/>
  </w:num>
  <w:num w:numId="337" w16cid:durableId="922690516">
    <w:abstractNumId w:val="0"/>
  </w:num>
  <w:num w:numId="338" w16cid:durableId="1706902316">
    <w:abstractNumId w:val="1"/>
  </w:num>
  <w:num w:numId="339" w16cid:durableId="703603748">
    <w:abstractNumId w:val="2"/>
  </w:num>
  <w:num w:numId="340" w16cid:durableId="1939485884">
    <w:abstractNumId w:val="3"/>
  </w:num>
  <w:num w:numId="341" w16cid:durableId="93789368">
    <w:abstractNumId w:val="8"/>
  </w:num>
  <w:num w:numId="342" w16cid:durableId="1171994733">
    <w:abstractNumId w:val="4"/>
  </w:num>
  <w:num w:numId="343" w16cid:durableId="1046950136">
    <w:abstractNumId w:val="5"/>
  </w:num>
  <w:num w:numId="344" w16cid:durableId="2018733076">
    <w:abstractNumId w:val="6"/>
  </w:num>
  <w:num w:numId="345" w16cid:durableId="181096582">
    <w:abstractNumId w:val="7"/>
  </w:num>
  <w:num w:numId="346" w16cid:durableId="76295018">
    <w:abstractNumId w:val="9"/>
  </w:num>
  <w:num w:numId="347" w16cid:durableId="103042746">
    <w:abstractNumId w:val="0"/>
  </w:num>
  <w:num w:numId="348" w16cid:durableId="715198020">
    <w:abstractNumId w:val="1"/>
  </w:num>
  <w:num w:numId="349" w16cid:durableId="603538435">
    <w:abstractNumId w:val="2"/>
  </w:num>
  <w:num w:numId="350" w16cid:durableId="683673987">
    <w:abstractNumId w:val="3"/>
  </w:num>
  <w:num w:numId="351" w16cid:durableId="360057418">
    <w:abstractNumId w:val="8"/>
  </w:num>
  <w:num w:numId="352" w16cid:durableId="825828064">
    <w:abstractNumId w:val="4"/>
  </w:num>
  <w:num w:numId="353" w16cid:durableId="1099453242">
    <w:abstractNumId w:val="5"/>
  </w:num>
  <w:num w:numId="354" w16cid:durableId="1633779439">
    <w:abstractNumId w:val="6"/>
  </w:num>
  <w:num w:numId="355" w16cid:durableId="384064584">
    <w:abstractNumId w:val="7"/>
  </w:num>
  <w:num w:numId="356" w16cid:durableId="484052605">
    <w:abstractNumId w:val="9"/>
  </w:num>
  <w:num w:numId="357" w16cid:durableId="1581601585">
    <w:abstractNumId w:val="0"/>
  </w:num>
  <w:num w:numId="358" w16cid:durableId="387917969">
    <w:abstractNumId w:val="1"/>
  </w:num>
  <w:num w:numId="359" w16cid:durableId="1224410538">
    <w:abstractNumId w:val="2"/>
  </w:num>
  <w:num w:numId="360" w16cid:durableId="1583762517">
    <w:abstractNumId w:val="3"/>
  </w:num>
  <w:num w:numId="361" w16cid:durableId="1617639624">
    <w:abstractNumId w:val="8"/>
  </w:num>
  <w:num w:numId="362" w16cid:durableId="1500731353">
    <w:abstractNumId w:val="4"/>
  </w:num>
  <w:num w:numId="363" w16cid:durableId="970406758">
    <w:abstractNumId w:val="5"/>
  </w:num>
  <w:num w:numId="364" w16cid:durableId="1739788914">
    <w:abstractNumId w:val="6"/>
  </w:num>
  <w:num w:numId="365" w16cid:durableId="1557156317">
    <w:abstractNumId w:val="7"/>
  </w:num>
  <w:num w:numId="366" w16cid:durableId="1813719032">
    <w:abstractNumId w:val="9"/>
  </w:num>
  <w:num w:numId="367" w16cid:durableId="1380058231">
    <w:abstractNumId w:val="0"/>
  </w:num>
  <w:num w:numId="368" w16cid:durableId="1923373154">
    <w:abstractNumId w:val="1"/>
  </w:num>
  <w:num w:numId="369" w16cid:durableId="484710359">
    <w:abstractNumId w:val="2"/>
  </w:num>
  <w:num w:numId="370" w16cid:durableId="1046754727">
    <w:abstractNumId w:val="3"/>
  </w:num>
  <w:num w:numId="371" w16cid:durableId="1597514023">
    <w:abstractNumId w:val="8"/>
  </w:num>
  <w:num w:numId="372" w16cid:durableId="379525303">
    <w:abstractNumId w:val="4"/>
  </w:num>
  <w:num w:numId="373" w16cid:durableId="84352910">
    <w:abstractNumId w:val="5"/>
  </w:num>
  <w:num w:numId="374" w16cid:durableId="1993019620">
    <w:abstractNumId w:val="6"/>
  </w:num>
  <w:num w:numId="375" w16cid:durableId="1864325256">
    <w:abstractNumId w:val="7"/>
  </w:num>
  <w:num w:numId="376" w16cid:durableId="1250235545">
    <w:abstractNumId w:val="9"/>
  </w:num>
  <w:num w:numId="377" w16cid:durableId="1565484035">
    <w:abstractNumId w:val="0"/>
  </w:num>
  <w:num w:numId="378" w16cid:durableId="417101514">
    <w:abstractNumId w:val="1"/>
  </w:num>
  <w:num w:numId="379" w16cid:durableId="1922712168">
    <w:abstractNumId w:val="2"/>
  </w:num>
  <w:num w:numId="380" w16cid:durableId="387538379">
    <w:abstractNumId w:val="3"/>
  </w:num>
  <w:num w:numId="381" w16cid:durableId="241450771">
    <w:abstractNumId w:val="8"/>
  </w:num>
  <w:num w:numId="382" w16cid:durableId="1779834045">
    <w:abstractNumId w:val="4"/>
  </w:num>
  <w:num w:numId="383" w16cid:durableId="32702912">
    <w:abstractNumId w:val="5"/>
  </w:num>
  <w:num w:numId="384" w16cid:durableId="72630339">
    <w:abstractNumId w:val="6"/>
  </w:num>
  <w:num w:numId="385" w16cid:durableId="1922987349">
    <w:abstractNumId w:val="7"/>
  </w:num>
  <w:num w:numId="386" w16cid:durableId="784615970">
    <w:abstractNumId w:val="9"/>
  </w:num>
  <w:num w:numId="387" w16cid:durableId="742720699">
    <w:abstractNumId w:val="0"/>
  </w:num>
  <w:num w:numId="388" w16cid:durableId="1776558248">
    <w:abstractNumId w:val="1"/>
  </w:num>
  <w:num w:numId="389" w16cid:durableId="26100015">
    <w:abstractNumId w:val="2"/>
  </w:num>
  <w:num w:numId="390" w16cid:durableId="508644009">
    <w:abstractNumId w:val="3"/>
  </w:num>
  <w:num w:numId="391" w16cid:durableId="2063361572">
    <w:abstractNumId w:val="8"/>
  </w:num>
  <w:num w:numId="392" w16cid:durableId="1431588208">
    <w:abstractNumId w:val="4"/>
  </w:num>
  <w:num w:numId="393" w16cid:durableId="2014142624">
    <w:abstractNumId w:val="5"/>
  </w:num>
  <w:num w:numId="394" w16cid:durableId="488136695">
    <w:abstractNumId w:val="6"/>
  </w:num>
  <w:num w:numId="395" w16cid:durableId="951205990">
    <w:abstractNumId w:val="7"/>
  </w:num>
  <w:num w:numId="396" w16cid:durableId="778571289">
    <w:abstractNumId w:val="9"/>
  </w:num>
  <w:num w:numId="397" w16cid:durableId="1914124788">
    <w:abstractNumId w:val="0"/>
  </w:num>
  <w:num w:numId="398" w16cid:durableId="640892715">
    <w:abstractNumId w:val="1"/>
  </w:num>
  <w:num w:numId="399" w16cid:durableId="1328360113">
    <w:abstractNumId w:val="2"/>
  </w:num>
  <w:num w:numId="400" w16cid:durableId="786893870">
    <w:abstractNumId w:val="3"/>
  </w:num>
  <w:num w:numId="401" w16cid:durableId="1446729450">
    <w:abstractNumId w:val="8"/>
  </w:num>
  <w:num w:numId="402" w16cid:durableId="1810124569">
    <w:abstractNumId w:val="4"/>
  </w:num>
  <w:num w:numId="403" w16cid:durableId="1404253967">
    <w:abstractNumId w:val="5"/>
  </w:num>
  <w:num w:numId="404" w16cid:durableId="1564022351">
    <w:abstractNumId w:val="6"/>
  </w:num>
  <w:num w:numId="405" w16cid:durableId="37828912">
    <w:abstractNumId w:val="7"/>
  </w:num>
  <w:num w:numId="406" w16cid:durableId="1632589826">
    <w:abstractNumId w:val="9"/>
  </w:num>
  <w:num w:numId="407" w16cid:durableId="1578320803">
    <w:abstractNumId w:val="0"/>
  </w:num>
  <w:num w:numId="408" w16cid:durableId="981732836">
    <w:abstractNumId w:val="1"/>
  </w:num>
  <w:num w:numId="409" w16cid:durableId="820317364">
    <w:abstractNumId w:val="2"/>
  </w:num>
  <w:num w:numId="410" w16cid:durableId="1549410710">
    <w:abstractNumId w:val="3"/>
  </w:num>
  <w:num w:numId="411" w16cid:durableId="87847093">
    <w:abstractNumId w:val="8"/>
  </w:num>
  <w:num w:numId="412" w16cid:durableId="1847019129">
    <w:abstractNumId w:val="4"/>
  </w:num>
  <w:num w:numId="413" w16cid:durableId="1629511116">
    <w:abstractNumId w:val="5"/>
  </w:num>
  <w:num w:numId="414" w16cid:durableId="894049110">
    <w:abstractNumId w:val="6"/>
  </w:num>
  <w:num w:numId="415" w16cid:durableId="1592087003">
    <w:abstractNumId w:val="7"/>
  </w:num>
  <w:num w:numId="416" w16cid:durableId="246158484">
    <w:abstractNumId w:val="9"/>
  </w:num>
  <w:num w:numId="417" w16cid:durableId="862472228">
    <w:abstractNumId w:val="0"/>
  </w:num>
  <w:num w:numId="418" w16cid:durableId="1702435200">
    <w:abstractNumId w:val="1"/>
  </w:num>
  <w:num w:numId="419" w16cid:durableId="2062974050">
    <w:abstractNumId w:val="2"/>
  </w:num>
  <w:num w:numId="420" w16cid:durableId="113447425">
    <w:abstractNumId w:val="3"/>
  </w:num>
  <w:num w:numId="421" w16cid:durableId="379476744">
    <w:abstractNumId w:val="8"/>
  </w:num>
  <w:num w:numId="422" w16cid:durableId="1649431334">
    <w:abstractNumId w:val="4"/>
  </w:num>
  <w:num w:numId="423" w16cid:durableId="73938012">
    <w:abstractNumId w:val="5"/>
  </w:num>
  <w:num w:numId="424" w16cid:durableId="1044255909">
    <w:abstractNumId w:val="6"/>
  </w:num>
  <w:num w:numId="425" w16cid:durableId="163208976">
    <w:abstractNumId w:val="7"/>
  </w:num>
  <w:num w:numId="426" w16cid:durableId="1296839857">
    <w:abstractNumId w:val="9"/>
  </w:num>
  <w:num w:numId="427" w16cid:durableId="1333609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B257P315L895I328"/>
    <w:docVar w:name="paperpile-doc-name" w:val="2022_Hogg_Young_Comparison.docx"/>
  </w:docVars>
  <w:rsids>
    <w:rsidRoot w:val="004E4B54"/>
    <w:rsid w:val="00112E26"/>
    <w:rsid w:val="004E4B54"/>
    <w:rsid w:val="008958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2713A79-1D25-A844-BB36-94D613F1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EBD"/>
    <w:rPr>
      <w:rFonts w:ascii="Times New Roman" w:hAnsi="Times New Roman"/>
    </w:rPr>
  </w:style>
  <w:style w:type="paragraph" w:styleId="Heading1">
    <w:name w:val="heading 1"/>
    <w:basedOn w:val="Normal"/>
    <w:next w:val="BodyText"/>
    <w:uiPriority w:val="9"/>
    <w:qFormat/>
    <w:rsid w:val="00340EBD"/>
    <w:pPr>
      <w:keepNext/>
      <w:keepLines/>
      <w:spacing w:before="480" w:after="0"/>
      <w:outlineLvl w:val="0"/>
    </w:pPr>
    <w:rPr>
      <w:rFonts w:eastAsiaTheme="majorEastAsia" w:cstheme="majorBidi"/>
      <w:b/>
      <w:bCs/>
      <w:sz w:val="28"/>
      <w:szCs w:val="28"/>
    </w:rPr>
  </w:style>
  <w:style w:type="paragraph" w:styleId="Heading2">
    <w:name w:val="heading 2"/>
    <w:basedOn w:val="Normal"/>
    <w:next w:val="BodyText"/>
    <w:uiPriority w:val="9"/>
    <w:unhideWhenUsed/>
    <w:qFormat/>
    <w:rsid w:val="00340EBD"/>
    <w:pPr>
      <w:keepNext/>
      <w:keepLines/>
      <w:spacing w:before="200" w:after="0"/>
      <w:outlineLvl w:val="1"/>
    </w:pPr>
    <w:rPr>
      <w:rFonts w:eastAsiaTheme="majorEastAsia" w:cstheme="majorBidi"/>
      <w:b/>
      <w:bCs/>
    </w:rPr>
  </w:style>
  <w:style w:type="paragraph" w:styleId="Heading3">
    <w:name w:val="heading 3"/>
    <w:basedOn w:val="BodyText"/>
    <w:next w:val="BodyText"/>
    <w:uiPriority w:val="9"/>
    <w:unhideWhenUsed/>
    <w:qFormat/>
    <w:rsid w:val="00340EBD"/>
    <w:pPr>
      <w:outlineLvl w:val="2"/>
    </w:pPr>
    <w:rPr>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0EBD"/>
    <w:pPr>
      <w:spacing w:before="180" w:after="180" w:line="360" w:lineRule="auto"/>
    </w:pPr>
    <w:rPr>
      <w:rFonts w:cs="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27295"/>
    <w:pPr>
      <w:keepNext/>
      <w:keepLines/>
      <w:spacing w:before="480" w:after="48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rsid w:val="00340EBD"/>
    <w:pPr>
      <w:spacing w:before="0" w:after="120" w:line="240" w:lineRule="atLeast"/>
      <w:jc w:val="center"/>
    </w:pPr>
  </w:style>
  <w:style w:type="paragraph" w:styleId="Date">
    <w:name w:val="Date"/>
    <w:next w:val="BodyText"/>
    <w:qFormat/>
    <w:rsid w:val="006F2CFB"/>
    <w:pPr>
      <w:keepNext/>
      <w:keepLines/>
      <w:spacing w:before="360" w:after="360" w:line="240" w:lineRule="atLeast"/>
      <w:jc w:val="center"/>
    </w:pPr>
    <w:rPr>
      <w:rFonts w:ascii="Calibri" w:hAnsi="Calibri" w:cs="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40EBD"/>
    <w:rPr>
      <w:rFonts w:cstheme="majorHAns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semiHidden/>
    <w:unhideWhenUsed/>
    <w:rsid w:val="00995A1C"/>
  </w:style>
  <w:style w:type="paragraph" w:styleId="Header">
    <w:name w:val="header"/>
    <w:basedOn w:val="Normal"/>
    <w:link w:val="HeaderChar"/>
    <w:unhideWhenUsed/>
    <w:rsid w:val="00F42C96"/>
    <w:pPr>
      <w:tabs>
        <w:tab w:val="center" w:pos="4680"/>
        <w:tab w:val="right" w:pos="9360"/>
      </w:tabs>
      <w:spacing w:after="0"/>
    </w:pPr>
  </w:style>
  <w:style w:type="character" w:customStyle="1" w:styleId="HeaderChar">
    <w:name w:val="Header Char"/>
    <w:basedOn w:val="DefaultParagraphFont"/>
    <w:link w:val="Header"/>
    <w:rsid w:val="00F42C96"/>
  </w:style>
  <w:style w:type="paragraph" w:styleId="Footer">
    <w:name w:val="footer"/>
    <w:basedOn w:val="Normal"/>
    <w:link w:val="FooterChar"/>
    <w:uiPriority w:val="99"/>
    <w:unhideWhenUsed/>
    <w:rsid w:val="00F42C96"/>
    <w:pPr>
      <w:tabs>
        <w:tab w:val="center" w:pos="4680"/>
        <w:tab w:val="right" w:pos="9360"/>
      </w:tabs>
      <w:spacing w:after="0"/>
    </w:pPr>
  </w:style>
  <w:style w:type="character" w:customStyle="1" w:styleId="FooterChar">
    <w:name w:val="Footer Char"/>
    <w:basedOn w:val="DefaultParagraphFont"/>
    <w:link w:val="Footer"/>
    <w:uiPriority w:val="99"/>
    <w:rsid w:val="00F42C96"/>
  </w:style>
  <w:style w:type="character" w:customStyle="1" w:styleId="BodyTextChar">
    <w:name w:val="Body Text Char"/>
    <w:basedOn w:val="DefaultParagraphFont"/>
    <w:link w:val="BodyText"/>
    <w:rsid w:val="00340EBD"/>
    <w:rPr>
      <w:rFonts w:ascii="Times New Roman" w:hAnsi="Times New Roman" w:cs="Calibri"/>
    </w:rPr>
  </w:style>
  <w:style w:type="paragraph" w:customStyle="1" w:styleId="Style1">
    <w:name w:val="Style1"/>
    <w:basedOn w:val="Date"/>
    <w:qFormat/>
    <w:rsid w:val="003E04FD"/>
    <w:rPr>
      <w:rFonts w:ascii="Times New Roman" w:hAnsi="Times New Roman" w:cs="Times New Roman"/>
    </w:rPr>
  </w:style>
  <w:style w:type="paragraph" w:customStyle="1" w:styleId="Style2">
    <w:name w:val="Style2"/>
    <w:basedOn w:val="Author"/>
    <w:qFormat/>
    <w:rsid w:val="003E04FD"/>
    <w:rPr>
      <w:rFonts w:cs="Times New Roman"/>
    </w:rPr>
  </w:style>
  <w:style w:type="paragraph" w:customStyle="1" w:styleId="Style3">
    <w:name w:val="Style3"/>
    <w:basedOn w:val="Author"/>
    <w:qFormat/>
    <w:rsid w:val="003E04FD"/>
    <w:rPr>
      <w:rFonts w:cs="Times New Roman"/>
    </w:rPr>
  </w:style>
  <w:style w:type="paragraph" w:customStyle="1" w:styleId="Style4">
    <w:name w:val="Style4"/>
    <w:basedOn w:val="Author"/>
    <w:qFormat/>
    <w:rsid w:val="003E04FD"/>
    <w:rPr>
      <w:rFonts w:cs="Times New Roman"/>
    </w:rPr>
  </w:style>
  <w:style w:type="paragraph" w:customStyle="1" w:styleId="Style5">
    <w:name w:val="Style5"/>
    <w:basedOn w:val="BodyText"/>
    <w:qFormat/>
    <w:rsid w:val="003E04FD"/>
    <w:rPr>
      <w:rFonts w:cs="Times New Roman"/>
    </w:rPr>
  </w:style>
  <w:style w:type="paragraph" w:customStyle="1" w:styleId="Style6">
    <w:name w:val="Style6"/>
    <w:basedOn w:val="Heading1"/>
    <w:qFormat/>
    <w:rsid w:val="003E04FD"/>
    <w:rPr>
      <w:rFonts w:cs="Times New Roman"/>
      <w:sz w:val="24"/>
      <w:szCs w:val="24"/>
    </w:rPr>
  </w:style>
  <w:style w:type="paragraph" w:customStyle="1" w:styleId="Style7">
    <w:name w:val="Style7"/>
    <w:basedOn w:val="Heading2"/>
    <w:qFormat/>
    <w:rsid w:val="003E04FD"/>
    <w:rPr>
      <w:rFonts w:cs="Times New Roman"/>
    </w:rPr>
  </w:style>
  <w:style w:type="paragraph" w:customStyle="1" w:styleId="Style8">
    <w:name w:val="Style8"/>
    <w:basedOn w:val="Heading3"/>
    <w:qFormat/>
    <w:rsid w:val="003E04FD"/>
    <w:rPr>
      <w:rFonts w:cs="Times New Roman"/>
    </w:rPr>
  </w:style>
  <w:style w:type="paragraph" w:customStyle="1" w:styleId="Style9">
    <w:name w:val="Style9"/>
    <w:basedOn w:val="Bibliography"/>
    <w:qFormat/>
    <w:rsid w:val="003E04FD"/>
    <w:rPr>
      <w:rFonts w:cs="Times New Roman"/>
    </w:rPr>
  </w:style>
  <w:style w:type="paragraph" w:customStyle="1" w:styleId="Style10">
    <w:name w:val="Style10"/>
    <w:basedOn w:val="Footer"/>
    <w:qFormat/>
    <w:rsid w:val="003E04FD"/>
    <w:pPr>
      <w:jc w:val="center"/>
    </w:pPr>
  </w:style>
  <w:style w:type="paragraph" w:customStyle="1" w:styleId="Style11">
    <w:name w:val="Style11"/>
    <w:basedOn w:val="Footer"/>
    <w:qFormat/>
    <w:rsid w:val="003E04FD"/>
    <w:pPr>
      <w:jc w:val="center"/>
    </w:pPr>
  </w:style>
  <w:style w:type="paragraph" w:customStyle="1" w:styleId="Style12">
    <w:name w:val="Style12"/>
    <w:basedOn w:val="Footer"/>
    <w:qFormat/>
    <w:rsid w:val="003E04FD"/>
    <w:pPr>
      <w:jc w:val="center"/>
    </w:pPr>
  </w:style>
  <w:style w:type="paragraph" w:customStyle="1" w:styleId="Style13">
    <w:name w:val="Style13"/>
    <w:basedOn w:val="Author"/>
    <w:qFormat/>
    <w:rsid w:val="00441B0D"/>
    <w:rPr>
      <w:rFonts w:cs="Times New Roman"/>
    </w:rPr>
  </w:style>
  <w:style w:type="paragraph" w:customStyle="1" w:styleId="Style14">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273-011-9214-6"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cp:lastModifiedBy>Sara Knox</cp:lastModifiedBy>
  <cp:revision>2</cp:revision>
  <dcterms:created xsi:type="dcterms:W3CDTF">2023-05-15T04:38:00Z</dcterms:created>
  <dcterms:modified xsi:type="dcterms:W3CDTF">2023-05-15T04:39:00Z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5/14/23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