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1D" w:rsidRDefault="00C0791D" w:rsidP="0051469F">
      <w:pPr>
        <w:shd w:val="clear" w:color="auto" w:fill="FFFFFF"/>
        <w:spacing w:before="0" w:beforeAutospacing="0" w:after="0" w:afterAutospacing="0"/>
        <w:outlineLvl w:val="1"/>
        <w:rPr>
          <w:rFonts w:ascii="Tahoma" w:hAnsi="Tahoma" w:cs="Tahoma"/>
          <w:color w:val="2A2A2A"/>
          <w:sz w:val="32"/>
          <w:szCs w:val="32"/>
        </w:rPr>
      </w:pPr>
    </w:p>
    <w:p w:rsidR="00C0791D" w:rsidRDefault="00C0791D" w:rsidP="0051469F">
      <w:pPr>
        <w:shd w:val="clear" w:color="auto" w:fill="FFFFFF"/>
        <w:spacing w:before="0" w:beforeAutospacing="0" w:after="0" w:afterAutospacing="0"/>
        <w:outlineLvl w:val="1"/>
        <w:rPr>
          <w:rFonts w:ascii="Tahoma" w:hAnsi="Tahoma" w:cs="Tahoma"/>
          <w:color w:val="2A2A2A"/>
          <w:sz w:val="32"/>
          <w:szCs w:val="32"/>
        </w:rPr>
      </w:pPr>
    </w:p>
    <w:p w:rsidR="00C0791D" w:rsidRPr="008937D2" w:rsidRDefault="00C0791D" w:rsidP="0051469F">
      <w:pPr>
        <w:shd w:val="clear" w:color="auto" w:fill="FFFFFF"/>
        <w:spacing w:before="0" w:beforeAutospacing="0" w:after="0" w:afterAutospacing="0"/>
        <w:outlineLvl w:val="1"/>
        <w:rPr>
          <w:rFonts w:ascii="Tahoma" w:hAnsi="Tahoma" w:cs="Tahoma"/>
          <w:color w:val="943634"/>
          <w:sz w:val="32"/>
          <w:szCs w:val="32"/>
        </w:rPr>
      </w:pPr>
      <w:r w:rsidRPr="008937D2">
        <w:rPr>
          <w:rFonts w:ascii="Tahoma" w:hAnsi="Tahoma" w:cs="Tahoma"/>
          <w:color w:val="943634"/>
          <w:sz w:val="32"/>
          <w:szCs w:val="32"/>
        </w:rPr>
        <w:t xml:space="preserve">GAI, Gruppanalytiska Institutet i Stockholm </w:t>
      </w:r>
    </w:p>
    <w:p w:rsidR="00C0791D" w:rsidRDefault="00C0791D" w:rsidP="0051469F">
      <w:pPr>
        <w:shd w:val="clear" w:color="auto" w:fill="FFFFFF"/>
        <w:spacing w:before="0" w:beforeAutospacing="0" w:after="0" w:afterAutospacing="0"/>
        <w:outlineLvl w:val="1"/>
        <w:rPr>
          <w:rFonts w:ascii="Tahoma" w:hAnsi="Tahoma" w:cs="Tahoma"/>
          <w:color w:val="2A2A2A"/>
          <w:sz w:val="28"/>
          <w:szCs w:val="28"/>
        </w:rPr>
      </w:pPr>
      <w:r>
        <w:rPr>
          <w:rFonts w:ascii="Tahoma" w:hAnsi="Tahoma" w:cs="Tahoma"/>
          <w:color w:val="2A2A2A"/>
          <w:sz w:val="28"/>
          <w:szCs w:val="28"/>
        </w:rPr>
        <w:t>inbjuder till</w:t>
      </w:r>
    </w:p>
    <w:p w:rsidR="00C0791D" w:rsidRDefault="00C0791D" w:rsidP="0051469F">
      <w:pPr>
        <w:shd w:val="clear" w:color="auto" w:fill="FFFFFF"/>
        <w:spacing w:before="0" w:beforeAutospacing="0" w:after="0" w:afterAutospacing="0"/>
        <w:outlineLvl w:val="1"/>
        <w:rPr>
          <w:rFonts w:ascii="Tahoma" w:hAnsi="Tahoma" w:cs="Tahoma"/>
          <w:color w:val="2A2A2A"/>
          <w:sz w:val="28"/>
          <w:szCs w:val="28"/>
        </w:rPr>
      </w:pP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1"/>
        <w:rPr>
          <w:color w:val="000000"/>
          <w:sz w:val="16"/>
          <w:szCs w:val="16"/>
        </w:rPr>
      </w:pPr>
      <w:r w:rsidRPr="0051469F">
        <w:rPr>
          <w:rFonts w:ascii="Tahoma" w:hAnsi="Tahoma" w:cs="Tahoma"/>
          <w:color w:val="2A2A2A"/>
          <w:sz w:val="28"/>
          <w:szCs w:val="28"/>
        </w:rPr>
        <w:t xml:space="preserve">Öppna seminarier 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color w:val="000000"/>
          <w:sz w:val="2"/>
          <w:szCs w:val="2"/>
        </w:rPr>
      </w:pPr>
      <w:r w:rsidRPr="0051469F">
        <w:rPr>
          <w:rFonts w:ascii="Tahoma" w:hAnsi="Tahoma" w:cs="Tahoma"/>
          <w:color w:val="2A2A2A"/>
          <w:sz w:val="12"/>
          <w:szCs w:val="12"/>
        </w:rPr>
        <w:t> 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b/>
          <w:bCs/>
          <w:sz w:val="16"/>
          <w:szCs w:val="16"/>
        </w:rPr>
        <w:t>11 december 2013 - Babis Carabeidis om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Döden i gruppen -en jämförelse av grupper med unga och grupper med äldre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________________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sz w:val="12"/>
          <w:szCs w:val="12"/>
        </w:rPr>
        <w:t> 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b/>
          <w:bCs/>
          <w:sz w:val="16"/>
          <w:szCs w:val="16"/>
        </w:rPr>
        <w:t>12 februari 2014 - Hans Gordon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 xml:space="preserve">Vad bör och kan underkastas 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analys i en Gruppanalytisk grupp?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sz w:val="12"/>
          <w:szCs w:val="12"/>
        </w:rPr>
        <w:t> 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sz w:val="12"/>
          <w:szCs w:val="12"/>
        </w:rPr>
        <w:t xml:space="preserve">Läs gärna artikeln </w:t>
      </w:r>
      <w:hyperlink r:id="rId4" w:history="1">
        <w:r w:rsidRPr="0051469F">
          <w:rPr>
            <w:rFonts w:ascii="Tahoma" w:hAnsi="Tahoma" w:cs="Tahoma"/>
            <w:sz w:val="12"/>
            <w:szCs w:val="12"/>
          </w:rPr>
          <w:t>Group think</w:t>
        </w:r>
      </w:hyperlink>
      <w:r w:rsidRPr="0051469F">
        <w:rPr>
          <w:rFonts w:ascii="Tahoma" w:hAnsi="Tahoma" w:cs="Tahoma"/>
          <w:sz w:val="12"/>
          <w:szCs w:val="12"/>
        </w:rPr>
        <w:t xml:space="preserve"> innan seminariet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________________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 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b/>
          <w:bCs/>
          <w:sz w:val="16"/>
          <w:szCs w:val="16"/>
        </w:rPr>
        <w:t>12 mars 2014 - Monica Tegerstedt om sina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 xml:space="preserve">Halvöppna psykoterapigrupper 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inom ungdoms- och vuxenpsykiatri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________________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sz w:val="12"/>
          <w:szCs w:val="12"/>
        </w:rPr>
        <w:t> 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b/>
          <w:bCs/>
          <w:sz w:val="16"/>
          <w:szCs w:val="16"/>
        </w:rPr>
        <w:t xml:space="preserve">9 april 2014 - Pia Litzell Berg: 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 xml:space="preserve">"Det är bra att det finns grupper 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för trasiga själar"- ett seminarium om äldre och gruppterapi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________________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sz w:val="12"/>
          <w:szCs w:val="12"/>
        </w:rPr>
        <w:t> 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b/>
          <w:bCs/>
          <w:sz w:val="16"/>
          <w:szCs w:val="16"/>
        </w:rPr>
        <w:t>14 maj 2014 - Ulf Åkerström om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 xml:space="preserve">Att utveckla arbets- och 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ledningsgrupper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sz w:val="16"/>
          <w:szCs w:val="16"/>
        </w:rPr>
      </w:pPr>
      <w:r w:rsidRPr="0051469F">
        <w:rPr>
          <w:rFonts w:ascii="Palatino Linotype" w:hAnsi="Palatino Linotype" w:cs="Palatino Linotype"/>
          <w:i/>
          <w:iCs/>
        </w:rPr>
        <w:t>________________</w:t>
      </w:r>
    </w:p>
    <w:p w:rsidR="00C0791D" w:rsidRPr="0051469F" w:rsidRDefault="00C0791D" w:rsidP="0051469F">
      <w:pPr>
        <w:shd w:val="clear" w:color="auto" w:fill="FFFFFF"/>
        <w:spacing w:before="0" w:beforeAutospacing="0" w:after="0" w:afterAutospacing="0"/>
        <w:rPr>
          <w:sz w:val="2"/>
          <w:szCs w:val="2"/>
        </w:rPr>
      </w:pPr>
      <w:r w:rsidRPr="0051469F">
        <w:rPr>
          <w:rFonts w:ascii="Tahoma" w:hAnsi="Tahoma" w:cs="Tahoma"/>
          <w:b/>
          <w:bCs/>
          <w:sz w:val="12"/>
          <w:szCs w:val="12"/>
        </w:rPr>
        <w:t> 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b/>
          <w:bCs/>
          <w:sz w:val="16"/>
          <w:szCs w:val="16"/>
        </w:rPr>
        <w:t>Tid:</w:t>
      </w:r>
      <w:r w:rsidRPr="001F093A">
        <w:rPr>
          <w:rFonts w:ascii="Tahoma" w:hAnsi="Tahoma" w:cs="Tahoma"/>
          <w:sz w:val="16"/>
          <w:szCs w:val="16"/>
        </w:rPr>
        <w:t xml:space="preserve"> 18.50 - 20.50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b/>
          <w:bCs/>
          <w:sz w:val="16"/>
          <w:szCs w:val="16"/>
        </w:rPr>
        <w:t>Plats:</w:t>
      </w:r>
      <w:r w:rsidRPr="001F093A">
        <w:rPr>
          <w:rFonts w:ascii="Tahoma" w:hAnsi="Tahoma" w:cs="Tahoma"/>
          <w:sz w:val="16"/>
          <w:szCs w:val="16"/>
        </w:rPr>
        <w:t xml:space="preserve"> </w:t>
      </w:r>
      <w:hyperlink r:id="rId5" w:tgtFrame="_blank" w:history="1">
        <w:r w:rsidRPr="001F093A">
          <w:rPr>
            <w:rFonts w:ascii="Tahoma" w:hAnsi="Tahoma" w:cs="Tahoma"/>
            <w:sz w:val="16"/>
            <w:szCs w:val="16"/>
          </w:rPr>
          <w:t>Institutet för Psykoterapi</w:t>
        </w:r>
      </w:hyperlink>
      <w:r w:rsidRPr="001F093A">
        <w:rPr>
          <w:rFonts w:ascii="Tahoma" w:hAnsi="Tahoma" w:cs="Tahoma"/>
          <w:sz w:val="16"/>
          <w:szCs w:val="16"/>
        </w:rPr>
        <w:t>, Kungsholmen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b/>
          <w:bCs/>
          <w:sz w:val="16"/>
          <w:szCs w:val="16"/>
        </w:rPr>
        <w:t>Kostnad:</w:t>
      </w:r>
      <w:r w:rsidRPr="001F093A">
        <w:rPr>
          <w:rFonts w:ascii="Tahoma" w:hAnsi="Tahoma" w:cs="Tahoma"/>
          <w:sz w:val="16"/>
          <w:szCs w:val="16"/>
        </w:rPr>
        <w:t xml:space="preserve"> 200: -/100: - (rabatterat pris för medlemmar i Föreningen 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sz w:val="16"/>
          <w:szCs w:val="16"/>
        </w:rPr>
        <w:t>för Gruppsykoterapi och Grupputveckling och för studerande).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b/>
          <w:bCs/>
          <w:sz w:val="16"/>
          <w:szCs w:val="16"/>
        </w:rPr>
        <w:t> </w:t>
      </w:r>
    </w:p>
    <w:p w:rsidR="00C0791D" w:rsidRPr="001F093A" w:rsidRDefault="00C0791D" w:rsidP="005F35F7">
      <w:pPr>
        <w:spacing w:before="0" w:beforeAutospacing="0" w:after="200" w:afterAutospacing="0" w:line="276" w:lineRule="auto"/>
        <w:rPr>
          <w:rFonts w:ascii="Tahoma" w:hAnsi="Tahoma" w:cs="Tahoma"/>
          <w:sz w:val="16"/>
          <w:szCs w:val="16"/>
          <w:lang w:eastAsia="en-US"/>
        </w:rPr>
      </w:pPr>
      <w:r w:rsidRPr="001F093A">
        <w:rPr>
          <w:rFonts w:ascii="Tahoma" w:hAnsi="Tahoma" w:cs="Tahoma"/>
          <w:b/>
          <w:bCs/>
          <w:sz w:val="16"/>
          <w:szCs w:val="16"/>
        </w:rPr>
        <w:t>Frågor och anmälan:</w:t>
      </w:r>
      <w:r w:rsidRPr="001F093A">
        <w:rPr>
          <w:rFonts w:ascii="Tahoma" w:hAnsi="Tahoma" w:cs="Tahoma"/>
          <w:sz w:val="16"/>
          <w:szCs w:val="16"/>
          <w:lang w:eastAsia="en-US"/>
        </w:rPr>
        <w:t xml:space="preserve"> </w:t>
      </w:r>
      <w:hyperlink r:id="rId6" w:history="1">
        <w:r w:rsidRPr="001F093A">
          <w:rPr>
            <w:rStyle w:val="Hyperlink"/>
            <w:rFonts w:ascii="Tahoma" w:hAnsi="Tahoma" w:cs="Tahoma"/>
            <w:sz w:val="16"/>
            <w:szCs w:val="16"/>
            <w:lang w:eastAsia="en-US"/>
          </w:rPr>
          <w:t>louise.boman@telia.com</w:t>
        </w:r>
      </w:hyperlink>
      <w:bookmarkStart w:id="0" w:name="_GoBack"/>
      <w:bookmarkEnd w:id="0"/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sz w:val="16"/>
          <w:szCs w:val="16"/>
        </w:rPr>
        <w:t>GAI, Gruppanalytiska Institutet i Stockholm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hyperlink r:id="rId7" w:history="1">
        <w:r w:rsidRPr="001F093A">
          <w:rPr>
            <w:rStyle w:val="Hyperlink"/>
            <w:rFonts w:ascii="Tahoma" w:hAnsi="Tahoma" w:cs="Tahoma"/>
            <w:sz w:val="16"/>
            <w:szCs w:val="16"/>
          </w:rPr>
          <w:t>info@gruppanalys.se</w:t>
        </w:r>
      </w:hyperlink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sz w:val="16"/>
          <w:szCs w:val="16"/>
        </w:rPr>
        <w:t> 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sz w:val="16"/>
          <w:szCs w:val="16"/>
        </w:rPr>
        <w:t xml:space="preserve">GAIs seminarier hålls alltid den andra onsdagen i månaden. 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sz w:val="16"/>
          <w:szCs w:val="16"/>
        </w:rPr>
        <w:t xml:space="preserve">Antalet platser är begränsat. </w:t>
      </w:r>
    </w:p>
    <w:p w:rsidR="00C0791D" w:rsidRPr="001F093A" w:rsidRDefault="00C0791D" w:rsidP="0051469F">
      <w:pPr>
        <w:shd w:val="clear" w:color="auto" w:fill="FFFFFF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1F093A">
        <w:rPr>
          <w:rFonts w:ascii="Tahoma" w:hAnsi="Tahoma" w:cs="Tahoma"/>
          <w:b/>
          <w:bCs/>
          <w:i/>
          <w:iCs/>
          <w:sz w:val="16"/>
          <w:szCs w:val="16"/>
        </w:rPr>
        <w:t> </w:t>
      </w:r>
    </w:p>
    <w:p w:rsidR="00C0791D" w:rsidRPr="004F6DE5" w:rsidRDefault="00C0791D" w:rsidP="0051469F">
      <w:pPr>
        <w:shd w:val="clear" w:color="auto" w:fill="FFFFFF"/>
        <w:spacing w:before="0" w:beforeAutospacing="0" w:after="0" w:afterAutospacing="0"/>
        <w:outlineLvl w:val="2"/>
        <w:rPr>
          <w:color w:val="943634"/>
          <w:sz w:val="32"/>
          <w:szCs w:val="32"/>
        </w:rPr>
      </w:pPr>
      <w:r w:rsidRPr="004F6DE5">
        <w:rPr>
          <w:rFonts w:ascii="Palatino Linotype" w:hAnsi="Palatino Linotype" w:cs="Palatino Linotype"/>
          <w:i/>
          <w:iCs/>
          <w:color w:val="943634"/>
          <w:sz w:val="32"/>
          <w:szCs w:val="32"/>
        </w:rPr>
        <w:t xml:space="preserve">Varmt välkomna! </w:t>
      </w:r>
    </w:p>
    <w:p w:rsidR="00C0791D" w:rsidRPr="00356949" w:rsidRDefault="00C0791D">
      <w:pPr>
        <w:spacing w:before="0" w:beforeAutospacing="0" w:after="200" w:afterAutospacing="0" w:line="276" w:lineRule="auto"/>
        <w:rPr>
          <w:rFonts w:ascii="Tahoma" w:hAnsi="Tahoma" w:cs="Tahoma"/>
          <w:lang w:eastAsia="en-US"/>
        </w:rPr>
      </w:pPr>
      <w:r w:rsidRPr="00356949">
        <w:rPr>
          <w:rFonts w:ascii="Tahoma" w:hAnsi="Tahoma" w:cs="Tahoma"/>
          <w:lang w:eastAsia="en-US"/>
        </w:rPr>
        <w:t>GAI/ Louise Boman Widlund</w:t>
      </w:r>
    </w:p>
    <w:sectPr w:rsidR="00C0791D" w:rsidRPr="00356949" w:rsidSect="00A3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1304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69F"/>
    <w:rsid w:val="00011F48"/>
    <w:rsid w:val="000E540D"/>
    <w:rsid w:val="001737AF"/>
    <w:rsid w:val="001F093A"/>
    <w:rsid w:val="0028462B"/>
    <w:rsid w:val="00303808"/>
    <w:rsid w:val="00356949"/>
    <w:rsid w:val="004F6DE5"/>
    <w:rsid w:val="0051469F"/>
    <w:rsid w:val="00547230"/>
    <w:rsid w:val="005D0F1F"/>
    <w:rsid w:val="005F35F7"/>
    <w:rsid w:val="00621451"/>
    <w:rsid w:val="006E5B29"/>
    <w:rsid w:val="008937D2"/>
    <w:rsid w:val="00925BA3"/>
    <w:rsid w:val="00A3270E"/>
    <w:rsid w:val="00C0791D"/>
    <w:rsid w:val="00C87FD7"/>
    <w:rsid w:val="00EA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webb"/>
    <w:qFormat/>
    <w:rsid w:val="005146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51469F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1469F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1469F"/>
    <w:rPr>
      <w:rFonts w:ascii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51469F"/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customStyle="1" w:styleId="textheading2">
    <w:name w:val="textheading2"/>
    <w:basedOn w:val="DefaultParagraphFont"/>
    <w:uiPriority w:val="99"/>
    <w:rsid w:val="0051469F"/>
  </w:style>
  <w:style w:type="character" w:customStyle="1" w:styleId="textheading3">
    <w:name w:val="textheading3"/>
    <w:basedOn w:val="DefaultParagraphFont"/>
    <w:uiPriority w:val="99"/>
    <w:rsid w:val="0051469F"/>
  </w:style>
  <w:style w:type="character" w:styleId="Hyperlink">
    <w:name w:val="Hyperlink"/>
    <w:basedOn w:val="DefaultParagraphFont"/>
    <w:uiPriority w:val="99"/>
    <w:rsid w:val="005146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1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6306">
          <w:marLeft w:val="0"/>
          <w:marRight w:val="0"/>
          <w:marTop w:val="0"/>
          <w:marBottom w:val="0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  <w:divsChild>
            <w:div w:id="202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gruppanalys.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uise.boman@telia.com" TargetMode="External"/><Relationship Id="rId5" Type="http://schemas.openxmlformats.org/officeDocument/2006/relationships/hyperlink" Target="http://xn--institutetfrpsykoterapi-ilc.se/" TargetMode="External"/><Relationship Id="rId4" Type="http://schemas.openxmlformats.org/officeDocument/2006/relationships/hyperlink" Target="http://gruppanalys.se/onewebmedia/Groupthink.do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209</Words>
  <Characters>1194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GAI, Gruppanalytiska Institutet i Stockholm </dc:title>
  <dc:subject/>
  <dc:creator>Ann</dc:creator>
  <cp:keywords/>
  <dc:description/>
  <cp:lastModifiedBy>Lotti</cp:lastModifiedBy>
  <cp:revision>2</cp:revision>
  <cp:lastPrinted>2013-12-05T09:05:00Z</cp:lastPrinted>
  <dcterms:created xsi:type="dcterms:W3CDTF">2013-12-08T18:11:00Z</dcterms:created>
  <dcterms:modified xsi:type="dcterms:W3CDTF">2013-12-08T18:11:00Z</dcterms:modified>
</cp:coreProperties>
</file>