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t xml:space="preserve">REVISOR ARQ — Plan completo para Claude Code CLI</w:t>
      </w:r>
    </w:p>
    <w:p>
      <w:pPr>
        <w:spacing w:after="120"/>
        <w:jc w:val="left"/>
      </w:pPr>
      <w:r>
        <w:t xml:space="preserve">Instrucciones paso a paso para construir REVISOR ARQ desde cero hasta lanzamiento, con ejecución </w:t>
      </w:r>
      <w:r>
        <w:rPr>
          <w:b/>
          <w:bCs/>
        </w:rPr>
        <w:t xml:space="preserve">100% gratuita</w:t>
      </w:r>
      <w:r>
        <w:t xml:space="preserve"> mientras el uso se mantenga dentro de los </w:t>
      </w:r>
      <w:r>
        <w:rPr>
          <w:i/>
          <w:iCs/>
        </w:rPr>
        <w:t xml:space="preserve">free tiers</w:t>
      </w:r>
      <w:r>
        <w:t xml:space="preserve">. Diseñado para que no tengas que escribir código ni tomar decisiones técnicas: solo copiar, pegar y responder a Claude Code cuando pregunte.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Parámetros del proyecto</w:t>
      </w:r>
    </w:p>
    <w:p>
      <w:pPr>
        <w:pStyle w:val="ListParagraph"/>
        <w:numPr>
          <w:ilvl w:val="0"/>
          <w:numId w:val="2"/>
        </w:numPr>
        <w:spacing w:after="100"/>
        <w:ind w:left="240"/>
        <w:jc w:val="left"/>
      </w:pPr>
      <w:r>
        <w:rPr>
          <w:b/>
          <w:bCs/>
        </w:rPr>
        <w:t xml:space="preserve">Alcance MVP (Fase 1):</w:t>
      </w:r>
      <w:r>
        <w:t xml:space="preserve"> LGUC + OGUC + DDU normales. RAG con citas verificables.</w:t>
      </w:r>
    </w:p>
    <w:p>
      <w:pPr>
        <w:pStyle w:val="ListParagraph"/>
        <w:numPr>
          <w:ilvl w:val="0"/>
          <w:numId w:val="2"/>
        </w:numPr>
        <w:spacing w:after="100"/>
        <w:ind w:left="240"/>
        <w:jc w:val="left"/>
      </w:pPr>
      <w:r>
        <w:rPr>
          <w:b/>
          <w:bCs/>
        </w:rPr>
        <w:t xml:space="preserve">Usuarios:</w:t>
      </w:r>
      <w:r>
        <w:t xml:space="preserve"> un solo producto con dos modos de respuesta (arquitecto / abogado).</w:t>
      </w:r>
    </w:p>
    <w:p>
      <w:pPr>
        <w:pStyle w:val="ListParagraph"/>
        <w:numPr>
          <w:ilvl w:val="0"/>
          <w:numId w:val="2"/>
        </w:numPr>
        <w:spacing w:after="100"/>
        <w:ind w:left="240"/>
        <w:jc w:val="left"/>
      </w:pPr>
      <w:r>
        <w:rPr>
          <w:b/>
          <w:bCs/>
        </w:rPr>
        <w:t xml:space="preserve">Stack:</w:t>
      </w:r>
      <w:r>
        <w:t xml:space="preserve"> Next.js 14 (App Router) + TypeScript + Tailwind + shadcn/ui + Framer Motion + Supabase (Postgres + pgvector) + </w:t>
      </w:r>
      <w:r>
        <w:rPr>
          <w:b/>
          <w:bCs/>
        </w:rPr>
        <w:t xml:space="preserve">Google Gemini 2.5 Flash (gratis)</w:t>
      </w:r>
      <w:r>
        <w:t xml:space="preserve"> + Voyage AI embeddings (gratis).</w:t>
      </w:r>
    </w:p>
    <w:p>
      <w:pPr>
        <w:pStyle w:val="ListParagraph"/>
        <w:numPr>
          <w:ilvl w:val="0"/>
          <w:numId w:val="2"/>
        </w:numPr>
        <w:spacing w:after="100"/>
        <w:ind w:left="240"/>
        <w:jc w:val="left"/>
      </w:pPr>
      <w:r>
        <w:rPr>
          <w:b/>
          <w:bCs/>
        </w:rPr>
        <w:t xml:space="preserve">Costo operativo esperado mientras pruebas:</w:t>
      </w:r>
      <w:r>
        <w:t xml:space="preserve"> USD 0.</w:t>
      </w:r>
    </w:p>
    <w:p>
      <w:pPr>
        <w:pStyle w:val="ListParagraph"/>
        <w:numPr>
          <w:ilvl w:val="0"/>
          <w:numId w:val="2"/>
        </w:numPr>
        <w:spacing w:after="100"/>
        <w:ind w:left="240"/>
        <w:jc w:val="left"/>
      </w:pPr>
      <w:r>
        <w:rPr>
          <w:b/>
          <w:bCs/>
        </w:rPr>
        <w:t xml:space="preserve">Despliegue:</w:t>
      </w:r>
      <w:r>
        <w:t xml:space="preserve"> Vercel (gratis).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Índice de fases</w:t>
      </w:r>
    </w:p>
    <w:p>
      <w:pPr>
        <w:pStyle w:val="ListParagraph"/>
        <w:numPr>
          <w:ilvl w:val="0"/>
          <w:numId w:val="2"/>
        </w:numPr>
        <w:spacing w:after="100"/>
        <w:ind w:left="240"/>
        <w:jc w:val="left"/>
      </w:pPr>
      <w:r>
        <w:rPr>
          <w:b/>
          <w:bCs/>
        </w:rPr>
        <w:t xml:space="preserve">Setup A</w:t>
      </w:r>
      <w:r>
        <w:t xml:space="preserve"> — Requisitos previos (cuentas y herramientas).</w:t>
      </w:r>
    </w:p>
    <w:p>
      <w:pPr>
        <w:pStyle w:val="ListParagraph"/>
        <w:numPr>
          <w:ilvl w:val="0"/>
          <w:numId w:val="2"/>
        </w:numPr>
        <w:spacing w:after="100"/>
        <w:ind w:left="240"/>
        <w:jc w:val="left"/>
      </w:pPr>
      <w:r>
        <w:rPr>
          <w:b/>
          <w:bCs/>
        </w:rPr>
        <w:t xml:space="preserve">Setup B</w:t>
      </w:r>
      <w:r>
        <w:t xml:space="preserve"> — Configuración avanzada de Claude Code (skills, subagentes, hooks, MCPs, worktrees).</w:t>
      </w:r>
    </w:p>
    <w:p>
      <w:pPr>
        <w:pStyle w:val="ListParagraph"/>
        <w:numPr>
          <w:ilvl w:val="0"/>
          <w:numId w:val="2"/>
        </w:numPr>
        <w:spacing w:after="100"/>
        <w:ind w:left="240"/>
        <w:jc w:val="left"/>
      </w:pPr>
      <w:r>
        <w:rPr>
          <w:b/>
          <w:bCs/>
        </w:rPr>
        <w:t xml:space="preserve">Fase 1 — MVP funcional</w:t>
      </w:r>
    </w:p>
    <w:p>
      <w:pPr>
        <w:pStyle w:val="ListParagraph"/>
        <w:numPr>
          <w:ilvl w:val="1"/>
          <w:numId w:val="2"/>
        </w:numPr>
        <w:spacing w:after="100"/>
        <w:ind w:left="660"/>
        <w:jc w:val="left"/>
      </w:pPr>
      <w:r>
        <w:t xml:space="preserve">Prompt 1: Scaffolding e identidad visual del proyecto.</w:t>
      </w:r>
    </w:p>
    <w:p>
      <w:pPr>
        <w:pStyle w:val="ListParagraph"/>
        <w:numPr>
          <w:ilvl w:val="1"/>
          <w:numId w:val="2"/>
        </w:numPr>
        <w:spacing w:after="100"/>
        <w:ind w:left="660"/>
        <w:jc w:val="left"/>
      </w:pPr>
      <w:r>
        <w:t xml:space="preserve">Prompt 2: Sistema de diseño y landing page.</w:t>
      </w:r>
    </w:p>
    <w:p>
      <w:pPr>
        <w:pStyle w:val="ListParagraph"/>
        <w:numPr>
          <w:ilvl w:val="1"/>
          <w:numId w:val="2"/>
        </w:numPr>
        <w:spacing w:after="100"/>
        <w:ind w:left="660"/>
        <w:jc w:val="left"/>
      </w:pPr>
      <w:r>
        <w:t xml:space="preserve">Prompt 3: Backend Supabase y esquema de datos.</w:t>
      </w:r>
    </w:p>
    <w:p>
      <w:pPr>
        <w:pStyle w:val="ListParagraph"/>
        <w:numPr>
          <w:ilvl w:val="1"/>
          <w:numId w:val="2"/>
        </w:numPr>
        <w:spacing w:after="100"/>
        <w:ind w:left="660"/>
        <w:jc w:val="left"/>
      </w:pPr>
      <w:r>
        <w:t xml:space="preserve">Prompt 4: Descarga automatizada del corpus normativo.</w:t>
      </w:r>
    </w:p>
    <w:p>
      <w:pPr>
        <w:pStyle w:val="ListParagraph"/>
        <w:numPr>
          <w:ilvl w:val="1"/>
          <w:numId w:val="2"/>
        </w:numPr>
        <w:spacing w:after="100"/>
        <w:ind w:left="660"/>
        <w:jc w:val="left"/>
      </w:pPr>
      <w:r>
        <w:t xml:space="preserve">Prompt 5: Pipeline de ingesta y vectorización.</w:t>
      </w:r>
    </w:p>
    <w:p>
      <w:pPr>
        <w:pStyle w:val="ListParagraph"/>
        <w:numPr>
          <w:ilvl w:val="1"/>
          <w:numId w:val="2"/>
        </w:numPr>
        <w:spacing w:after="100"/>
        <w:ind w:left="660"/>
        <w:jc w:val="left"/>
      </w:pPr>
      <w:r>
        <w:t xml:space="preserve">Prompt 6: Chat con RAG, streaming y modos.</w:t>
      </w:r>
    </w:p>
    <w:p>
      <w:pPr>
        <w:pStyle w:val="ListParagraph"/>
        <w:numPr>
          <w:ilvl w:val="1"/>
          <w:numId w:val="2"/>
        </w:numPr>
        <w:spacing w:after="100"/>
        <w:ind w:left="660"/>
        <w:jc w:val="left"/>
      </w:pPr>
      <w:r>
        <w:t xml:space="preserve">Prompt 7: Blindaje anti-alucinación y evaluación.</w:t>
      </w:r>
    </w:p>
    <w:p>
      <w:pPr>
        <w:pStyle w:val="ListParagraph"/>
        <w:numPr>
          <w:ilvl w:val="0"/>
          <w:numId w:val="2"/>
        </w:numPr>
        <w:spacing w:after="100"/>
        <w:ind w:left="240"/>
        <w:jc w:val="left"/>
      </w:pPr>
      <w:r>
        <w:rPr>
          <w:b/>
          <w:bCs/>
        </w:rPr>
        <w:t xml:space="preserve">Fase 2 — Escalado</w:t>
      </w:r>
    </w:p>
    <w:p>
      <w:pPr>
        <w:pStyle w:val="ListParagraph"/>
        <w:numPr>
          <w:ilvl w:val="1"/>
          <w:numId w:val="2"/>
        </w:numPr>
        <w:spacing w:after="100"/>
        <w:ind w:left="660"/>
        <w:jc w:val="left"/>
      </w:pPr>
      <w:r>
        <w:t xml:space="preserve">Prompt 8: Autenticación y persistencia.</w:t>
      </w:r>
    </w:p>
    <w:p>
      <w:pPr>
        <w:pStyle w:val="ListParagraph"/>
        <w:numPr>
          <w:ilvl w:val="1"/>
          <w:numId w:val="2"/>
        </w:numPr>
        <w:spacing w:after="100"/>
        <w:ind w:left="660"/>
        <w:jc w:val="left"/>
      </w:pPr>
      <w:r>
        <w:t xml:space="preserve">Prompt 9: Dashboard de administración.</w:t>
      </w:r>
    </w:p>
    <w:p>
      <w:pPr>
        <w:pStyle w:val="ListParagraph"/>
        <w:numPr>
          <w:ilvl w:val="1"/>
          <w:numId w:val="2"/>
        </w:numPr>
        <w:spacing w:after="100"/>
        <w:ind w:left="660"/>
        <w:jc w:val="left"/>
      </w:pPr>
      <w:r>
        <w:t xml:space="preserve">Prompt 10: DDU Específicas y primeros Planes Reguladores.</w:t>
      </w:r>
    </w:p>
    <w:p>
      <w:pPr>
        <w:pStyle w:val="ListParagraph"/>
        <w:numPr>
          <w:ilvl w:val="0"/>
          <w:numId w:val="2"/>
        </w:numPr>
        <w:spacing w:after="100"/>
        <w:ind w:left="240"/>
        <w:jc w:val="left"/>
      </w:pPr>
      <w:r>
        <w:rPr>
          <w:b/>
          <w:bCs/>
        </w:rPr>
        <w:t xml:space="preserve">Fase 3 — Profundidad normativa</w:t>
      </w:r>
    </w:p>
    <w:p>
      <w:pPr>
        <w:pStyle w:val="ListParagraph"/>
        <w:numPr>
          <w:ilvl w:val="1"/>
          <w:numId w:val="2"/>
        </w:numPr>
        <w:spacing w:after="100"/>
        <w:ind w:left="660"/>
        <w:jc w:val="left"/>
      </w:pPr>
      <w:r>
        <w:t xml:space="preserve">Prompt 11: Normativa sectorial (SEC, MOP, Bomberos) y jurisprudencia.</w:t>
      </w:r>
    </w:p>
    <w:p>
      <w:pPr>
        <w:pStyle w:val="ListParagraph"/>
        <w:numPr>
          <w:ilvl w:val="1"/>
          <w:numId w:val="2"/>
        </w:numPr>
        <w:spacing w:after="100"/>
        <w:ind w:left="660"/>
        <w:jc w:val="left"/>
      </w:pPr>
      <w:r>
        <w:t xml:space="preserve">Prompt 12: Análisis comparativo entre normas.</w:t>
      </w:r>
    </w:p>
    <w:p>
      <w:pPr>
        <w:pStyle w:val="ListParagraph"/>
        <w:numPr>
          <w:ilvl w:val="0"/>
          <w:numId w:val="2"/>
        </w:numPr>
        <w:spacing w:after="100"/>
        <w:ind w:left="240"/>
        <w:jc w:val="left"/>
      </w:pPr>
      <w:r>
        <w:rPr>
          <w:b/>
          <w:bCs/>
        </w:rPr>
        <w:t xml:space="preserve">Fase 4 — Lanzamiento</w:t>
      </w:r>
    </w:p>
    <w:p>
      <w:pPr>
        <w:pStyle w:val="ListParagraph"/>
        <w:numPr>
          <w:ilvl w:val="1"/>
          <w:numId w:val="2"/>
        </w:numPr>
        <w:spacing w:after="100"/>
        <w:ind w:left="660"/>
        <w:jc w:val="left"/>
      </w:pPr>
      <w:r>
        <w:t xml:space="preserve">Prompt 13: Despliegue en Vercel + dominio.</w:t>
      </w:r>
    </w:p>
    <w:p>
      <w:pPr>
        <w:pStyle w:val="ListParagraph"/>
        <w:numPr>
          <w:ilvl w:val="1"/>
          <w:numId w:val="2"/>
        </w:numPr>
        <w:spacing w:after="100"/>
        <w:ind w:left="660"/>
        <w:jc w:val="left"/>
      </w:pPr>
      <w:r>
        <w:t xml:space="preserve">Prompt 14: Métricas, monitoreo y monetización opcional.</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Setup A — Requisitos previos (una sola vez)</w:t>
      </w:r>
    </w:p>
    <w:p>
      <w:pPr>
        <w:spacing w:after="120"/>
        <w:jc w:val="left"/>
      </w:pPr>
      <w:r>
        <w:t xml:space="preserve">Instala en tu computador:</w:t>
      </w:r>
    </w:p>
    <w:p>
      <w:pPr>
        <w:spacing w:after="200"/>
      </w:pPr>
      <w:r>
        <w:t xml:space="preserve"> </w:t>
      </w:r>
    </w:p>
    <w:p>
      <w:pPr>
        <w:spacing w:after="100"/>
        <w:ind w:left="20"/>
        <w:jc w:val="left"/>
      </w:pPr>
      <w:r>
        <w:t xml:space="preserve">1. </w:t>
      </w:r>
      <w:r>
        <w:rPr>
          <w:b/>
          <w:bCs/>
        </w:rPr>
        <w:t xml:space="preserve">Node.js 20 LTS</w:t>
      </w:r>
      <w:r>
        <w:t xml:space="preserve"> → </w:t>
      </w:r>
      <w:r>
        <w:rPr>
          <w:color w:val="0563C1"/>
          <w:u w:val="single"/>
        </w:rPr>
        <w:t xml:space="preserve">https://nodejs.org</w:t>
      </w:r>
    </w:p>
    <w:p>
      <w:pPr>
        <w:spacing w:after="100"/>
        <w:ind w:left="20"/>
        <w:jc w:val="left"/>
      </w:pPr>
      <w:r>
        <w:t xml:space="preserve">2. </w:t>
      </w:r>
      <w:r>
        <w:rPr>
          <w:b/>
          <w:bCs/>
        </w:rPr>
        <w:t xml:space="preserve">Git</w:t>
      </w:r>
      <w:r>
        <w:t xml:space="preserve"> → </w:t>
      </w:r>
      <w:r>
        <w:rPr>
          <w:color w:val="0563C1"/>
          <w:u w:val="single"/>
        </w:rPr>
        <w:t xml:space="preserve">https://git-scm.com</w:t>
      </w:r>
    </w:p>
    <w:p>
      <w:pPr>
        <w:spacing w:after="100"/>
        <w:ind w:left="20"/>
        <w:jc w:val="left"/>
      </w:pPr>
      <w:r>
        <w:t xml:space="preserve">3. </w:t>
      </w:r>
      <w:r>
        <w:rPr>
          <w:b/>
          <w:bCs/>
        </w:rPr>
        <w:t xml:space="preserve">Claude Code CLI</w:t>
      </w:r>
      <w:r>
        <w:t xml:space="preserve"> → sigue la guía oficial en </w:t>
      </w:r>
      <w:r>
        <w:rPr>
          <w:color w:val="0563C1"/>
          <w:u w:val="single"/>
        </w:rPr>
        <w:t xml:space="preserve">https://docs.claude.com</w:t>
      </w:r>
    </w:p>
    <w:p>
      <w:pPr>
        <w:spacing w:after="100"/>
        <w:ind w:left="20"/>
        <w:jc w:val="left"/>
      </w:pPr>
      <w:r>
        <w:t xml:space="preserve">4. </w:t>
      </w:r>
      <w:r>
        <w:rPr>
          <w:b/>
          <w:bCs/>
        </w:rPr>
        <w:t xml:space="preserve">VS Code</w:t>
      </w:r>
      <w:r>
        <w:t xml:space="preserve"> (recomendado para ver los cambios) → </w:t>
      </w:r>
      <w:r>
        <w:rPr>
          <w:color w:val="0563C1"/>
          <w:u w:val="single"/>
        </w:rPr>
        <w:t xml:space="preserve">https://code.visualstudio.com</w:t>
      </w:r>
    </w:p>
    <w:p>
      <w:pPr>
        <w:spacing w:after="200"/>
      </w:pPr>
      <w:r>
        <w:t xml:space="preserve"> </w:t>
      </w:r>
    </w:p>
    <w:p>
      <w:pPr>
        <w:spacing w:after="120"/>
        <w:jc w:val="left"/>
      </w:pPr>
      <w:r>
        <w:t xml:space="preserve">Crea cuentas gratuitas en:</w:t>
      </w:r>
    </w:p>
    <w:p>
      <w:pPr>
        <w:spacing w:after="200"/>
      </w:pPr>
      <w:r>
        <w:t xml:space="preserve"> </w:t>
      </w:r>
    </w:p>
    <w:p>
      <w:pPr>
        <w:spacing w:after="100"/>
        <w:ind w:left="20"/>
        <w:jc w:val="left"/>
      </w:pPr>
      <w:r>
        <w:t xml:space="preserve">5. </w:t>
      </w:r>
      <w:r>
        <w:rPr>
          <w:b/>
          <w:bCs/>
        </w:rPr>
        <w:t xml:space="preserve">Supabase</w:t>
      </w:r>
      <w:r>
        <w:t xml:space="preserve"> → </w:t>
      </w:r>
      <w:r>
        <w:rPr>
          <w:color w:val="0563C1"/>
          <w:u w:val="single"/>
        </w:rPr>
        <w:t xml:space="preserve">https://supabase.com</w:t>
      </w:r>
      <w:r>
        <w:t xml:space="preserve"> (base de datos y auth).</w:t>
      </w:r>
    </w:p>
    <w:p>
      <w:pPr>
        <w:spacing w:after="100"/>
        <w:ind w:left="20"/>
        <w:jc w:val="left"/>
      </w:pPr>
      <w:r>
        <w:t xml:space="preserve">6. </w:t>
      </w:r>
      <w:r>
        <w:rPr>
          <w:b/>
          <w:bCs/>
        </w:rPr>
        <w:t xml:space="preserve">Google AI Studio</w:t>
      </w:r>
      <w:r>
        <w:t xml:space="preserve"> → </w:t>
      </w:r>
      <w:r>
        <w:rPr>
          <w:color w:val="0563C1"/>
          <w:u w:val="single"/>
        </w:rPr>
        <w:t xml:space="preserve">https://aistudio.google.com</w:t>
      </w:r>
      <w:r>
        <w:t xml:space="preserve"> (para la API gratis de Gemini). Saca una API key desde "Get API key".</w:t>
      </w:r>
    </w:p>
    <w:p>
      <w:pPr>
        <w:spacing w:after="100"/>
        <w:ind w:left="20"/>
        <w:jc w:val="left"/>
      </w:pPr>
      <w:r>
        <w:t xml:space="preserve">7. </w:t>
      </w:r>
      <w:r>
        <w:rPr>
          <w:b/>
          <w:bCs/>
        </w:rPr>
        <w:t xml:space="preserve">Voyage AI</w:t>
      </w:r>
      <w:r>
        <w:t xml:space="preserve"> → </w:t>
      </w:r>
      <w:r>
        <w:rPr>
          <w:color w:val="0563C1"/>
          <w:u w:val="single"/>
        </w:rPr>
        <w:t xml:space="preserve">https://www.voyageai.com</w:t>
      </w:r>
      <w:r>
        <w:t xml:space="preserve"> (embeddings gratis, 200M tokens).</w:t>
      </w:r>
    </w:p>
    <w:p>
      <w:pPr>
        <w:spacing w:after="100"/>
        <w:ind w:left="20"/>
        <w:jc w:val="left"/>
      </w:pPr>
      <w:r>
        <w:t xml:space="preserve">8. </w:t>
      </w:r>
      <w:r>
        <w:rPr>
          <w:b/>
          <w:bCs/>
        </w:rPr>
        <w:t xml:space="preserve">Vercel</w:t>
      </w:r>
      <w:r>
        <w:t xml:space="preserve"> → </w:t>
      </w:r>
      <w:r>
        <w:rPr>
          <w:color w:val="0563C1"/>
          <w:u w:val="single"/>
        </w:rPr>
        <w:t xml:space="preserve">https://vercel.com</w:t>
      </w:r>
      <w:r>
        <w:t xml:space="preserve"> (hosting gratis).</w:t>
      </w:r>
    </w:p>
    <w:p>
      <w:pPr>
        <w:spacing w:after="100"/>
        <w:ind w:left="20"/>
        <w:jc w:val="left"/>
      </w:pPr>
      <w:r>
        <w:t xml:space="preserve">9. </w:t>
      </w:r>
      <w:r>
        <w:rPr>
          <w:b/>
          <w:bCs/>
        </w:rPr>
        <w:t xml:space="preserve">GitHub</w:t>
      </w:r>
      <w:r>
        <w:t xml:space="preserve"> → </w:t>
      </w:r>
      <w:r>
        <w:rPr>
          <w:color w:val="0563C1"/>
          <w:u w:val="single"/>
        </w:rPr>
        <w:t xml:space="preserve">https://github.com</w:t>
      </w:r>
      <w:r>
        <w:t xml:space="preserve"> (repositorio de código).</w:t>
      </w:r>
    </w:p>
    <w:p>
      <w:pPr>
        <w:spacing w:after="200"/>
      </w:pPr>
      <w:r>
        <w:t xml:space="preserve"> </w:t>
      </w:r>
    </w:p>
    <w:p>
      <w:pPr>
        <w:spacing w:after="120"/>
        <w:jc w:val="left"/>
      </w:pPr>
      <w:r>
        <w:t xml:space="preserve">Guarda las API keys en un gestor de contraseñas. No las pegues nunca en chats.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Setup B — Configuración avanzada de Claude Code</w:t>
      </w:r>
    </w:p>
    <w:p>
      <w:pPr>
        <w:spacing w:after="120"/>
        <w:jc w:val="left"/>
      </w:pPr>
      <w:r>
        <w:t xml:space="preserve">Antes del primer prompt de proyecto, configura Claude Code para que trabaje al máximo. Abre la terminal dentro de </w:t>
      </w:r>
      <w:r>
        <w:rPr>
          <w:rFonts w:ascii="Courier New" w:cs="Courier New" w:eastAsia="Courier New" w:hAnsi="Courier New"/>
          <w:shd w:fill="F1F5F9" w:color="auto" w:val="clear"/>
        </w:rPr>
        <w:t xml:space="preserve">REVISOR-ARQ</w:t>
      </w:r>
      <w:r>
        <w:t xml:space="preserve"> y ejecuta </w:t>
      </w:r>
      <w:r>
        <w:rPr>
          <w:rFonts w:ascii="Courier New" w:cs="Courier New" w:eastAsia="Courier New" w:hAnsi="Courier New"/>
          <w:shd w:fill="F1F5F9" w:color="auto" w:val="clear"/>
        </w:rPr>
        <w:t xml:space="preserve">claude</w:t>
      </w:r>
      <w:r>
        <w:t xml:space="preserve">. Luego pega el siguiente prompt:</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Antes de empezar a construir el proyecto, quiero configurar este entorno de Claude Code con las mejores prácticas. Soy un usuario no-programador, así que configura todo por mí y explícame qué estás haciendo.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Crea la siguiente estructura dentro de la carpeta actual: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1. Un archivo `.claude/settings.json` con configuración del proyecto:    </w:t>
      </w:r>
      <w:r>
        <w:br/>
      </w:r>
      <w:r>
        <w:rPr>
          <w:rFonts w:ascii="Courier New" w:cs="Courier New" w:eastAsia="Courier New" w:hAnsi="Courier New"/>
          <w:color w:val="FFFFFF"/>
          <w:sz w:val="20"/>
          <w:szCs w:val="20"/>
        </w:rPr>
        <w:t xml:space="preserve">       - Modelo por defecto: el Claude más capaz disponible.    </w:t>
      </w:r>
      <w:r>
        <w:br/>
      </w:r>
      <w:r>
        <w:rPr>
          <w:rFonts w:ascii="Courier New" w:cs="Courier New" w:eastAsia="Courier New" w:hAnsi="Courier New"/>
          <w:color w:val="FFFFFF"/>
          <w:sz w:val="20"/>
          <w:szCs w:val="20"/>
        </w:rPr>
        <w:t xml:space="preserve">       - Permisos: permitir edición de archivos y ejecución de bash sin preguntar cada vez dentro de esta carpeta.    </w:t>
      </w:r>
      <w:r>
        <w:br/>
      </w:r>
      <w:r>
        <w:rPr>
          <w:rFonts w:ascii="Courier New" w:cs="Courier New" w:eastAsia="Courier New" w:hAnsi="Courier New"/>
          <w:color w:val="FFFFFF"/>
          <w:sz w:val="20"/>
          <w:szCs w:val="20"/>
        </w:rPr>
        <w:t xml:space="preserve">       - Autoformat on save activado.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2. Un archivo `CLAUDE.md` en la raíz del proyecto con:    </w:t>
      </w:r>
      <w:r>
        <w:br/>
      </w:r>
      <w:r>
        <w:rPr>
          <w:rFonts w:ascii="Courier New" w:cs="Courier New" w:eastAsia="Courier New" w:hAnsi="Courier New"/>
          <w:color w:val="FFFFFF"/>
          <w:sz w:val="20"/>
          <w:szCs w:val="20"/>
        </w:rPr>
        <w:t xml:space="preserve">       - Descripción de REVISOR ARQ.    </w:t>
      </w:r>
      <w:r>
        <w:br/>
      </w:r>
      <w:r>
        <w:rPr>
          <w:rFonts w:ascii="Courier New" w:cs="Courier New" w:eastAsia="Courier New" w:hAnsi="Courier New"/>
          <w:color w:val="FFFFFF"/>
          <w:sz w:val="20"/>
          <w:szCs w:val="20"/>
        </w:rPr>
        <w:t xml:space="preserve">       - Stack técnico exacto (Next.js 14 + TS + Tailwind + shadcn/ui + Framer Motion + Supabase + Gemini 2.5 Flash + Voyage).    </w:t>
      </w:r>
      <w:r>
        <w:br/>
      </w:r>
      <w:r>
        <w:rPr>
          <w:rFonts w:ascii="Courier New" w:cs="Courier New" w:eastAsia="Courier New" w:hAnsi="Courier New"/>
          <w:color w:val="FFFFFF"/>
          <w:sz w:val="20"/>
          <w:szCs w:val="20"/>
        </w:rPr>
        <w:t xml:space="preserve">       - Principios no-negociables: (a) toda respuesta al usuario final debe tener citas verificables, (b) nunca inventar artículos, (c) disclaimers obligatorios, (d) kebab-case en filenames, (e) español para UI, (f) commits atómicos y mensajes en español.    </w:t>
      </w:r>
      <w:r>
        <w:br/>
      </w:r>
      <w:r>
        <w:rPr>
          <w:rFonts w:ascii="Courier New" w:cs="Courier New" w:eastAsia="Courier New" w:hAnsi="Courier New"/>
          <w:color w:val="FFFFFF"/>
          <w:sz w:val="20"/>
          <w:szCs w:val="20"/>
        </w:rPr>
        <w:t xml:space="preserve">       - Instrucciones para que cualquier sesión futura de Claude Code lea primero este archivo.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3. Configura los siguientes **subagentes** en `.claude/agents/` (son archivos .md con frontmatter YAML):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a. `legal-citation-verifier.md` — agente que revisa cada respuesta generada por el RAG antes de mostrarla al usuario, verificando que (i) cada afirmación tenga cita, (ii) la cita exista realmente en los chunks recuperados, (iii) el número de artículo citado coincida con el chunk. Si detecta inconsistencia, marca la respuesta para regeneración.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b. `ui-design-reviewer.md` — agente que revisa cada componente React nuevo verificando: uso consistente de shadcn/ui, tokens del sistema de diseño, accesibilidad (a11y), responsividad móvil, consistencia tipográfica.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c. `corpus-ingestion-validator.md` — agente que después de cada ingesta revisa muestras aleatorias: que los chunks no estén cortados a mitad de oración, que los metadatos (artículo, número de DDU) sean correctos, que no haya duplicados.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d. `security-auditor.md` — agente que antes de cada commit revisa: que no haya API keys hardcodeadas, que las variables de entorno sensibles estén en .env.local (no versionado), que las API routes tengan validación de inputs y rate limiting.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e. `release-checklist.md` — agente que antes de desplegar corre una checklist: tests pasando, variables de entorno en Vercel configuradas, disclaimers visibles, rate limiting activo, evaluación de calidad reciente pasada.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4. Configura los siguientes **hooks** en `.claude/hooks/`: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a. PreToolUse hook que bloquee `rm -rf` sobre `corpus/` o `.env.local`.    </w:t>
      </w:r>
      <w:r>
        <w:br/>
      </w:r>
      <w:r>
        <w:rPr>
          <w:rFonts w:ascii="Courier New" w:cs="Courier New" w:eastAsia="Courier New" w:hAnsi="Courier New"/>
          <w:color w:val="FFFFFF"/>
          <w:sz w:val="20"/>
          <w:szCs w:val="20"/>
        </w:rPr>
        <w:t xml:space="preserve">       b. PostToolUse hook después de Edit/Write que ejecute `npm run lint -- --fix` si el archivo es .ts/.tsx.    </w:t>
      </w:r>
      <w:r>
        <w:br/>
      </w:r>
      <w:r>
        <w:rPr>
          <w:rFonts w:ascii="Courier New" w:cs="Courier New" w:eastAsia="Courier New" w:hAnsi="Courier New"/>
          <w:color w:val="FFFFFF"/>
          <w:sz w:val="20"/>
          <w:szCs w:val="20"/>
        </w:rPr>
        <w:t xml:space="preserve">       c. Stop hook que recuerde hacer commit si hay más de 5 archivos modificados sin commitear.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5. Instala y configura los siguientes **MCPs** útiles para el proyecto (si están disponibles):    </w:t>
      </w:r>
      <w:r>
        <w:br/>
      </w:r>
      <w:r>
        <w:rPr>
          <w:rFonts w:ascii="Courier New" w:cs="Courier New" w:eastAsia="Courier New" w:hAnsi="Courier New"/>
          <w:color w:val="FFFFFF"/>
          <w:sz w:val="20"/>
          <w:szCs w:val="20"/>
        </w:rPr>
        <w:t xml:space="preserve">       - Filesystem MCP (acceso local mejorado).    </w:t>
      </w:r>
      <w:r>
        <w:br/>
      </w:r>
      <w:r>
        <w:rPr>
          <w:rFonts w:ascii="Courier New" w:cs="Courier New" w:eastAsia="Courier New" w:hAnsi="Courier New"/>
          <w:color w:val="FFFFFF"/>
          <w:sz w:val="20"/>
          <w:szCs w:val="20"/>
        </w:rPr>
        <w:t xml:space="preserve">       - GitHub MCP (para manejar repo y PRs).    </w:t>
      </w:r>
      <w:r>
        <w:br/>
      </w:r>
      <w:r>
        <w:rPr>
          <w:rFonts w:ascii="Courier New" w:cs="Courier New" w:eastAsia="Courier New" w:hAnsi="Courier New"/>
          <w:color w:val="FFFFFF"/>
          <w:sz w:val="20"/>
          <w:szCs w:val="20"/>
        </w:rPr>
        <w:t xml:space="preserve">       - Supabase MCP si existe oficial; si no, documenta en `docs/mcp-pendientes.md` que sería útil.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6. Configura **git worktrees** como patrón de trabajo: crea un script `scripts/new-feature.sh` que reciba el nombre de una feature y cree un worktree paralelo en `../revisor-arq-&lt;feature&gt;/` con una nueva rama. Esto me permitirá tener dos versiones del código simultáneas si quiero experimentar sin romper la principal.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7. Aprovecha las skills disponibles en este entorno de Claude Code. En el CLAUDE.md documenta cuáles vas a usar y cuándo:    </w:t>
      </w:r>
      <w:r>
        <w:br/>
      </w:r>
      <w:r>
        <w:rPr>
          <w:rFonts w:ascii="Courier New" w:cs="Courier New" w:eastAsia="Courier New" w:hAnsi="Courier New"/>
          <w:color w:val="FFFFFF"/>
          <w:sz w:val="20"/>
          <w:szCs w:val="20"/>
        </w:rPr>
        <w:t xml:space="preserve">       - `web-artifacts-builder` para prototipar componentes complejos antes de integrarlos.    </w:t>
      </w:r>
      <w:r>
        <w:br/>
      </w:r>
      <w:r>
        <w:rPr>
          <w:rFonts w:ascii="Courier New" w:cs="Courier New" w:eastAsia="Courier New" w:hAnsi="Courier New"/>
          <w:color w:val="FFFFFF"/>
          <w:sz w:val="20"/>
          <w:szCs w:val="20"/>
        </w:rPr>
        <w:t xml:space="preserve">       - `brand-guidelines` y `theme-factory` para el sistema de diseño visual.    </w:t>
      </w:r>
      <w:r>
        <w:br/>
      </w:r>
      <w:r>
        <w:rPr>
          <w:rFonts w:ascii="Courier New" w:cs="Courier New" w:eastAsia="Courier New" w:hAnsi="Courier New"/>
          <w:color w:val="FFFFFF"/>
          <w:sz w:val="20"/>
          <w:szCs w:val="20"/>
        </w:rPr>
        <w:t xml:space="preserve">       - `canvas-design` para generar assets gráficos (logo, ilustraciones, open graph).    </w:t>
      </w:r>
      <w:r>
        <w:br/>
      </w:r>
      <w:r>
        <w:rPr>
          <w:rFonts w:ascii="Courier New" w:cs="Courier New" w:eastAsia="Courier New" w:hAnsi="Courier New"/>
          <w:color w:val="FFFFFF"/>
          <w:sz w:val="20"/>
          <w:szCs w:val="20"/>
        </w:rPr>
        <w:t xml:space="preserve">       - `doc-coauthoring` para documentación técnica y legal.    </w:t>
      </w:r>
      <w:r>
        <w:br/>
      </w:r>
      <w:r>
        <w:rPr>
          <w:rFonts w:ascii="Courier New" w:cs="Courier New" w:eastAsia="Courier New" w:hAnsi="Courier New"/>
          <w:color w:val="FFFFFF"/>
          <w:sz w:val="20"/>
          <w:szCs w:val="20"/>
        </w:rPr>
        <w:t xml:space="preserve">       - `pdf` para extracción de texto del corpus normativo.    </w:t>
      </w:r>
      <w:r>
        <w:br/>
      </w:r>
      <w:r>
        <w:rPr>
          <w:rFonts w:ascii="Courier New" w:cs="Courier New" w:eastAsia="Courier New" w:hAnsi="Courier New"/>
          <w:color w:val="FFFFFF"/>
          <w:sz w:val="20"/>
          <w:szCs w:val="20"/>
        </w:rPr>
        <w:t xml:space="preserve">       - `slack-gif-creator` (opcional, más adelante) para material de lanzamiento.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8. Crea un archivo `docs/claude-code-workflow.md` explicándome en lenguaje simple (no-programador):    </w:t>
      </w:r>
      <w:r>
        <w:br/>
      </w:r>
      <w:r>
        <w:rPr>
          <w:rFonts w:ascii="Courier New" w:cs="Courier New" w:eastAsia="Courier New" w:hAnsi="Courier New"/>
          <w:color w:val="FFFFFF"/>
          <w:sz w:val="20"/>
          <w:szCs w:val="20"/>
        </w:rPr>
        <w:t xml:space="preserve">       - Qué hace cada subagente y cuándo se activa.    </w:t>
      </w:r>
      <w:r>
        <w:br/>
      </w:r>
      <w:r>
        <w:rPr>
          <w:rFonts w:ascii="Courier New" w:cs="Courier New" w:eastAsia="Courier New" w:hAnsi="Courier New"/>
          <w:color w:val="FFFFFF"/>
          <w:sz w:val="20"/>
          <w:szCs w:val="20"/>
        </w:rPr>
        <w:t xml:space="preserve">       - Qué hacen los hooks.    </w:t>
      </w:r>
      <w:r>
        <w:br/>
      </w:r>
      <w:r>
        <w:rPr>
          <w:rFonts w:ascii="Courier New" w:cs="Courier New" w:eastAsia="Courier New" w:hAnsi="Courier New"/>
          <w:color w:val="FFFFFF"/>
          <w:sz w:val="20"/>
          <w:szCs w:val="20"/>
        </w:rPr>
        <w:t xml:space="preserve">       - Cómo usar worktrees.    </w:t>
      </w:r>
      <w:r>
        <w:br/>
      </w:r>
      <w:r>
        <w:rPr>
          <w:rFonts w:ascii="Courier New" w:cs="Courier New" w:eastAsia="Courier New" w:hAnsi="Courier New"/>
          <w:color w:val="FFFFFF"/>
          <w:sz w:val="20"/>
          <w:szCs w:val="20"/>
        </w:rPr>
        <w:t xml:space="preserve">       - Cómo invocar una skill manualmente.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Haz todo esto, muéstrame el árbol final, y commitea como "chore: configuración avanzada de Claude Code con subagentes, hooks y workflow".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Fase 1 — MVP funcional</w:t>
      </w:r>
    </w:p>
    <w:p>
      <w:pPr>
        <w:pStyle w:val="Heading3"/>
        <w:spacing w:after="200"/>
        <w:jc w:val="left"/>
      </w:pPr>
      <w:r>
        <w:t xml:space="preserve">Prompt 1 — Scaffolding e identidad visual</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Paso 1 del proyecto REVISOR ARQ.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Lee primero el CLAUDE.md que generaste. Luego crea la estructura base del proyecto: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Estructura raíz:    </w:t>
      </w:r>
      <w:r>
        <w:br/>
      </w:r>
      <w:r>
        <w:rPr>
          <w:rFonts w:ascii="Courier New" w:cs="Courier New" w:eastAsia="Courier New" w:hAnsi="Courier New"/>
          <w:color w:val="FFFFFF"/>
          <w:sz w:val="20"/>
          <w:szCs w:val="20"/>
        </w:rPr>
        <w:t xml:space="preserve">    - `app/` — proyecto Next.js 14 (App Router, TypeScript, Tailwind, ESLint).    </w:t>
      </w:r>
      <w:r>
        <w:br/>
      </w:r>
      <w:r>
        <w:rPr>
          <w:rFonts w:ascii="Courier New" w:cs="Courier New" w:eastAsia="Courier New" w:hAnsi="Courier New"/>
          <w:color w:val="FFFFFF"/>
          <w:sz w:val="20"/>
          <w:szCs w:val="20"/>
        </w:rPr>
        <w:t xml:space="preserve">    - `corpus/` — donde vivirán los textos normativos. Crea subcarpetas: `corpus/lguc/`, `corpus/oguc/`, `corpus/ddu/`. Incluye READMEs explicando qué va en cada una.    </w:t>
      </w:r>
      <w:r>
        <w:br/>
      </w:r>
      <w:r>
        <w:rPr>
          <w:rFonts w:ascii="Courier New" w:cs="Courier New" w:eastAsia="Courier New" w:hAnsi="Courier New"/>
          <w:color w:val="FFFFFF"/>
          <w:sz w:val="20"/>
          <w:szCs w:val="20"/>
        </w:rPr>
        <w:t xml:space="preserve">    - `scripts/` — scripts de ingesta, descarga, evaluación y utilidades.    </w:t>
      </w:r>
      <w:r>
        <w:br/>
      </w:r>
      <w:r>
        <w:rPr>
          <w:rFonts w:ascii="Courier New" w:cs="Courier New" w:eastAsia="Courier New" w:hAnsi="Courier New"/>
          <w:color w:val="FFFFFF"/>
          <w:sz w:val="20"/>
          <w:szCs w:val="20"/>
        </w:rPr>
        <w:t xml:space="preserve">    - `docs/` — documentación técnica y legal.    </w:t>
      </w:r>
      <w:r>
        <w:br/>
      </w:r>
      <w:r>
        <w:rPr>
          <w:rFonts w:ascii="Courier New" w:cs="Courier New" w:eastAsia="Courier New" w:hAnsi="Courier New"/>
          <w:color w:val="FFFFFF"/>
          <w:sz w:val="20"/>
          <w:szCs w:val="20"/>
        </w:rPr>
        <w:t xml:space="preserve">    - `design/` — assets de diseño (logo, paleta, tipografía). Vacía por ahora.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Dentro de `app/`:    </w:t>
      </w:r>
      <w:r>
        <w:br/>
      </w:r>
      <w:r>
        <w:rPr>
          <w:rFonts w:ascii="Courier New" w:cs="Courier New" w:eastAsia="Courier New" w:hAnsi="Courier New"/>
          <w:color w:val="FFFFFF"/>
          <w:sz w:val="20"/>
          <w:szCs w:val="20"/>
        </w:rPr>
        <w:t xml:space="preserve">    - Inicia con `create-next-app` + shadcn/ui.    </w:t>
      </w:r>
      <w:r>
        <w:br/>
      </w:r>
      <w:r>
        <w:rPr>
          <w:rFonts w:ascii="Courier New" w:cs="Courier New" w:eastAsia="Courier New" w:hAnsi="Courier New"/>
          <w:color w:val="FFFFFF"/>
          <w:sz w:val="20"/>
          <w:szCs w:val="20"/>
        </w:rPr>
        <w:t xml:space="preserve">    - Instala desde el comienzo: `@supabase/supabase-js`, `@google/generative-ai`, `voyageai` (o fetch directo si no hay SDK oficial), `framer-motion`, `lucide-react`, `zod`, `react-markdown`, `remark-gfm`, `rehype-highlight`, `sonner` (toasts), `cmdk` (paleta de comandos).    </w:t>
      </w:r>
      <w:r>
        <w:br/>
      </w:r>
      <w:r>
        <w:rPr>
          <w:rFonts w:ascii="Courier New" w:cs="Courier New" w:eastAsia="Courier New" w:hAnsi="Courier New"/>
          <w:color w:val="FFFFFF"/>
          <w:sz w:val="20"/>
          <w:szCs w:val="20"/>
        </w:rPr>
        <w:t xml:space="preserve">    - Configura `next.config.ts` con headers de seguridad básicos.    </w:t>
      </w:r>
      <w:r>
        <w:br/>
      </w:r>
      <w:r>
        <w:rPr>
          <w:rFonts w:ascii="Courier New" w:cs="Courier New" w:eastAsia="Courier New" w:hAnsi="Courier New"/>
          <w:color w:val="FFFFFF"/>
          <w:sz w:val="20"/>
          <w:szCs w:val="20"/>
        </w:rPr>
        <w:t xml:space="preserve">    - Configura dark mode con `next-themes`.    </w:t>
      </w:r>
      <w:r>
        <w:br/>
      </w:r>
      <w:r>
        <w:rPr>
          <w:rFonts w:ascii="Courier New" w:cs="Courier New" w:eastAsia="Courier New" w:hAnsi="Courier New"/>
          <w:color w:val="FFFFFF"/>
          <w:sz w:val="20"/>
          <w:szCs w:val="20"/>
        </w:rPr>
        <w:t xml:space="preserve">    - Configura fuentes: `Geist Sans` para texto y `Geist Mono` para código/cita, vía `next/font`.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Identidad visual inicial (deja placeholders sobrios pero de buen gusto — en el Prompt 2 lo elevamos):    </w:t>
      </w:r>
      <w:r>
        <w:br/>
      </w:r>
      <w:r>
        <w:rPr>
          <w:rFonts w:ascii="Courier New" w:cs="Courier New" w:eastAsia="Courier New" w:hAnsi="Courier New"/>
          <w:color w:val="FFFFFF"/>
          <w:sz w:val="20"/>
          <w:szCs w:val="20"/>
        </w:rPr>
        <w:t xml:space="preserve">    - Paleta base: neutros fríos + un acento profesional (azul marino profundo tipo #0B1E3F, o verde bosque #1F3A2E — tú eliges y justifica).    </w:t>
      </w:r>
      <w:r>
        <w:br/>
      </w:r>
      <w:r>
        <w:rPr>
          <w:rFonts w:ascii="Courier New" w:cs="Courier New" w:eastAsia="Courier New" w:hAnsi="Courier New"/>
          <w:color w:val="FFFFFF"/>
          <w:sz w:val="20"/>
          <w:szCs w:val="20"/>
        </w:rPr>
        <w:t xml:space="preserve">    - Tipografía jerárquica clara.    </w:t>
      </w:r>
      <w:r>
        <w:br/>
      </w:r>
      <w:r>
        <w:rPr>
          <w:rFonts w:ascii="Courier New" w:cs="Courier New" w:eastAsia="Courier New" w:hAnsi="Courier New"/>
          <w:color w:val="FFFFFF"/>
          <w:sz w:val="20"/>
          <w:szCs w:val="20"/>
        </w:rPr>
        <w:t xml:space="preserve">    - Logo textual simple con monospace: "REVISOR ARQ" con un punto de color como acento.    </w:t>
      </w:r>
      <w:r>
        <w:br/>
      </w:r>
      <w:r>
        <w:rPr>
          <w:rFonts w:ascii="Courier New" w:cs="Courier New" w:eastAsia="Courier New" w:hAnsi="Courier New"/>
          <w:color w:val="FFFFFF"/>
          <w:sz w:val="20"/>
          <w:szCs w:val="20"/>
        </w:rPr>
        <w:t xml:space="preserve">    - Favicon y open-graph generados como placeholder (usa la skill `canvas-design` si ayuda).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Crea archivos en la raíz:    </w:t>
      </w:r>
      <w:r>
        <w:br/>
      </w:r>
      <w:r>
        <w:rPr>
          <w:rFonts w:ascii="Courier New" w:cs="Courier New" w:eastAsia="Courier New" w:hAnsi="Courier New"/>
          <w:color w:val="FFFFFF"/>
          <w:sz w:val="20"/>
          <w:szCs w:val="20"/>
        </w:rPr>
        <w:t xml:space="preserve">    - `README.md` completo (qué es, stack, cómo correrlo, roadmap resumido).    </w:t>
      </w:r>
      <w:r>
        <w:br/>
      </w:r>
      <w:r>
        <w:rPr>
          <w:rFonts w:ascii="Courier New" w:cs="Courier New" w:eastAsia="Courier New" w:hAnsi="Courier New"/>
          <w:color w:val="FFFFFF"/>
          <w:sz w:val="20"/>
          <w:szCs w:val="20"/>
        </w:rPr>
        <w:t xml:space="preserve">    - `.gitignore` robusto.    </w:t>
      </w:r>
      <w:r>
        <w:br/>
      </w:r>
      <w:r>
        <w:rPr>
          <w:rFonts w:ascii="Courier New" w:cs="Courier New" w:eastAsia="Courier New" w:hAnsi="Courier New"/>
          <w:color w:val="FFFFFF"/>
          <w:sz w:val="20"/>
          <w:szCs w:val="20"/>
        </w:rPr>
        <w:t xml:space="preserve">    - `.env.local.example` con todas las variables necesarias pero vacías.    </w:t>
      </w:r>
      <w:r>
        <w:br/>
      </w:r>
      <w:r>
        <w:rPr>
          <w:rFonts w:ascii="Courier New" w:cs="Courier New" w:eastAsia="Courier New" w:hAnsi="Courier New"/>
          <w:color w:val="FFFFFF"/>
          <w:sz w:val="20"/>
          <w:szCs w:val="20"/>
        </w:rPr>
        <w:t xml:space="preserve">    - `LICENSE` (MIT, salvo que opines distinto).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Inicializa git, primer commit: "chore: scaffolding inicial con identidad visual base".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Al final muéstrame: árbol de archivos, comando para levantar el dev server, y capturas de pantalla descriptivas de cómo se verá la página de bienvenida.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Prompt 2 — Sistema de diseño nivel profesional</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Paso 2: elevar el diseño visual al nivel de productos como Linear, Vercel o Stripe. Quiero que REVISOR ARQ se vea como una herramienta profesional seria, no como un proyecto escolar.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Usa las skills `brand-guidelines`, `theme-factory` y `canvas-design` para fundamentar las decisiones.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Entregables: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1. **Sistema de design tokens** en `app/src/styles/tokens.css`:    </w:t>
      </w:r>
      <w:r>
        <w:br/>
      </w:r>
      <w:r>
        <w:rPr>
          <w:rFonts w:ascii="Courier New" w:cs="Courier New" w:eastAsia="Courier New" w:hAnsi="Courier New"/>
          <w:color w:val="FFFFFF"/>
          <w:sz w:val="20"/>
          <w:szCs w:val="20"/>
        </w:rPr>
        <w:t xml:space="preserve">       - Escala de color semántica: background, foreground, muted, accent, destructive, border, ring, con variantes dark/light.    </w:t>
      </w:r>
      <w:r>
        <w:br/>
      </w:r>
      <w:r>
        <w:rPr>
          <w:rFonts w:ascii="Courier New" w:cs="Courier New" w:eastAsia="Courier New" w:hAnsi="Courier New"/>
          <w:color w:val="FFFFFF"/>
          <w:sz w:val="20"/>
          <w:szCs w:val="20"/>
        </w:rPr>
        <w:t xml:space="preserve">       - Escala tipográfica: display / h1 / h2 / h3 / body / small / caption, con letter-spacing y line-height afinados.    </w:t>
      </w:r>
      <w:r>
        <w:br/>
      </w:r>
      <w:r>
        <w:rPr>
          <w:rFonts w:ascii="Courier New" w:cs="Courier New" w:eastAsia="Courier New" w:hAnsi="Courier New"/>
          <w:color w:val="FFFFFF"/>
          <w:sz w:val="20"/>
          <w:szCs w:val="20"/>
        </w:rPr>
        <w:t xml:space="preserve">       - Escala de espaciado (4px base).    </w:t>
      </w:r>
      <w:r>
        <w:br/>
      </w:r>
      <w:r>
        <w:rPr>
          <w:rFonts w:ascii="Courier New" w:cs="Courier New" w:eastAsia="Courier New" w:hAnsi="Courier New"/>
          <w:color w:val="FFFFFF"/>
          <w:sz w:val="20"/>
          <w:szCs w:val="20"/>
        </w:rPr>
        <w:t xml:space="preserve">       - Escala de radios y sombras.    </w:t>
      </w:r>
      <w:r>
        <w:br/>
      </w:r>
      <w:r>
        <w:rPr>
          <w:rFonts w:ascii="Courier New" w:cs="Courier New" w:eastAsia="Courier New" w:hAnsi="Courier New"/>
          <w:color w:val="FFFFFF"/>
          <w:sz w:val="20"/>
          <w:szCs w:val="20"/>
        </w:rPr>
        <w:t xml:space="preserve">       - Variables CSS bien nombradas, compatibles con shadcn.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2. **Componentes shadcn/ui instalados y personalizados**: button, input, textarea, select, card, sheet, dialog, dropdown-menu, tooltip, badge, separator, skeleton, scroll-area, avatar, tabs, toast (sonner), command (cmdk), toggle, switch.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3. **Layout global** en `app/src/app/layout.tsx`:    </w:t>
      </w:r>
      <w:r>
        <w:br/>
      </w:r>
      <w:r>
        <w:rPr>
          <w:rFonts w:ascii="Courier New" w:cs="Courier New" w:eastAsia="Courier New" w:hAnsi="Courier New"/>
          <w:color w:val="FFFFFF"/>
          <w:sz w:val="20"/>
          <w:szCs w:val="20"/>
        </w:rPr>
        <w:t xml:space="preserve">       - Toggle de tema (dark/light/system) persistido.    </w:t>
      </w:r>
      <w:r>
        <w:br/>
      </w:r>
      <w:r>
        <w:rPr>
          <w:rFonts w:ascii="Courier New" w:cs="Courier New" w:eastAsia="Courier New" w:hAnsi="Courier New"/>
          <w:color w:val="FFFFFF"/>
          <w:sz w:val="20"/>
          <w:szCs w:val="20"/>
        </w:rPr>
        <w:t xml:space="preserve">       - Header minimalista fijo con logo y navegación.    </w:t>
      </w:r>
      <w:r>
        <w:br/>
      </w:r>
      <w:r>
        <w:rPr>
          <w:rFonts w:ascii="Courier New" w:cs="Courier New" w:eastAsia="Courier New" w:hAnsi="Courier New"/>
          <w:color w:val="FFFFFF"/>
          <w:sz w:val="20"/>
          <w:szCs w:val="20"/>
        </w:rPr>
        <w:t xml:space="preserve">       - Footer con disclaimer y links legales.    </w:t>
      </w:r>
      <w:r>
        <w:br/>
      </w:r>
      <w:r>
        <w:rPr>
          <w:rFonts w:ascii="Courier New" w:cs="Courier New" w:eastAsia="Courier New" w:hAnsi="Courier New"/>
          <w:color w:val="FFFFFF"/>
          <w:sz w:val="20"/>
          <w:szCs w:val="20"/>
        </w:rPr>
        <w:t xml:space="preserve">       - Transiciones suaves con Framer Motion entre rutas.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4. **Landing page** (`/`) al nivel de un producto real:    </w:t>
      </w:r>
      <w:r>
        <w:br/>
      </w:r>
      <w:r>
        <w:rPr>
          <w:rFonts w:ascii="Courier New" w:cs="Courier New" w:eastAsia="Courier New" w:hAnsi="Courier New"/>
          <w:color w:val="FFFFFF"/>
          <w:sz w:val="20"/>
          <w:szCs w:val="20"/>
        </w:rPr>
        <w:t xml:space="preserve">       - Hero con titular potente en español: algo como "Normativa urbana chilena, respondida con fuentes verificables".    </w:t>
      </w:r>
      <w:r>
        <w:br/>
      </w:r>
      <w:r>
        <w:rPr>
          <w:rFonts w:ascii="Courier New" w:cs="Courier New" w:eastAsia="Courier New" w:hAnsi="Courier New"/>
          <w:color w:val="FFFFFF"/>
          <w:sz w:val="20"/>
          <w:szCs w:val="20"/>
        </w:rPr>
        <w:t xml:space="preserve">       - Subtítulo explicando el valor (dos modos, cita cada artículo, LGUC + OGUC + DDU).    </w:t>
      </w:r>
      <w:r>
        <w:br/>
      </w:r>
      <w:r>
        <w:rPr>
          <w:rFonts w:ascii="Courier New" w:cs="Courier New" w:eastAsia="Courier New" w:hAnsi="Courier New"/>
          <w:color w:val="FFFFFF"/>
          <w:sz w:val="20"/>
          <w:szCs w:val="20"/>
        </w:rPr>
        <w:t xml:space="preserve">       - CTA primario: "Probar consulta" que lleva al chat.    </w:t>
      </w:r>
      <w:r>
        <w:br/>
      </w:r>
      <w:r>
        <w:rPr>
          <w:rFonts w:ascii="Courier New" w:cs="Courier New" w:eastAsia="Courier New" w:hAnsi="Courier New"/>
          <w:color w:val="FFFFFF"/>
          <w:sz w:val="20"/>
          <w:szCs w:val="20"/>
        </w:rPr>
        <w:t xml:space="preserve">       - Sección de características con 3-4 tarjetas animadas (fade-up on scroll).    </w:t>
      </w:r>
      <w:r>
        <w:br/>
      </w:r>
      <w:r>
        <w:rPr>
          <w:rFonts w:ascii="Courier New" w:cs="Courier New" w:eastAsia="Courier New" w:hAnsi="Courier New"/>
          <w:color w:val="FFFFFF"/>
          <w:sz w:val="20"/>
          <w:szCs w:val="20"/>
        </w:rPr>
        <w:t xml:space="preserve">       - Sección "Cómo funciona" con un diagrama visual del flujo pregunta → búsqueda → respuesta con citas.    </w:t>
      </w:r>
      <w:r>
        <w:br/>
      </w:r>
      <w:r>
        <w:rPr>
          <w:rFonts w:ascii="Courier New" w:cs="Courier New" w:eastAsia="Courier New" w:hAnsi="Courier New"/>
          <w:color w:val="FFFFFF"/>
          <w:sz w:val="20"/>
          <w:szCs w:val="20"/>
        </w:rPr>
        <w:t xml:space="preserve">       - Sección FAQ (acordeón).    </w:t>
      </w:r>
      <w:r>
        <w:br/>
      </w:r>
      <w:r>
        <w:rPr>
          <w:rFonts w:ascii="Courier New" w:cs="Courier New" w:eastAsia="Courier New" w:hAnsi="Courier New"/>
          <w:color w:val="FFFFFF"/>
          <w:sz w:val="20"/>
          <w:szCs w:val="20"/>
        </w:rPr>
        <w:t xml:space="preserve">       - Microinteracciones: hover states, focus visible, cursor sutil.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5. **Branding gráfico** en `design/`:    </w:t>
      </w:r>
      <w:r>
        <w:br/>
      </w:r>
      <w:r>
        <w:rPr>
          <w:rFonts w:ascii="Courier New" w:cs="Courier New" w:eastAsia="Courier New" w:hAnsi="Courier New"/>
          <w:color w:val="FFFFFF"/>
          <w:sz w:val="20"/>
          <w:szCs w:val="20"/>
        </w:rPr>
        <w:t xml:space="preserve">       - Logo definitivo como SVG vectorial. Diseño original, sobrio, profesional. No copies marcas existentes.    </w:t>
      </w:r>
      <w:r>
        <w:br/>
      </w:r>
      <w:r>
        <w:rPr>
          <w:rFonts w:ascii="Courier New" w:cs="Courier New" w:eastAsia="Courier New" w:hAnsi="Courier New"/>
          <w:color w:val="FFFFFF"/>
          <w:sz w:val="20"/>
          <w:szCs w:val="20"/>
        </w:rPr>
        <w:t xml:space="preserve">       - Variaciones: logo completo, isotipo, versión en blanco y negro.    </w:t>
      </w:r>
      <w:r>
        <w:br/>
      </w:r>
      <w:r>
        <w:rPr>
          <w:rFonts w:ascii="Courier New" w:cs="Courier New" w:eastAsia="Courier New" w:hAnsi="Courier New"/>
          <w:color w:val="FFFFFF"/>
          <w:sz w:val="20"/>
          <w:szCs w:val="20"/>
        </w:rPr>
        <w:t xml:space="preserve">       - Open graph image 1200x630 generada con la skill `canvas-design`.    </w:t>
      </w:r>
      <w:r>
        <w:br/>
      </w:r>
      <w:r>
        <w:rPr>
          <w:rFonts w:ascii="Courier New" w:cs="Courier New" w:eastAsia="Courier New" w:hAnsi="Courier New"/>
          <w:color w:val="FFFFFF"/>
          <w:sz w:val="20"/>
          <w:szCs w:val="20"/>
        </w:rPr>
        <w:t xml:space="preserve">       - Favicon multisize.    </w:t>
      </w:r>
      <w:r>
        <w:br/>
      </w:r>
      <w:r>
        <w:rPr>
          <w:rFonts w:ascii="Courier New" w:cs="Courier New" w:eastAsia="Courier New" w:hAnsi="Courier New"/>
          <w:color w:val="FFFFFF"/>
          <w:sz w:val="20"/>
          <w:szCs w:val="20"/>
        </w:rPr>
        <w:t xml:space="preserve">       - Paleta documentada en `design/paleta.md`.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6. **Página 404 y página de error** también diseñadas con estilo.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7. **Accesibilidad**: contraste AAA, focus-visible en todos los interactivos, aria-labels, skip-link, prefiere-reducir-movimiento respetado.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8. Crea una ruta oculta `/design-system` que muestre todos los componentes y tokens en una página interna, estilo Storybook ligero. Útil para revisar consistencia.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9. Al terminar, pide al subagente `ui-design-reviewer` que audite todo el sistema y aplique las correcciones que sugiera.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Commit: "feat: sistema de diseño profesional con landing, tokens y branding".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Prompt 3 — Backend Supabase y esquema de datos</w:t>
      </w:r>
    </w:p>
    <w:p>
      <w:pPr>
        <w:spacing w:after="120"/>
        <w:jc w:val="left"/>
      </w:pPr>
      <w:r>
        <w:t xml:space="preserve">Crea primero un proyecto nuevo en Supabase (</w:t>
      </w:r>
      <w:r>
        <w:rPr>
          <w:color w:val="0563C1"/>
          <w:u w:val="single"/>
        </w:rPr>
        <w:t xml:space="preserve">https://supabase.com</w:t>
      </w:r>
      <w:r>
        <w:t xml:space="preserve"> → New Project). Anota URL, anon key y service_role key. Luego pega:</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Paso 3: configurar backend.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1. Crea `scripts/schema.sql` con el esquema completo:    </w:t>
      </w:r>
      <w:r>
        <w:br/>
      </w:r>
      <w:r>
        <w:rPr>
          <w:rFonts w:ascii="Courier New" w:cs="Courier New" w:eastAsia="Courier New" w:hAnsi="Courier New"/>
          <w:color w:val="FFFFFF"/>
          <w:sz w:val="20"/>
          <w:szCs w:val="20"/>
        </w:rPr>
        <w:t xml:space="preserve">       - Habilitar extensión `pgvector`.    </w:t>
      </w:r>
      <w:r>
        <w:br/>
      </w:r>
      <w:r>
        <w:rPr>
          <w:rFonts w:ascii="Courier New" w:cs="Courier New" w:eastAsia="Courier New" w:hAnsi="Courier New"/>
          <w:color w:val="FFFFFF"/>
          <w:sz w:val="20"/>
          <w:szCs w:val="20"/>
        </w:rPr>
        <w:t xml:space="preserve">       - Tipo enum `tipo_norma` con valores: 'LGUC', 'OGUC', 'DDU', 'DDU_ESPECIFICA', 'LEY', 'PRC', 'NCH', 'JURISPRUDENCIA'. Por ahora solo usaremos los tres primeros, pero dejamos el enum preparado para fases futuras.    </w:t>
      </w:r>
      <w:r>
        <w:br/>
      </w:r>
      <w:r>
        <w:rPr>
          <w:rFonts w:ascii="Courier New" w:cs="Courier New" w:eastAsia="Courier New" w:hAnsi="Courier New"/>
          <w:color w:val="FFFFFF"/>
          <w:sz w:val="20"/>
          <w:szCs w:val="20"/>
        </w:rPr>
        <w:t xml:space="preserve">       - Tabla `normas`: id uuid, tipo tipo_norma, numero text, titulo text, fecha_publicacion date, fecha_actualizacion date, url_fuente text, hash_contenido text, texto_completo text, vigente boolean default true, created_at, updated_at.    </w:t>
      </w:r>
      <w:r>
        <w:br/>
      </w:r>
      <w:r>
        <w:rPr>
          <w:rFonts w:ascii="Courier New" w:cs="Courier New" w:eastAsia="Courier New" w:hAnsi="Courier New"/>
          <w:color w:val="FFFFFF"/>
          <w:sz w:val="20"/>
          <w:szCs w:val="20"/>
        </w:rPr>
        <w:t xml:space="preserve">       - Tabla `articulos`: id uuid, norma_id fk, numero text, titulo text, texto text, orden int.    </w:t>
      </w:r>
      <w:r>
        <w:br/>
      </w:r>
      <w:r>
        <w:rPr>
          <w:rFonts w:ascii="Courier New" w:cs="Courier New" w:eastAsia="Courier New" w:hAnsi="Courier New"/>
          <w:color w:val="FFFFFF"/>
          <w:sz w:val="20"/>
          <w:szCs w:val="20"/>
        </w:rPr>
        <w:t xml:space="preserve">       - Tabla `chunks`: id uuid, norma_id fk, articulo_id fk nullable, texto text, embedding vector(1024), tokens int, orden int, metadatos jsonb.    </w:t>
      </w:r>
      <w:r>
        <w:br/>
      </w:r>
      <w:r>
        <w:rPr>
          <w:rFonts w:ascii="Courier New" w:cs="Courier New" w:eastAsia="Courier New" w:hAnsi="Courier New"/>
          <w:color w:val="FFFFFF"/>
          <w:sz w:val="20"/>
          <w:szCs w:val="20"/>
        </w:rPr>
        <w:t xml:space="preserve">       - Tabla `consultas`: id uuid, pregunta text, modo text, respuesta text, chunks_usados jsonb, modelo text, tokens_usados int, latencia_ms int, feedback_thumbs int nullable, created_at.    </w:t>
      </w:r>
      <w:r>
        <w:br/>
      </w:r>
      <w:r>
        <w:rPr>
          <w:rFonts w:ascii="Courier New" w:cs="Courier New" w:eastAsia="Courier New" w:hAnsi="Courier New"/>
          <w:color w:val="FFFFFF"/>
          <w:sz w:val="20"/>
          <w:szCs w:val="20"/>
        </w:rPr>
        <w:t xml:space="preserve">       - Tabla `evaluaciones`: id uuid, pregunta text, respuesta_esperada text, respuesta_generada text, pasa boolean, notas text, created_at.    </w:t>
      </w:r>
      <w:r>
        <w:br/>
      </w:r>
      <w:r>
        <w:rPr>
          <w:rFonts w:ascii="Courier New" w:cs="Courier New" w:eastAsia="Courier New" w:hAnsi="Courier New"/>
          <w:color w:val="FFFFFF"/>
          <w:sz w:val="20"/>
          <w:szCs w:val="20"/>
        </w:rPr>
        <w:t xml:space="preserve">       - Índices: hnsw sobre chunks.embedding, btree sobre normas.tipo, gin sobre metadatos.    </w:t>
      </w:r>
      <w:r>
        <w:br/>
      </w:r>
      <w:r>
        <w:rPr>
          <w:rFonts w:ascii="Courier New" w:cs="Courier New" w:eastAsia="Courier New" w:hAnsi="Courier New"/>
          <w:color w:val="FFFFFF"/>
          <w:sz w:val="20"/>
          <w:szCs w:val="20"/>
        </w:rPr>
        <w:t xml:space="preserve">       - RPC `match_chunks(query_embedding vector(1024), match_count int, filter_tipos text[])` que retorne chunks + datos de norma, ordenados por similitud coseno.    </w:t>
      </w:r>
      <w:r>
        <w:br/>
      </w:r>
      <w:r>
        <w:rPr>
          <w:rFonts w:ascii="Courier New" w:cs="Courier New" w:eastAsia="Courier New" w:hAnsi="Courier New"/>
          <w:color w:val="FFFFFF"/>
          <w:sz w:val="20"/>
          <w:szCs w:val="20"/>
        </w:rPr>
        <w:t xml:space="preserve">       - RLS habilitado: lectura pública a normas y articulos; escritura solo con service_role; consultas solo con token de usuario autenticado (preparar, aunque en MVP 1 todavía no hay auth).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2. Configura archivo `.env.local.example` con variables: NEXT_PUBLIC_SUPABASE_URL, NEXT_PUBLIC_SUPABASE_ANON_KEY, SUPABASE_SERVICE_ROLE_KEY, GEMINI_API_KEY, VOYAGE_API_KEY, NEXT_PUBLIC_APP_URL.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3. En `app/src/lib/` crea los clientes:    </w:t>
      </w:r>
      <w:r>
        <w:br/>
      </w:r>
      <w:r>
        <w:rPr>
          <w:rFonts w:ascii="Courier New" w:cs="Courier New" w:eastAsia="Courier New" w:hAnsi="Courier New"/>
          <w:color w:val="FFFFFF"/>
          <w:sz w:val="20"/>
          <w:szCs w:val="20"/>
        </w:rPr>
        <w:t xml:space="preserve">       - `supabase.ts`: cliente público y cliente admin (service role) separados.    </w:t>
      </w:r>
      <w:r>
        <w:br/>
      </w:r>
      <w:r>
        <w:rPr>
          <w:rFonts w:ascii="Courier New" w:cs="Courier New" w:eastAsia="Courier New" w:hAnsi="Courier New"/>
          <w:color w:val="FFFFFF"/>
          <w:sz w:val="20"/>
          <w:szCs w:val="20"/>
        </w:rPr>
        <w:t xml:space="preserve">       - `gemini.ts`: wrapper para Gemini 2.5 Flash con streaming. Configura temperatura baja (0.2) y top_p conservador para respuestas legales.    </w:t>
      </w:r>
      <w:r>
        <w:br/>
      </w:r>
      <w:r>
        <w:rPr>
          <w:rFonts w:ascii="Courier New" w:cs="Courier New" w:eastAsia="Courier New" w:hAnsi="Courier New"/>
          <w:color w:val="FFFFFF"/>
          <w:sz w:val="20"/>
          <w:szCs w:val="20"/>
        </w:rPr>
        <w:t xml:space="preserve">       - `voyage.ts`: wrapper para generar embeddings en batch.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4. Crea `scripts/test-connection.ts`: script que verifica (a) conexión a Supabase, (b) llamada a Gemini con un "hola mundo", (c) llamada a Voyage con un texto corto. Imprime resultados legibles.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5. Documenta paso a paso en `docs/supabase-setup.md`: clicks literales en la web de Supabase para ejecutar el schema.sql y obtener las keys.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Pide al subagente `security-auditor` una revisión antes de commitear.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Commit: "feat: backend Supabase con esquema completo y clientes de Gemini y Voyage".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Prompt 4 — Descarga automatizada del corpus</w:t>
      </w:r>
    </w:p>
    <w:p>
      <w:pPr>
        <w:spacing w:after="120"/>
        <w:jc w:val="left"/>
      </w:pPr>
      <w:r>
        <w:t xml:space="preserve">Este paso automatiza la obtención de los textos normativos. </w:t>
      </w:r>
      <w:r>
        <w:rPr>
          <w:b/>
          <w:bCs/>
        </w:rPr>
        <w:t xml:space="preserve">Importante:</w:t>
      </w:r>
      <w:r>
        <w:t xml:space="preserve"> algunas fuentes pueden cambiar de URL o tener restricciones. Si un download falla, Claude Code te avisará y tendrás que descargar manualmente ese archivo.</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Paso 4: automatizar la descarga del corpus normativo chileno.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Fuentes:    </w:t>
      </w:r>
      <w:r>
        <w:br/>
      </w:r>
      <w:r>
        <w:rPr>
          <w:rFonts w:ascii="Courier New" w:cs="Courier New" w:eastAsia="Courier New" w:hAnsi="Courier New"/>
          <w:color w:val="FFFFFF"/>
          <w:sz w:val="20"/>
          <w:szCs w:val="20"/>
        </w:rPr>
        <w:t xml:space="preserve">    - **LGUC**: DFL 458 de 1975, MINVU. Disponible en LeyChile (BCN) vía su endpoint de texto completo. Buscar por idNorma conocido o por query.    </w:t>
      </w:r>
      <w:r>
        <w:br/>
      </w:r>
      <w:r>
        <w:rPr>
          <w:rFonts w:ascii="Courier New" w:cs="Courier New" w:eastAsia="Courier New" w:hAnsi="Courier New"/>
          <w:color w:val="FFFFFF"/>
          <w:sz w:val="20"/>
          <w:szCs w:val="20"/>
        </w:rPr>
        <w:t xml:space="preserve">    - **OGUC**: DS 47 de 1992, MINVU. Disponible en LeyChile.    </w:t>
      </w:r>
      <w:r>
        <w:br/>
      </w:r>
      <w:r>
        <w:rPr>
          <w:rFonts w:ascii="Courier New" w:cs="Courier New" w:eastAsia="Courier New" w:hAnsi="Courier New"/>
          <w:color w:val="FFFFFF"/>
          <w:sz w:val="20"/>
          <w:szCs w:val="20"/>
        </w:rPr>
        <w:t xml:space="preserve">    - **DDU**: circulares del MINVU. Listado histórico disponible en el Observatorio Urbano del MINVU: https://www.observatoriourbano.cl/ddu/ o sitio equivalente vigente. Cada DDU es un PDF.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Crea en `scripts/download/`: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1. `download-bcn.ts`: descarga LGUC y OGUC desde LeyChile.    </w:t>
      </w:r>
      <w:r>
        <w:br/>
      </w:r>
      <w:r>
        <w:rPr>
          <w:rFonts w:ascii="Courier New" w:cs="Courier New" w:eastAsia="Courier New" w:hAnsi="Courier New"/>
          <w:color w:val="FFFFFF"/>
          <w:sz w:val="20"/>
          <w:szCs w:val="20"/>
        </w:rPr>
        <w:t xml:space="preserve">       - Usa el endpoint público de BCN. Consulta primero la API (https://www.leychile.cl/Consulta/leyNorma?idNorma=...) o scrapea la página si no hay API estable.    </w:t>
      </w:r>
      <w:r>
        <w:br/>
      </w:r>
      <w:r>
        <w:rPr>
          <w:rFonts w:ascii="Courier New" w:cs="Courier New" w:eastAsia="Courier New" w:hAnsi="Courier New"/>
          <w:color w:val="FFFFFF"/>
          <w:sz w:val="20"/>
          <w:szCs w:val="20"/>
        </w:rPr>
        <w:t xml:space="preserve">       - Descarga en formato texto plano si está disponible; si no, PDF.    </w:t>
      </w:r>
      <w:r>
        <w:br/>
      </w:r>
      <w:r>
        <w:rPr>
          <w:rFonts w:ascii="Courier New" w:cs="Courier New" w:eastAsia="Courier New" w:hAnsi="Courier New"/>
          <w:color w:val="FFFFFF"/>
          <w:sz w:val="20"/>
          <w:szCs w:val="20"/>
        </w:rPr>
        <w:t xml:space="preserve">       - Guarda metadatos en `corpus/manifiesto.json`: nombre, url_fuente, fecha_descarga, hash, tipo, numero.    </w:t>
      </w:r>
      <w:r>
        <w:br/>
      </w:r>
      <w:r>
        <w:rPr>
          <w:rFonts w:ascii="Courier New" w:cs="Courier New" w:eastAsia="Courier New" w:hAnsi="Courier New"/>
          <w:color w:val="FFFFFF"/>
          <w:sz w:val="20"/>
          <w:szCs w:val="20"/>
        </w:rPr>
        <w:t xml:space="preserve">       - Idempotente: si ya existe y el hash coincide, no re-descarga.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2. `download-ddu.ts`: descarga DDU desde el listado del MINVU.    </w:t>
      </w:r>
      <w:r>
        <w:br/>
      </w:r>
      <w:r>
        <w:rPr>
          <w:rFonts w:ascii="Courier New" w:cs="Courier New" w:eastAsia="Courier New" w:hAnsi="Courier New"/>
          <w:color w:val="FFFFFF"/>
          <w:sz w:val="20"/>
          <w:szCs w:val="20"/>
        </w:rPr>
        <w:t xml:space="preserve">       - Scrapea el índice de DDU respetando robots.txt y con rate limiting (1 request cada 2 segundos).    </w:t>
      </w:r>
      <w:r>
        <w:br/>
      </w:r>
      <w:r>
        <w:rPr>
          <w:rFonts w:ascii="Courier New" w:cs="Courier New" w:eastAsia="Courier New" w:hAnsi="Courier New"/>
          <w:color w:val="FFFFFF"/>
          <w:sz w:val="20"/>
          <w:szCs w:val="20"/>
        </w:rPr>
        <w:t xml:space="preserve">       - Para el MVP descarga las últimas 50 DDU vigentes (o una lista configurable). Deja parámetro `--desde` y `--hasta` para filtrar por año.    </w:t>
      </w:r>
      <w:r>
        <w:br/>
      </w:r>
      <w:r>
        <w:rPr>
          <w:rFonts w:ascii="Courier New" w:cs="Courier New" w:eastAsia="Courier New" w:hAnsi="Courier New"/>
          <w:color w:val="FFFFFF"/>
          <w:sz w:val="20"/>
          <w:szCs w:val="20"/>
        </w:rPr>
        <w:t xml:space="preserve">       - Guarda cada PDF en `corpus/ddu/DDU-&lt;numero&gt;.pdf` y extrae texto con la skill `pdf` dejándolo también en `corpus/ddu/DDU-&lt;numero&gt;.txt`.    </w:t>
      </w:r>
      <w:r>
        <w:br/>
      </w:r>
      <w:r>
        <w:rPr>
          <w:rFonts w:ascii="Courier New" w:cs="Courier New" w:eastAsia="Courier New" w:hAnsi="Courier New"/>
          <w:color w:val="FFFFFF"/>
          <w:sz w:val="20"/>
          <w:szCs w:val="20"/>
        </w:rPr>
        <w:t xml:space="preserve">       - Actualiza `corpus/manifiesto.json`.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3. `download-all.ts`: orquestador que llama a los dos anteriores en orden y muestra progress bar.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4. `verify-corpus.ts`: verifica integridad — archivos existen, hashes coinciden, texto mínimo extraído (&gt;1000 caracteres para LGUC/OGUC, &gt;500 para cada DDU).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5. Registra los scripts en `package.json`:    </w:t>
      </w:r>
      <w:r>
        <w:br/>
      </w:r>
      <w:r>
        <w:rPr>
          <w:rFonts w:ascii="Courier New" w:cs="Courier New" w:eastAsia="Courier New" w:hAnsi="Courier New"/>
          <w:color w:val="FFFFFF"/>
          <w:sz w:val="20"/>
          <w:szCs w:val="20"/>
        </w:rPr>
        <w:t xml:space="preserve">         </w:t>
      </w:r>
    </w:p>
    <w:p>
      <w:pPr>
        <w:spacing w:after="120"/>
        <w:jc w:val="left"/>
      </w:pPr>
      <w:r>
        <w:t xml:space="preserve">   "corpus:download": "tsx scripts/download/download-all.ts",</w:t>
      </w:r>
      <w:r>
        <w:br/>
      </w:r>
      <w:r>
        <w:t xml:space="preserve">   "corpus:verify": "tsx scripts/download/verify-corpus.ts"</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6. Documenta en `docs/corpus.md`:    </w:t>
      </w:r>
      <w:r>
        <w:br/>
      </w:r>
      <w:r>
        <w:rPr>
          <w:rFonts w:ascii="Courier New" w:cs="Courier New" w:eastAsia="Courier New" w:hAnsi="Courier New"/>
          <w:color w:val="FFFFFF"/>
          <w:sz w:val="20"/>
          <w:szCs w:val="20"/>
        </w:rPr>
        <w:t xml:space="preserve">    - Fuentes y licencias (los textos normativos chilenos son de dominio público al ser normas oficiales, pero se deben citar las fuentes).    </w:t>
      </w:r>
      <w:r>
        <w:br/>
      </w:r>
      <w:r>
        <w:rPr>
          <w:rFonts w:ascii="Courier New" w:cs="Courier New" w:eastAsia="Courier New" w:hAnsi="Courier New"/>
          <w:color w:val="FFFFFF"/>
          <w:sz w:val="20"/>
          <w:szCs w:val="20"/>
        </w:rPr>
        <w:t xml:space="preserve">    - Cómo re-descargar el corpus.    </w:t>
      </w:r>
      <w:r>
        <w:br/>
      </w:r>
      <w:r>
        <w:rPr>
          <w:rFonts w:ascii="Courier New" w:cs="Courier New" w:eastAsia="Courier New" w:hAnsi="Courier New"/>
          <w:color w:val="FFFFFF"/>
          <w:sz w:val="20"/>
          <w:szCs w:val="20"/>
        </w:rPr>
        <w:t xml:space="preserve">    - Cómo agregar manualmente un PDF si la descarga falla.    </w:t>
      </w:r>
      <w:r>
        <w:br/>
      </w:r>
      <w:r>
        <w:rPr>
          <w:rFonts w:ascii="Courier New" w:cs="Courier New" w:eastAsia="Courier New" w:hAnsi="Courier New"/>
          <w:color w:val="FFFFFF"/>
          <w:sz w:val="20"/>
          <w:szCs w:val="20"/>
        </w:rPr>
        <w:t xml:space="preserve">    - Aviso legal: los PDFs del MINVU son públicos pero el servidor puede aplicar límites; respetar.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7. Ejecuta `npm run corpus:download` y reporta:    </w:t>
      </w:r>
      <w:r>
        <w:br/>
      </w:r>
      <w:r>
        <w:rPr>
          <w:rFonts w:ascii="Courier New" w:cs="Courier New" w:eastAsia="Courier New" w:hAnsi="Courier New"/>
          <w:color w:val="FFFFFF"/>
          <w:sz w:val="20"/>
          <w:szCs w:val="20"/>
        </w:rPr>
        <w:t xml:space="preserve">    - Qué descargó exitosamente.    </w:t>
      </w:r>
      <w:r>
        <w:br/>
      </w:r>
      <w:r>
        <w:rPr>
          <w:rFonts w:ascii="Courier New" w:cs="Courier New" w:eastAsia="Courier New" w:hAnsi="Courier New"/>
          <w:color w:val="FFFFFF"/>
          <w:sz w:val="20"/>
          <w:szCs w:val="20"/>
        </w:rPr>
        <w:t xml:space="preserve">    - Qué falló y por qué.    </w:t>
      </w:r>
      <w:r>
        <w:br/>
      </w:r>
      <w:r>
        <w:rPr>
          <w:rFonts w:ascii="Courier New" w:cs="Courier New" w:eastAsia="Courier New" w:hAnsi="Courier New"/>
          <w:color w:val="FFFFFF"/>
          <w:sz w:val="20"/>
          <w:szCs w:val="20"/>
        </w:rPr>
        <w:t xml:space="preserve">    - Para los fallos, genera instrucciones manuales (con URLs directas) para que yo complete.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Pide al subagente `corpus-ingestion-validator` una revisión de calidad de los textos extraídos.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Commit: "feat: descarga automatizada del corpus LGUC + OGUC + DDU".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Prompt 5 — Pipeline de ingesta y vectorización</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Paso 5: transformar el corpus en datos indexables para RAG.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Crea `scripts/ingest/`: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1. `parsers/lguc-oguc.ts`: parser especializado para LGUC y OGUC.    </w:t>
      </w:r>
      <w:r>
        <w:br/>
      </w:r>
      <w:r>
        <w:rPr>
          <w:rFonts w:ascii="Courier New" w:cs="Courier New" w:eastAsia="Courier New" w:hAnsi="Courier New"/>
          <w:color w:val="FFFFFF"/>
          <w:sz w:val="20"/>
          <w:szCs w:val="20"/>
        </w:rPr>
        <w:t xml:space="preserve">       - Detecta artículos por regex ("Artículo N°" o "Artículo \d+").    </w:t>
      </w:r>
      <w:r>
        <w:br/>
      </w:r>
      <w:r>
        <w:rPr>
          <w:rFonts w:ascii="Courier New" w:cs="Courier New" w:eastAsia="Courier New" w:hAnsi="Courier New"/>
          <w:color w:val="FFFFFF"/>
          <w:sz w:val="20"/>
          <w:szCs w:val="20"/>
        </w:rPr>
        <w:t xml:space="preserve">       - Preserva título, capítulo, y jerarquía (Libro &gt; Título &gt; Capítulo &gt; Artículo).    </w:t>
      </w:r>
      <w:r>
        <w:br/>
      </w:r>
      <w:r>
        <w:rPr>
          <w:rFonts w:ascii="Courier New" w:cs="Courier New" w:eastAsia="Courier New" w:hAnsi="Courier New"/>
          <w:color w:val="FFFFFF"/>
          <w:sz w:val="20"/>
          <w:szCs w:val="20"/>
        </w:rPr>
        <w:t xml:space="preserve">       - Extrae texto por artículo como unidad lógica.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2. `parsers/ddu.ts`: parser para DDU.    </w:t>
      </w:r>
      <w:r>
        <w:br/>
      </w:r>
      <w:r>
        <w:rPr>
          <w:rFonts w:ascii="Courier New" w:cs="Courier New" w:eastAsia="Courier New" w:hAnsi="Courier New"/>
          <w:color w:val="FFFFFF"/>
          <w:sz w:val="20"/>
          <w:szCs w:val="20"/>
        </w:rPr>
        <w:t xml:space="preserve">       - Detecta header (número de DDU, fecha, materia).    </w:t>
      </w:r>
      <w:r>
        <w:br/>
      </w:r>
      <w:r>
        <w:rPr>
          <w:rFonts w:ascii="Courier New" w:cs="Courier New" w:eastAsia="Courier New" w:hAnsi="Courier New"/>
          <w:color w:val="FFFFFF"/>
          <w:sz w:val="20"/>
          <w:szCs w:val="20"/>
        </w:rPr>
        <w:t xml:space="preserve">       - Segmenta por secciones o por chunks de ~800 tokens con solapamiento de ~120.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3. `chunker.ts`: estrategia de chunking:    </w:t>
      </w:r>
      <w:r>
        <w:br/>
      </w:r>
      <w:r>
        <w:rPr>
          <w:rFonts w:ascii="Courier New" w:cs="Courier New" w:eastAsia="Courier New" w:hAnsi="Courier New"/>
          <w:color w:val="FFFFFF"/>
          <w:sz w:val="20"/>
          <w:szCs w:val="20"/>
        </w:rPr>
        <w:t xml:space="preserve">       - Para artículos cortos (&lt;1000 tokens): un artículo = un chunk.    </w:t>
      </w:r>
      <w:r>
        <w:br/>
      </w:r>
      <w:r>
        <w:rPr>
          <w:rFonts w:ascii="Courier New" w:cs="Courier New" w:eastAsia="Courier New" w:hAnsi="Courier New"/>
          <w:color w:val="FFFFFF"/>
          <w:sz w:val="20"/>
          <w:szCs w:val="20"/>
        </w:rPr>
        <w:t xml:space="preserve">       - Para artículos largos: chunks con solapamiento respetando oraciones.    </w:t>
      </w:r>
      <w:r>
        <w:br/>
      </w:r>
      <w:r>
        <w:rPr>
          <w:rFonts w:ascii="Courier New" w:cs="Courier New" w:eastAsia="Courier New" w:hAnsi="Courier New"/>
          <w:color w:val="FFFFFF"/>
          <w:sz w:val="20"/>
          <w:szCs w:val="20"/>
        </w:rPr>
        <w:t xml:space="preserve">       - Metadatos por chunk: tipo_norma, numero_norma, articulo, titulo_articulo, orden, url_fuente.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4. `embedder.ts`: genera embeddings vía Voyage API en batches de 128, con reintentos exponenciales.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5. `ingest.ts`: script principal.    </w:t>
      </w:r>
      <w:r>
        <w:br/>
      </w:r>
      <w:r>
        <w:rPr>
          <w:rFonts w:ascii="Courier New" w:cs="Courier New" w:eastAsia="Courier New" w:hAnsi="Courier New"/>
          <w:color w:val="FFFFFF"/>
          <w:sz w:val="20"/>
          <w:szCs w:val="20"/>
        </w:rPr>
        <w:t xml:space="preserve">       - Lee manifiesto, detecta qué normas son nuevas o modificadas (por hash).    </w:t>
      </w:r>
      <w:r>
        <w:br/>
      </w:r>
      <w:r>
        <w:rPr>
          <w:rFonts w:ascii="Courier New" w:cs="Courier New" w:eastAsia="Courier New" w:hAnsi="Courier New"/>
          <w:color w:val="FFFFFF"/>
          <w:sz w:val="20"/>
          <w:szCs w:val="20"/>
        </w:rPr>
        <w:t xml:space="preserve">       - Borra registros previos de normas modificadas.    </w:t>
      </w:r>
      <w:r>
        <w:br/>
      </w:r>
      <w:r>
        <w:rPr>
          <w:rFonts w:ascii="Courier New" w:cs="Courier New" w:eastAsia="Courier New" w:hAnsi="Courier New"/>
          <w:color w:val="FFFFFF"/>
          <w:sz w:val="20"/>
          <w:szCs w:val="20"/>
        </w:rPr>
        <w:t xml:space="preserve">       - Parsea, chunkea, embeddea e inserta en Supabase.    </w:t>
      </w:r>
      <w:r>
        <w:br/>
      </w:r>
      <w:r>
        <w:rPr>
          <w:rFonts w:ascii="Courier New" w:cs="Courier New" w:eastAsia="Courier New" w:hAnsi="Courier New"/>
          <w:color w:val="FFFFFF"/>
          <w:sz w:val="20"/>
          <w:szCs w:val="20"/>
        </w:rPr>
        <w:t xml:space="preserve">       - Logging con métricas: chunks generados, tokens totales, tiempo, costo estimado (aunque sea $0 en Voyage free tier).    </w:t>
      </w:r>
      <w:r>
        <w:br/>
      </w:r>
      <w:r>
        <w:rPr>
          <w:rFonts w:ascii="Courier New" w:cs="Courier New" w:eastAsia="Courier New" w:hAnsi="Courier New"/>
          <w:color w:val="FFFFFF"/>
          <w:sz w:val="20"/>
          <w:szCs w:val="20"/>
        </w:rPr>
        <w:t xml:space="preserve">       - Idempotente y reanudable.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6. Registra en `package.json`:    </w:t>
      </w:r>
      <w:r>
        <w:br/>
      </w:r>
      <w:r>
        <w:rPr>
          <w:rFonts w:ascii="Courier New" w:cs="Courier New" w:eastAsia="Courier New" w:hAnsi="Courier New"/>
          <w:color w:val="FFFFFF"/>
          <w:sz w:val="20"/>
          <w:szCs w:val="20"/>
        </w:rPr>
        <w:t xml:space="preserve">         </w:t>
      </w:r>
    </w:p>
    <w:p>
      <w:pPr>
        <w:spacing w:after="120"/>
        <w:jc w:val="left"/>
      </w:pPr>
      <w:r>
        <w:t xml:space="preserve">   "corpus:ingest": "tsx scripts/ingest/ingest.ts",</w:t>
      </w:r>
      <w:r>
        <w:br/>
      </w:r>
      <w:r>
        <w:t xml:space="preserve">   "corpus:ingest:dry": "tsx scripts/ingest/ingest.ts --dry-run"</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7. Documentación en `docs/ingesta.md`: cómo funciona, cómo reingestar, cómo depurar.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8. Ejecuta `npm run corpus:ingest` y reporta resultados. Verifica en Supabase que los chunks se ven bien (toma una muestra de 5 chunks aleatorios y muéstramelos).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Pide al subagente `corpus-ingestion-validator` que audite la calidad y aplique correcciones si encuentra problemas.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Commit: "feat: pipeline de ingesta con parsers especializados por tipo de norma".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Prompt 6 — Chat con RAG, streaming y modos</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Paso 6: la interfaz de consulta, corazón de la app.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1. **API route** `app/src/app/api/consulta/route.ts`:    </w:t>
      </w:r>
      <w:r>
        <w:br/>
      </w:r>
      <w:r>
        <w:rPr>
          <w:rFonts w:ascii="Courier New" w:cs="Courier New" w:eastAsia="Courier New" w:hAnsi="Courier New"/>
          <w:color w:val="FFFFFF"/>
          <w:sz w:val="20"/>
          <w:szCs w:val="20"/>
        </w:rPr>
        <w:t xml:space="preserve">       - Recibe: { pregunta: string, modo: 'arquitecto' | 'abogado', historial?: Message[] }.    </w:t>
      </w:r>
      <w:r>
        <w:br/>
      </w:r>
      <w:r>
        <w:rPr>
          <w:rFonts w:ascii="Courier New" w:cs="Courier New" w:eastAsia="Courier New" w:hAnsi="Courier New"/>
          <w:color w:val="FFFFFF"/>
          <w:sz w:val="20"/>
          <w:szCs w:val="20"/>
        </w:rPr>
        <w:t xml:space="preserve">       - Valida con zod. Rate limit por IP (10 req/min) con Upstash Ratelimit en modo memoria o con cabeceras simples de Vercel.    </w:t>
      </w:r>
      <w:r>
        <w:br/>
      </w:r>
      <w:r>
        <w:rPr>
          <w:rFonts w:ascii="Courier New" w:cs="Courier New" w:eastAsia="Courier New" w:hAnsi="Courier New"/>
          <w:color w:val="FFFFFF"/>
          <w:sz w:val="20"/>
          <w:szCs w:val="20"/>
        </w:rPr>
        <w:t xml:space="preserve">       - Genera embedding de la pregunta (Voyage).    </w:t>
      </w:r>
      <w:r>
        <w:br/>
      </w:r>
      <w:r>
        <w:rPr>
          <w:rFonts w:ascii="Courier New" w:cs="Courier New" w:eastAsia="Courier New" w:hAnsi="Courier New"/>
          <w:color w:val="FFFFFF"/>
          <w:sz w:val="20"/>
          <w:szCs w:val="20"/>
        </w:rPr>
        <w:t xml:space="preserve">       - Llama RPC `match_chunks` con top_k=8, threshold de similitud 0.65.    </w:t>
      </w:r>
      <w:r>
        <w:br/>
      </w:r>
      <w:r>
        <w:rPr>
          <w:rFonts w:ascii="Courier New" w:cs="Courier New" w:eastAsia="Courier New" w:hAnsi="Courier New"/>
          <w:color w:val="FFFFFF"/>
          <w:sz w:val="20"/>
          <w:szCs w:val="20"/>
        </w:rPr>
        <w:t xml:space="preserve">       - Si no hay suficientes chunks sobre el umbral, responde explícitamente "sin respaldo suficiente" (no llama a Gemini).    </w:t>
      </w:r>
      <w:r>
        <w:br/>
      </w:r>
      <w:r>
        <w:rPr>
          <w:rFonts w:ascii="Courier New" w:cs="Courier New" w:eastAsia="Courier New" w:hAnsi="Courier New"/>
          <w:color w:val="FFFFFF"/>
          <w:sz w:val="20"/>
          <w:szCs w:val="20"/>
        </w:rPr>
        <w:t xml:space="preserve">       - Si hay chunks suficientes, construye el contexto con formato estricto: cada chunk etiquetado con [TIPO NORMA - ARTÍCULO N°].    </w:t>
      </w:r>
      <w:r>
        <w:br/>
      </w:r>
      <w:r>
        <w:rPr>
          <w:rFonts w:ascii="Courier New" w:cs="Courier New" w:eastAsia="Courier New" w:hAnsi="Courier New"/>
          <w:color w:val="FFFFFF"/>
          <w:sz w:val="20"/>
          <w:szCs w:val="20"/>
        </w:rPr>
        <w:t xml:space="preserve">       - System prompt según modo:    </w:t>
      </w:r>
      <w:r>
        <w:br/>
      </w:r>
      <w:r>
        <w:rPr>
          <w:rFonts w:ascii="Courier New" w:cs="Courier New" w:eastAsia="Courier New" w:hAnsi="Courier New"/>
          <w:color w:val="FFFFFF"/>
          <w:sz w:val="20"/>
          <w:szCs w:val="20"/>
        </w:rPr>
        <w:t xml:space="preserve">         - **Arquitecto**: orientado a aplicación práctica, parámetros numéricos, ejemplos, referencia al artículo aplicable.    </w:t>
      </w:r>
      <w:r>
        <w:br/>
      </w:r>
      <w:r>
        <w:rPr>
          <w:rFonts w:ascii="Courier New" w:cs="Courier New" w:eastAsia="Courier New" w:hAnsi="Courier New"/>
          <w:color w:val="FFFFFF"/>
          <w:sz w:val="20"/>
          <w:szCs w:val="20"/>
        </w:rPr>
        <w:t xml:space="preserve">         - **Abogado**: orientado al texto literal, cita íntegra del pasaje, contexto histórico si relevante, advertencias sobre reformas.    </w:t>
      </w:r>
      <w:r>
        <w:br/>
      </w:r>
      <w:r>
        <w:rPr>
          <w:rFonts w:ascii="Courier New" w:cs="Courier New" w:eastAsia="Courier New" w:hAnsi="Courier New"/>
          <w:color w:val="FFFFFF"/>
          <w:sz w:val="20"/>
          <w:szCs w:val="20"/>
        </w:rPr>
        <w:t xml:space="preserve">       - Regla dura en ambos prompts: "Prohibido afirmar nada que no esté literalmente respaldado por los fragmentos [TIPO NORMA - ARTÍCULO N°] entregados. Si la respuesta requiere información no entregada, declara la limitación."    </w:t>
      </w:r>
      <w:r>
        <w:br/>
      </w:r>
      <w:r>
        <w:rPr>
          <w:rFonts w:ascii="Courier New" w:cs="Courier New" w:eastAsia="Courier New" w:hAnsi="Courier New"/>
          <w:color w:val="FFFFFF"/>
          <w:sz w:val="20"/>
          <w:szCs w:val="20"/>
        </w:rPr>
        <w:t xml:space="preserve">       - Llama a Gemini 2.5 Flash con temperatura 0.2 en streaming.    </w:t>
      </w:r>
      <w:r>
        <w:br/>
      </w:r>
      <w:r>
        <w:rPr>
          <w:rFonts w:ascii="Courier New" w:cs="Courier New" w:eastAsia="Courier New" w:hAnsi="Courier New"/>
          <w:color w:val="FFFFFF"/>
          <w:sz w:val="20"/>
          <w:szCs w:val="20"/>
        </w:rPr>
        <w:t xml:space="preserve">       - Devuelve respuesta streamed (Server-Sent Events o Response streaming de Next.js) con metadatos: chunks recuperados con score, modelo, latencia.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2. **UI del chat** (`/chat`):    </w:t>
      </w:r>
      <w:r>
        <w:br/>
      </w:r>
      <w:r>
        <w:rPr>
          <w:rFonts w:ascii="Courier New" w:cs="Courier New" w:eastAsia="Courier New" w:hAnsi="Courier New"/>
          <w:color w:val="FFFFFF"/>
          <w:sz w:val="20"/>
          <w:szCs w:val="20"/>
        </w:rPr>
        <w:t xml:space="preserve">       - Layout de 3 columnas: historial de conversación (colapsable en móvil) | área de chat | panel de fuentes (colapsable).    </w:t>
      </w:r>
      <w:r>
        <w:br/>
      </w:r>
      <w:r>
        <w:rPr>
          <w:rFonts w:ascii="Courier New" w:cs="Courier New" w:eastAsia="Courier New" w:hAnsi="Courier New"/>
          <w:color w:val="FFFFFF"/>
          <w:sz w:val="20"/>
          <w:szCs w:val="20"/>
        </w:rPr>
        <w:t xml:space="preserve">       - Selector de modo como Toggle Group grande y claro en la parte superior.    </w:t>
      </w:r>
      <w:r>
        <w:br/>
      </w:r>
      <w:r>
        <w:rPr>
          <w:rFonts w:ascii="Courier New" w:cs="Courier New" w:eastAsia="Courier New" w:hAnsi="Courier New"/>
          <w:color w:val="FFFFFF"/>
          <w:sz w:val="20"/>
          <w:szCs w:val="20"/>
        </w:rPr>
        <w:t xml:space="preserve">       - Textarea con auto-resize, envío con Cmd+Enter.    </w:t>
      </w:r>
      <w:r>
        <w:br/>
      </w:r>
      <w:r>
        <w:rPr>
          <w:rFonts w:ascii="Courier New" w:cs="Courier New" w:eastAsia="Courier New" w:hAnsi="Courier New"/>
          <w:color w:val="FFFFFF"/>
          <w:sz w:val="20"/>
          <w:szCs w:val="20"/>
        </w:rPr>
        <w:t xml:space="preserve">       - Mensajes renderizados con react-markdown + GFM + highlight.    </w:t>
      </w:r>
      <w:r>
        <w:br/>
      </w:r>
      <w:r>
        <w:rPr>
          <w:rFonts w:ascii="Courier New" w:cs="Courier New" w:eastAsia="Courier New" w:hAnsi="Courier New"/>
          <w:color w:val="FFFFFF"/>
          <w:sz w:val="20"/>
          <w:szCs w:val="20"/>
        </w:rPr>
        <w:t xml:space="preserve">       - Citas mostradas como "chips" clickeables dentro del texto que, al hacer clic, abren el panel de fuentes con el chunk completo resaltado.    </w:t>
      </w:r>
      <w:r>
        <w:br/>
      </w:r>
      <w:r>
        <w:rPr>
          <w:rFonts w:ascii="Courier New" w:cs="Courier New" w:eastAsia="Courier New" w:hAnsi="Courier New"/>
          <w:color w:val="FFFFFF"/>
          <w:sz w:val="20"/>
          <w:szCs w:val="20"/>
        </w:rPr>
        <w:t xml:space="preserve">       - Loading states refinados: skeleton del mensaje, luego streaming caracter por caracter con cursor parpadeante.    </w:t>
      </w:r>
      <w:r>
        <w:br/>
      </w:r>
      <w:r>
        <w:rPr>
          <w:rFonts w:ascii="Courier New" w:cs="Courier New" w:eastAsia="Courier New" w:hAnsi="Courier New"/>
          <w:color w:val="FFFFFF"/>
          <w:sz w:val="20"/>
          <w:szCs w:val="20"/>
        </w:rPr>
        <w:t xml:space="preserve">       - Disclaimer pegado al pie del panel de chat en tipografía pequeña pero legible.    </w:t>
      </w:r>
      <w:r>
        <w:br/>
      </w:r>
      <w:r>
        <w:rPr>
          <w:rFonts w:ascii="Courier New" w:cs="Courier New" w:eastAsia="Courier New" w:hAnsi="Courier New"/>
          <w:color w:val="FFFFFF"/>
          <w:sz w:val="20"/>
          <w:szCs w:val="20"/>
        </w:rPr>
        <w:t xml:space="preserve">       - Botón thumbs-up/thumbs-down en cada respuesta para capturar feedback en la tabla `consultas`.    </w:t>
      </w:r>
      <w:r>
        <w:br/>
      </w:r>
      <w:r>
        <w:rPr>
          <w:rFonts w:ascii="Courier New" w:cs="Courier New" w:eastAsia="Courier New" w:hAnsi="Courier New"/>
          <w:color w:val="FFFFFF"/>
          <w:sz w:val="20"/>
          <w:szCs w:val="20"/>
        </w:rPr>
        <w:t xml:space="preserve">       - Atajo ⌘K para abrir un command palette (cmdk) con acciones rápidas: nueva consulta, cambiar modo, ver historial, ver fuentes.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3. **Panel de fuentes**:    </w:t>
      </w:r>
      <w:r>
        <w:br/>
      </w:r>
      <w:r>
        <w:rPr>
          <w:rFonts w:ascii="Courier New" w:cs="Courier New" w:eastAsia="Courier New" w:hAnsi="Courier New"/>
          <w:color w:val="FFFFFF"/>
          <w:sz w:val="20"/>
          <w:szCs w:val="20"/>
        </w:rPr>
        <w:t xml:space="preserve">       - Lista de chunks con: tipo de norma, número de artículo, score de similitud, fragmento textual, link "abrir norma completa".    </w:t>
      </w:r>
      <w:r>
        <w:br/>
      </w:r>
      <w:r>
        <w:rPr>
          <w:rFonts w:ascii="Courier New" w:cs="Courier New" w:eastAsia="Courier New" w:hAnsi="Courier New"/>
          <w:color w:val="FFFFFF"/>
          <w:sz w:val="20"/>
          <w:szCs w:val="20"/>
        </w:rPr>
        <w:t xml:space="preserve">       - Al clickear un chunk se abre un Sheet lateral con el texto completo del artículo y navegación al anterior/siguiente.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4. **Estados de error elegantes**: sin respaldo, sin conexión, rate limit alcanzado, timeout — todos con mensajes claros y sugerencias de acción.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5. **Animaciones** (Framer Motion): entrada suave de mensajes, reordenado fluido, fade-in de chips de fuente.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6. Genera 5 consultas de prueba que cubran casos diversos (parámetro urbanístico simple, pregunta legal literal, pregunta ambigua, pregunta fuera de alcance, pregunta sobre DDU específica). Ejecuta cada una en ambos modos y muéstrame resultados.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Pide a los subagentes `legal-citation-verifier` y `ui-design-reviewer` que revisen antes de commitear.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Commit: "feat: chat con RAG, streaming, dos modos y panel de fuentes".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Prompt 7 — Blindaje anti-alucinación y evaluación</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Paso 7: asegurar calidad antes de abrir a usuarios reales.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1. **Set de evaluación** en `docs/eval/preguntas.jsonl`:    </w:t>
      </w:r>
      <w:r>
        <w:br/>
      </w:r>
      <w:r>
        <w:rPr>
          <w:rFonts w:ascii="Courier New" w:cs="Courier New" w:eastAsia="Courier New" w:hAnsi="Courier New"/>
          <w:color w:val="FFFFFF"/>
          <w:sz w:val="20"/>
          <w:szCs w:val="20"/>
        </w:rPr>
        <w:t xml:space="preserve">       - 30 preguntas que cubran: LGUC (10), OGUC (10), DDU (10).    </w:t>
      </w:r>
      <w:r>
        <w:br/>
      </w:r>
      <w:r>
        <w:rPr>
          <w:rFonts w:ascii="Courier New" w:cs="Courier New" w:eastAsia="Courier New" w:hAnsi="Courier New"/>
          <w:color w:val="FFFFFF"/>
          <w:sz w:val="20"/>
          <w:szCs w:val="20"/>
        </w:rPr>
        <w:t xml:space="preserve">       - Para cada pregunta: pregunta_texto, modo_esperado, palabras_clave_esperadas, articulos_esperados, respuesta_resumen_esperada, debe_responder (true/false, para probar que declina cuando no hay respaldo).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2. **Runner de evaluación** `scripts/eval/run.ts`:    </w:t>
      </w:r>
      <w:r>
        <w:br/>
      </w:r>
      <w:r>
        <w:rPr>
          <w:rFonts w:ascii="Courier New" w:cs="Courier New" w:eastAsia="Courier New" w:hAnsi="Courier New"/>
          <w:color w:val="FFFFFF"/>
          <w:sz w:val="20"/>
          <w:szCs w:val="20"/>
        </w:rPr>
        <w:t xml:space="preserve">       - Ejecuta todas las preguntas contra la API.    </w:t>
      </w:r>
      <w:r>
        <w:br/>
      </w:r>
      <w:r>
        <w:rPr>
          <w:rFonts w:ascii="Courier New" w:cs="Courier New" w:eastAsia="Courier New" w:hAnsi="Courier New"/>
          <w:color w:val="FFFFFF"/>
          <w:sz w:val="20"/>
          <w:szCs w:val="20"/>
        </w:rPr>
        <w:t xml:space="preserve">       - Evalúa: (a) ¿cita los artículos esperados?, (b) ¿incluye palabras clave?, (c) ¿declina cuando debe?, (d) latencia, (e) longitud de respuesta.    </w:t>
      </w:r>
      <w:r>
        <w:br/>
      </w:r>
      <w:r>
        <w:rPr>
          <w:rFonts w:ascii="Courier New" w:cs="Courier New" w:eastAsia="Courier New" w:hAnsi="Courier New"/>
          <w:color w:val="FFFFFF"/>
          <w:sz w:val="20"/>
          <w:szCs w:val="20"/>
        </w:rPr>
        <w:t xml:space="preserve">       - Genera reporte en `docs/eval/reportes/&lt;timestamp&gt;.md` con scoring y diffs contra la corrida anterior.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3. **Refuerzo de system prompts**: itera los prompts de cada modo hasta pasar &gt;90% del set de evaluación. Documenta cada iteración en `docs/eval/iteraciones.md`.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4. **Guardrails adicionales**:    </w:t>
      </w:r>
      <w:r>
        <w:br/>
      </w:r>
      <w:r>
        <w:rPr>
          <w:rFonts w:ascii="Courier New" w:cs="Courier New" w:eastAsia="Courier New" w:hAnsi="Courier New"/>
          <w:color w:val="FFFFFF"/>
          <w:sz w:val="20"/>
          <w:szCs w:val="20"/>
        </w:rPr>
        <w:t xml:space="preserve">       - Detector de pregunta fuera de dominio (no-chile, no-urbanismo): el sistema responde que está fuera de alcance.    </w:t>
      </w:r>
      <w:r>
        <w:br/>
      </w:r>
      <w:r>
        <w:rPr>
          <w:rFonts w:ascii="Courier New" w:cs="Courier New" w:eastAsia="Courier New" w:hAnsi="Courier New"/>
          <w:color w:val="FFFFFF"/>
          <w:sz w:val="20"/>
          <w:szCs w:val="20"/>
        </w:rPr>
        <w:t xml:space="preserve">       - Detector de PII en la pregunta: si alguien pega datos personales, se le pide reformular sin ellos.    </w:t>
      </w:r>
      <w:r>
        <w:br/>
      </w:r>
      <w:r>
        <w:rPr>
          <w:rFonts w:ascii="Courier New" w:cs="Courier New" w:eastAsia="Courier New" w:hAnsi="Courier New"/>
          <w:color w:val="FFFFFF"/>
          <w:sz w:val="20"/>
          <w:szCs w:val="20"/>
        </w:rPr>
        <w:t xml:space="preserve">       - Prohibición explícita de consejos legales vinculantes en modo abogado: siempre termina con el disclaimer.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5. **Observabilidad**:    </w:t>
      </w:r>
      <w:r>
        <w:br/>
      </w:r>
      <w:r>
        <w:rPr>
          <w:rFonts w:ascii="Courier New" w:cs="Courier New" w:eastAsia="Courier New" w:hAnsi="Courier New"/>
          <w:color w:val="FFFFFF"/>
          <w:sz w:val="20"/>
          <w:szCs w:val="20"/>
        </w:rPr>
        <w:t xml:space="preserve">       - Cada consulta se guarda en `consultas` con tokens, latencia, chunks usados.    </w:t>
      </w:r>
      <w:r>
        <w:br/>
      </w:r>
      <w:r>
        <w:rPr>
          <w:rFonts w:ascii="Courier New" w:cs="Courier New" w:eastAsia="Courier New" w:hAnsi="Courier New"/>
          <w:color w:val="FFFFFF"/>
          <w:sz w:val="20"/>
          <w:szCs w:val="20"/>
        </w:rPr>
        <w:t xml:space="preserve">       - Página interna `/admin/metrics` protegida con una env var simple (password temporal) que muestra: consultas por día, feedback positivo/negativo, consultas sin respaldo, top preguntas.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6. Pide al subagente `legal-citation-verifier` que corra contra el set de eval y reporte.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Commit: "feat: evaluación, guardrails y observabilidad del MVP".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Fase 2 — Escalado</w:t>
      </w:r>
    </w:p>
    <w:p>
      <w:pPr>
        <w:pStyle w:val="Heading3"/>
        <w:spacing w:after="200"/>
        <w:jc w:val="left"/>
      </w:pPr>
      <w:r>
        <w:t xml:space="preserve">Prompt 8 — Autenticación y persistencia</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Paso 8: Fase 2. Autenticación y historial persistente.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1. Configura Supabase Auth (email magic link + Google OAuth).    </w:t>
      </w:r>
      <w:r>
        <w:br/>
      </w:r>
      <w:r>
        <w:rPr>
          <w:rFonts w:ascii="Courier New" w:cs="Courier New" w:eastAsia="Courier New" w:hAnsi="Courier New"/>
          <w:color w:val="FFFFFF"/>
          <w:sz w:val="20"/>
          <w:szCs w:val="20"/>
        </w:rPr>
        <w:t xml:space="preserve">    2. Rutas protegidas: /chat y /admin requieren sesión.    </w:t>
      </w:r>
      <w:r>
        <w:br/>
      </w:r>
      <w:r>
        <w:rPr>
          <w:rFonts w:ascii="Courier New" w:cs="Courier New" w:eastAsia="Courier New" w:hAnsi="Courier New"/>
          <w:color w:val="FFFFFF"/>
          <w:sz w:val="20"/>
          <w:szCs w:val="20"/>
        </w:rPr>
        <w:t xml:space="preserve">    3. Tabla `conversaciones` y `mensajes` con RLS (cada usuario ve solo lo suyo).    </w:t>
      </w:r>
      <w:r>
        <w:br/>
      </w:r>
      <w:r>
        <w:rPr>
          <w:rFonts w:ascii="Courier New" w:cs="Courier New" w:eastAsia="Courier New" w:hAnsi="Courier New"/>
          <w:color w:val="FFFFFF"/>
          <w:sz w:val="20"/>
          <w:szCs w:val="20"/>
        </w:rPr>
        <w:t xml:space="preserve">    4. Sidebar de conversaciones pasadas con búsqueda.    </w:t>
      </w:r>
      <w:r>
        <w:br/>
      </w:r>
      <w:r>
        <w:rPr>
          <w:rFonts w:ascii="Courier New" w:cs="Courier New" w:eastAsia="Courier New" w:hAnsi="Courier New"/>
          <w:color w:val="FFFFFF"/>
          <w:sz w:val="20"/>
          <w:szCs w:val="20"/>
        </w:rPr>
        <w:t xml:space="preserve">    5. Perfil de usuario con preferencias (modo por defecto, tema).    </w:t>
      </w:r>
      <w:r>
        <w:br/>
      </w:r>
      <w:r>
        <w:rPr>
          <w:rFonts w:ascii="Courier New" w:cs="Courier New" w:eastAsia="Courier New" w:hAnsi="Courier New"/>
          <w:color w:val="FFFFFF"/>
          <w:sz w:val="20"/>
          <w:szCs w:val="20"/>
        </w:rPr>
        <w:t xml:space="preserve">    6. Compartir conversación vía link público opcional (tabla `conversaciones_compartidas` con slug único).    </w:t>
      </w:r>
      <w:r>
        <w:br/>
      </w:r>
      <w:r>
        <w:rPr>
          <w:rFonts w:ascii="Courier New" w:cs="Courier New" w:eastAsia="Courier New" w:hAnsi="Courier New"/>
          <w:color w:val="FFFFFF"/>
          <w:sz w:val="20"/>
          <w:szCs w:val="20"/>
        </w:rPr>
        <w:t xml:space="preserve">    7. Onboarding de primer uso con tour corto.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Commit: "feat: auth, conversaciones persistentes y sharing".    </w:t>
      </w:r>
      <w:r>
        <w:br/>
      </w:r>
      <w:r>
        <w:rPr>
          <w:rFonts w:ascii="Courier New" w:cs="Courier New" w:eastAsia="Courier New" w:hAnsi="Courier New"/>
          <w:color w:val="FFFFFF"/>
          <w:sz w:val="20"/>
          <w:szCs w:val="20"/>
        </w:rPr>
        <w:t xml:space="preserve">         </w:t>
      </w:r>
    </w:p>
    <w:p>
      <w:pPr>
        <w:spacing w:after="200"/>
      </w:pPr>
      <w:r>
        <w:t xml:space="preserve"> </w:t>
      </w:r>
    </w:p>
    <w:p>
      <w:pPr>
        <w:pStyle w:val="Heading3"/>
        <w:spacing w:after="200"/>
        <w:jc w:val="left"/>
      </w:pPr>
      <w:r>
        <w:t xml:space="preserve">Prompt 9 — Dashboard de administración</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Paso 9: panel de admin para gestionar el corpus y monitorear uso.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1. `/admin` con auth robusta (rol admin en tabla `perfiles`).    </w:t>
      </w:r>
      <w:r>
        <w:br/>
      </w:r>
      <w:r>
        <w:rPr>
          <w:rFonts w:ascii="Courier New" w:cs="Courier New" w:eastAsia="Courier New" w:hAnsi="Courier New"/>
          <w:color w:val="FFFFFF"/>
          <w:sz w:val="20"/>
          <w:szCs w:val="20"/>
        </w:rPr>
        <w:t xml:space="preserve">    2. Vistas:    </w:t>
      </w:r>
      <w:r>
        <w:br/>
      </w:r>
      <w:r>
        <w:rPr>
          <w:rFonts w:ascii="Courier New" w:cs="Courier New" w:eastAsia="Courier New" w:hAnsi="Courier New"/>
          <w:color w:val="FFFFFF"/>
          <w:sz w:val="20"/>
          <w:szCs w:val="20"/>
        </w:rPr>
        <w:t xml:space="preserve">       - **Corpus**: listado de normas, estado, última ingesta, reingestar desde UI.    </w:t>
      </w:r>
      <w:r>
        <w:br/>
      </w:r>
      <w:r>
        <w:rPr>
          <w:rFonts w:ascii="Courier New" w:cs="Courier New" w:eastAsia="Courier New" w:hAnsi="Courier New"/>
          <w:color w:val="FFFFFF"/>
          <w:sz w:val="20"/>
          <w:szCs w:val="20"/>
        </w:rPr>
        <w:t xml:space="preserve">       - **Consultas**: tabla filtrable, detalle de una consulta con sus chunks usados.    </w:t>
      </w:r>
      <w:r>
        <w:br/>
      </w:r>
      <w:r>
        <w:rPr>
          <w:rFonts w:ascii="Courier New" w:cs="Courier New" w:eastAsia="Courier New" w:hAnsi="Courier New"/>
          <w:color w:val="FFFFFF"/>
          <w:sz w:val="20"/>
          <w:szCs w:val="20"/>
        </w:rPr>
        <w:t xml:space="preserve">       - **Evaluación**: ejecutar set de eval desde UI, ver histórico.    </w:t>
      </w:r>
      <w:r>
        <w:br/>
      </w:r>
      <w:r>
        <w:rPr>
          <w:rFonts w:ascii="Courier New" w:cs="Courier New" w:eastAsia="Courier New" w:hAnsi="Courier New"/>
          <w:color w:val="FFFFFF"/>
          <w:sz w:val="20"/>
          <w:szCs w:val="20"/>
        </w:rPr>
        <w:t xml:space="preserve">       - **Feedback**: consultas con thumbs-down, para revisión manual.    </w:t>
      </w:r>
      <w:r>
        <w:br/>
      </w:r>
      <w:r>
        <w:rPr>
          <w:rFonts w:ascii="Courier New" w:cs="Courier New" w:eastAsia="Courier New" w:hAnsi="Courier New"/>
          <w:color w:val="FFFFFF"/>
          <w:sz w:val="20"/>
          <w:szCs w:val="20"/>
        </w:rPr>
        <w:t xml:space="preserve">       - **Métricas**: gráficos con Recharts de uso diario, modos, tasa de "sin respaldo".    </w:t>
      </w:r>
      <w:r>
        <w:br/>
      </w:r>
      <w:r>
        <w:rPr>
          <w:rFonts w:ascii="Courier New" w:cs="Courier New" w:eastAsia="Courier New" w:hAnsi="Courier New"/>
          <w:color w:val="FFFFFF"/>
          <w:sz w:val="20"/>
          <w:szCs w:val="20"/>
        </w:rPr>
        <w:t xml:space="preserve">    3. Acciones administrativas: marcar norma como vigente/no vigente, editar metadatos, reingestar una norma puntual.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Commit: "feat: dashboard de administración completo".    </w:t>
      </w:r>
      <w:r>
        <w:br/>
      </w:r>
      <w:r>
        <w:rPr>
          <w:rFonts w:ascii="Courier New" w:cs="Courier New" w:eastAsia="Courier New" w:hAnsi="Courier New"/>
          <w:color w:val="FFFFFF"/>
          <w:sz w:val="20"/>
          <w:szCs w:val="20"/>
        </w:rPr>
        <w:t xml:space="preserve">         </w:t>
      </w:r>
    </w:p>
    <w:p>
      <w:pPr>
        <w:spacing w:after="200"/>
      </w:pPr>
      <w:r>
        <w:t xml:space="preserve"> </w:t>
      </w:r>
    </w:p>
    <w:p>
      <w:pPr>
        <w:pStyle w:val="Heading3"/>
        <w:spacing w:after="200"/>
        <w:jc w:val="left"/>
      </w:pPr>
      <w:r>
        <w:t xml:space="preserve">Prompt 10 — DDU Específicas y Planes Reguladores piloto</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Paso 10: ampliar corpus a DDU Específicas + 3 PRC piloto (Providencia, Las Condes, Ñuñoa).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1. Extiende `download-ddu.ts` para la serie "DDU Específica".    </w:t>
      </w:r>
      <w:r>
        <w:br/>
      </w:r>
      <w:r>
        <w:rPr>
          <w:rFonts w:ascii="Courier New" w:cs="Courier New" w:eastAsia="Courier New" w:hAnsi="Courier New"/>
          <w:color w:val="FFFFFF"/>
          <w:sz w:val="20"/>
          <w:szCs w:val="20"/>
        </w:rPr>
        <w:t xml:space="preserve">    2. Crea `download-prc.ts`: descarga ordenanzas PRC desde sitios de las 3 municipalidades piloto (o desde el repositorio del OGUC-MINVU si está disponible). Los PRC suelen venir en PDF + planos. Ignora planos por ahora; ingesta solo el texto de la ordenanza.    </w:t>
      </w:r>
      <w:r>
        <w:br/>
      </w:r>
      <w:r>
        <w:rPr>
          <w:rFonts w:ascii="Courier New" w:cs="Courier New" w:eastAsia="Courier New" w:hAnsi="Courier New"/>
          <w:color w:val="FFFFFF"/>
          <w:sz w:val="20"/>
          <w:szCs w:val="20"/>
        </w:rPr>
        <w:t xml:space="preserve">    3. Actualiza parsers para estas tipologías.    </w:t>
      </w:r>
      <w:r>
        <w:br/>
      </w:r>
      <w:r>
        <w:rPr>
          <w:rFonts w:ascii="Courier New" w:cs="Courier New" w:eastAsia="Courier New" w:hAnsi="Courier New"/>
          <w:color w:val="FFFFFF"/>
          <w:sz w:val="20"/>
          <w:szCs w:val="20"/>
        </w:rPr>
        <w:t xml:space="preserve">    4. Añade filtro de comuna en la UI del chat: el usuario puede limitar la búsqueda a "solo PRC de Providencia" o "nacional + PRC de mi comuna".    </w:t>
      </w:r>
      <w:r>
        <w:br/>
      </w:r>
      <w:r>
        <w:rPr>
          <w:rFonts w:ascii="Courier New" w:cs="Courier New" w:eastAsia="Courier New" w:hAnsi="Courier New"/>
          <w:color w:val="FFFFFF"/>
          <w:sz w:val="20"/>
          <w:szCs w:val="20"/>
        </w:rPr>
        <w:t xml:space="preserve">    5. Re-ingesta completa. Re-evaluación.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Commit: "feat: DDU Específicas y PRC de 3 comunas piloto".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Fase 3 — Profundidad normativa</w:t>
      </w:r>
    </w:p>
    <w:p>
      <w:pPr>
        <w:pStyle w:val="Heading3"/>
        <w:spacing w:after="200"/>
        <w:jc w:val="left"/>
      </w:pPr>
      <w:r>
        <w:t xml:space="preserve">Prompt 11 — Normativa sectorial y jurisprudencia</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Paso 11: incorporar normativa sectorial y jurisprudencia.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1. Normativa sectorial priorizada: SEC (eléctrica), SERVIU, Superintendencia de Servicios Sanitarios, reglamentos de Bomberos relevantes para PIE y PIT, Ley 20.958 (aportes al espacio público), Ley 19.537 (copropiedad inmobiliaria), Ley 21.450 (integración social).    </w:t>
      </w:r>
      <w:r>
        <w:br/>
      </w:r>
      <w:r>
        <w:rPr>
          <w:rFonts w:ascii="Courier New" w:cs="Courier New" w:eastAsia="Courier New" w:hAnsi="Courier New"/>
          <w:color w:val="FFFFFF"/>
          <w:sz w:val="20"/>
          <w:szCs w:val="20"/>
        </w:rPr>
        <w:t xml:space="preserve">    2. Jurisprudencia: dictámenes de la Contraloría General de la República filtrables por materia. La CGR tiene buscador público.    </w:t>
      </w:r>
      <w:r>
        <w:br/>
      </w:r>
      <w:r>
        <w:rPr>
          <w:rFonts w:ascii="Courier New" w:cs="Courier New" w:eastAsia="Courier New" w:hAnsi="Courier New"/>
          <w:color w:val="FFFFFF"/>
          <w:sz w:val="20"/>
          <w:szCs w:val="20"/>
        </w:rPr>
        <w:t xml:space="preserve">    3. Crear parsers y descargadores específicos.    </w:t>
      </w:r>
      <w:r>
        <w:br/>
      </w:r>
      <w:r>
        <w:rPr>
          <w:rFonts w:ascii="Courier New" w:cs="Courier New" w:eastAsia="Courier New" w:hAnsi="Courier New"/>
          <w:color w:val="FFFFFF"/>
          <w:sz w:val="20"/>
          <w:szCs w:val="20"/>
        </w:rPr>
        <w:t xml:space="preserve">    4. En la UI: tab adicional "jurisprudencia" en el panel de fuentes.    </w:t>
      </w:r>
      <w:r>
        <w:br/>
      </w:r>
      <w:r>
        <w:rPr>
          <w:rFonts w:ascii="Courier New" w:cs="Courier New" w:eastAsia="Courier New" w:hAnsi="Courier New"/>
          <w:color w:val="FFFFFF"/>
          <w:sz w:val="20"/>
          <w:szCs w:val="20"/>
        </w:rPr>
        <w:t xml:space="preserve">    5. Evaluación específica por tipología.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Commit: "feat: normativa sectorial y jurisprudencia CGR".    </w:t>
      </w:r>
      <w:r>
        <w:br/>
      </w:r>
      <w:r>
        <w:rPr>
          <w:rFonts w:ascii="Courier New" w:cs="Courier New" w:eastAsia="Courier New" w:hAnsi="Courier New"/>
          <w:color w:val="FFFFFF"/>
          <w:sz w:val="20"/>
          <w:szCs w:val="20"/>
        </w:rPr>
        <w:t xml:space="preserve">         </w:t>
      </w:r>
    </w:p>
    <w:p>
      <w:pPr>
        <w:spacing w:after="200"/>
      </w:pPr>
      <w:r>
        <w:t xml:space="preserve"> </w:t>
      </w:r>
    </w:p>
    <w:p>
      <w:pPr>
        <w:pStyle w:val="Heading3"/>
        <w:spacing w:after="200"/>
        <w:jc w:val="left"/>
      </w:pPr>
      <w:r>
        <w:t xml:space="preserve">Prompt 12 — Análisis comparativo y herramientas avanzadas</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Paso 12: herramientas diferenciadoras.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1. **Comparador de versiones**: ver cómo cambió un artículo de la OGUC entre fechas. Requiere ingestar versiones históricas.    </w:t>
      </w:r>
      <w:r>
        <w:br/>
      </w:r>
      <w:r>
        <w:rPr>
          <w:rFonts w:ascii="Courier New" w:cs="Courier New" w:eastAsia="Courier New" w:hAnsi="Courier New"/>
          <w:color w:val="FFFFFF"/>
          <w:sz w:val="20"/>
          <w:szCs w:val="20"/>
        </w:rPr>
        <w:t xml:space="preserve">    2. **Verificador de cumplimiento**: el usuario describe un proyecto (uso, zona, superficie) y el sistema identifica artículos aplicables con checklist.    </w:t>
      </w:r>
      <w:r>
        <w:br/>
      </w:r>
      <w:r>
        <w:rPr>
          <w:rFonts w:ascii="Courier New" w:cs="Courier New" w:eastAsia="Courier New" w:hAnsi="Courier New"/>
          <w:color w:val="FFFFFF"/>
          <w:sz w:val="20"/>
          <w:szCs w:val="20"/>
        </w:rPr>
        <w:t xml:space="preserve">    3. **Generador de memoria explicativa**: borrador de documento de respaldo normativo para un permiso de edificación.    </w:t>
      </w:r>
      <w:r>
        <w:br/>
      </w:r>
      <w:r>
        <w:rPr>
          <w:rFonts w:ascii="Courier New" w:cs="Courier New" w:eastAsia="Courier New" w:hAnsi="Courier New"/>
          <w:color w:val="FFFFFF"/>
          <w:sz w:val="20"/>
          <w:szCs w:val="20"/>
        </w:rPr>
        <w:t xml:space="preserve">    4. **Exportar conversación a PDF** con formato profesional (usar la skill `pdf`).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Commit: "feat: comparador, verificador y exportación profesional".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Fase 4 — Lanzamiento</w:t>
      </w:r>
    </w:p>
    <w:p>
      <w:pPr>
        <w:pStyle w:val="Heading3"/>
        <w:spacing w:after="200"/>
        <w:jc w:val="left"/>
      </w:pPr>
      <w:r>
        <w:t xml:space="preserve">Prompt 13 — Despliegue en Vercel</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Paso 13: llevarlo a internet.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1. Crea proyecto en Vercel enlazado al repo de GitHub. Configura variables de entorno (dame la lista exacta que debo pegar ahí).    </w:t>
      </w:r>
      <w:r>
        <w:br/>
      </w:r>
      <w:r>
        <w:rPr>
          <w:rFonts w:ascii="Courier New" w:cs="Courier New" w:eastAsia="Courier New" w:hAnsi="Courier New"/>
          <w:color w:val="FFFFFF"/>
          <w:sz w:val="20"/>
          <w:szCs w:val="20"/>
        </w:rPr>
        <w:t xml:space="preserve">    2. Configura dominio personalizado (dime qué registros DNS configurar cuando compre el dominio).    </w:t>
      </w:r>
      <w:r>
        <w:br/>
      </w:r>
      <w:r>
        <w:rPr>
          <w:rFonts w:ascii="Courier New" w:cs="Courier New" w:eastAsia="Courier New" w:hAnsi="Courier New"/>
          <w:color w:val="FFFFFF"/>
          <w:sz w:val="20"/>
          <w:szCs w:val="20"/>
        </w:rPr>
        <w:t xml:space="preserve">    3. Headers de seguridad en producción (CSP, HSTS, X-Frame-Options).    </w:t>
      </w:r>
      <w:r>
        <w:br/>
      </w:r>
      <w:r>
        <w:rPr>
          <w:rFonts w:ascii="Courier New" w:cs="Courier New" w:eastAsia="Courier New" w:hAnsi="Courier New"/>
          <w:color w:val="FFFFFF"/>
          <w:sz w:val="20"/>
          <w:szCs w:val="20"/>
        </w:rPr>
        <w:t xml:space="preserve">    4. Configura preview deployments para cada rama.    </w:t>
      </w:r>
      <w:r>
        <w:br/>
      </w:r>
      <w:r>
        <w:rPr>
          <w:rFonts w:ascii="Courier New" w:cs="Courier New" w:eastAsia="Courier New" w:hAnsi="Courier New"/>
          <w:color w:val="FFFFFF"/>
          <w:sz w:val="20"/>
          <w:szCs w:val="20"/>
        </w:rPr>
        <w:t xml:space="preserve">    5. Configura Vercel Analytics gratuito.    </w:t>
      </w:r>
      <w:r>
        <w:br/>
      </w:r>
      <w:r>
        <w:rPr>
          <w:rFonts w:ascii="Courier New" w:cs="Courier New" w:eastAsia="Courier New" w:hAnsi="Courier New"/>
          <w:color w:val="FFFFFF"/>
          <w:sz w:val="20"/>
          <w:szCs w:val="20"/>
        </w:rPr>
        <w:t xml:space="preserve">    6. Pide al subagente `release-checklist` que corra la checklist completa.    </w:t>
      </w:r>
      <w:r>
        <w:br/>
      </w:r>
      <w:r>
        <w:rPr>
          <w:rFonts w:ascii="Courier New" w:cs="Courier New" w:eastAsia="Courier New" w:hAnsi="Courier New"/>
          <w:color w:val="FFFFFF"/>
          <w:sz w:val="20"/>
          <w:szCs w:val="20"/>
        </w:rPr>
        <w:t xml:space="preserve">    7. Crea una landing de "próximamente" mientras esté en beta privada, con formulario de waitlist guardado en Supabase.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Commit: "chore: configuración de producción para despliegue".    </w:t>
      </w:r>
      <w:r>
        <w:br/>
      </w:r>
      <w:r>
        <w:rPr>
          <w:rFonts w:ascii="Courier New" w:cs="Courier New" w:eastAsia="Courier New" w:hAnsi="Courier New"/>
          <w:color w:val="FFFFFF"/>
          <w:sz w:val="20"/>
          <w:szCs w:val="20"/>
        </w:rPr>
        <w:t xml:space="preserve">         </w:t>
      </w:r>
    </w:p>
    <w:p>
      <w:pPr>
        <w:spacing w:after="200"/>
      </w:pPr>
      <w:r>
        <w:t xml:space="preserve"> </w:t>
      </w:r>
    </w:p>
    <w:p>
      <w:pPr>
        <w:pStyle w:val="Heading3"/>
        <w:spacing w:after="200"/>
        <w:jc w:val="left"/>
      </w:pPr>
      <w:r>
        <w:t xml:space="preserve">Prompt 14 — Métricas, monitoreo y monetización opcional</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Paso 14: sostenibilidad.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1. Integra Sentry (free tier) para errores.    </w:t>
      </w:r>
      <w:r>
        <w:br/>
      </w:r>
      <w:r>
        <w:rPr>
          <w:rFonts w:ascii="Courier New" w:cs="Courier New" w:eastAsia="Courier New" w:hAnsi="Courier New"/>
          <w:color w:val="FFFFFF"/>
          <w:sz w:val="20"/>
          <w:szCs w:val="20"/>
        </w:rPr>
        <w:t xml:space="preserve">    2. PostHog (free tier) para producto analytics.    </w:t>
      </w:r>
      <w:r>
        <w:br/>
      </w:r>
      <w:r>
        <w:rPr>
          <w:rFonts w:ascii="Courier New" w:cs="Courier New" w:eastAsia="Courier New" w:hAnsi="Courier New"/>
          <w:color w:val="FFFFFF"/>
          <w:sz w:val="20"/>
          <w:szCs w:val="20"/>
        </w:rPr>
        <w:t xml:space="preserve">    3. Define KPIs: DAU, consultas/día, tasa de respuesta "sin respaldo", NPS via encuesta in-app.    </w:t>
      </w:r>
      <w:r>
        <w:br/>
      </w:r>
      <w:r>
        <w:rPr>
          <w:rFonts w:ascii="Courier New" w:cs="Courier New" w:eastAsia="Courier New" w:hAnsi="Courier New"/>
          <w:color w:val="FFFFFF"/>
          <w:sz w:val="20"/>
          <w:szCs w:val="20"/>
        </w:rPr>
        <w:t xml:space="preserve">    4. **Opcional**: capa de monetización con Stripe.    </w:t>
      </w:r>
      <w:r>
        <w:br/>
      </w:r>
      <w:r>
        <w:rPr>
          <w:rFonts w:ascii="Courier New" w:cs="Courier New" w:eastAsia="Courier New" w:hAnsi="Courier New"/>
          <w:color w:val="FFFFFF"/>
          <w:sz w:val="20"/>
          <w:szCs w:val="20"/>
        </w:rPr>
        <w:t xml:space="preserve">       - Plan Gratis: 10 consultas/día.    </w:t>
      </w:r>
      <w:r>
        <w:br/>
      </w:r>
      <w:r>
        <w:rPr>
          <w:rFonts w:ascii="Courier New" w:cs="Courier New" w:eastAsia="Courier New" w:hAnsi="Courier New"/>
          <w:color w:val="FFFFFF"/>
          <w:sz w:val="20"/>
          <w:szCs w:val="20"/>
        </w:rPr>
        <w:t xml:space="preserve">       - Plan Pro: USD 9/mes, consultas ilimitadas + PRC de todas las comunas + export PDF.    </w:t>
      </w:r>
      <w:r>
        <w:br/>
      </w:r>
      <w:r>
        <w:rPr>
          <w:rFonts w:ascii="Courier New" w:cs="Courier New" w:eastAsia="Courier New" w:hAnsi="Courier New"/>
          <w:color w:val="FFFFFF"/>
          <w:sz w:val="20"/>
          <w:szCs w:val="20"/>
        </w:rPr>
        <w:t xml:space="preserve">       - Plan Estudio: USD 29/mes, multi-usuario + API.    </w:t>
      </w:r>
      <w:r>
        <w:br/>
      </w:r>
      <w:r>
        <w:rPr>
          <w:rFonts w:ascii="Courier New" w:cs="Courier New" w:eastAsia="Courier New" w:hAnsi="Courier New"/>
          <w:color w:val="FFFFFF"/>
          <w:sz w:val="20"/>
          <w:szCs w:val="20"/>
        </w:rPr>
        <w:t xml:space="preserve">    5. Página pública de pricing con comparativa.    </w:t>
      </w:r>
      <w:r>
        <w:br/>
      </w:r>
      <w:r>
        <w:rPr>
          <w:rFonts w:ascii="Courier New" w:cs="Courier New" w:eastAsia="Courier New" w:hAnsi="Courier New"/>
          <w:color w:val="FFFFFF"/>
          <w:sz w:val="20"/>
          <w:szCs w:val="20"/>
        </w:rPr>
        <w:t xml:space="preserve">    6. Alertas: email si costos de Gemini/Voyage superan umbral (aunque sean $0 ahora, preparar).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Commit: "feat: observabilidad, analytics y capa opcional de pricing".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Control de costos — cómo te aseguras de no pagar nada</w:t>
      </w:r>
    </w:p>
    <w:p>
      <w:pPr>
        <w:spacing w:after="120"/>
        <w:jc w:val="left"/>
      </w:pPr>
      <w:r>
        <w:t xml:space="preserve">Mientras estés en uso propio + beta con pocos usuarios, todo es gratis. Aun así, protege las flancos:</w:t>
      </w:r>
    </w:p>
    <w:p>
      <w:pPr>
        <w:spacing w:after="200"/>
      </w:pPr>
      <w:r>
        <w:t xml:space="preserve"> </w:t>
      </w:r>
    </w:p>
    <w:p>
      <w:pPr>
        <w:spacing w:after="100"/>
        <w:ind w:left="20"/>
        <w:jc w:val="left"/>
      </w:pPr>
      <w:r>
        <w:t xml:space="preserve">1. </w:t>
      </w:r>
      <w:r>
        <w:t xml:space="preserve">En Google AI Studio (Gemini), los límites gratuitos son cuotas por minuto/día automáticas. No te cobrarán: si pasas el límite, la API simplemente devuelve error. No hay riesgo de factura inesperada mientras uses el tier gratuito.</w:t>
      </w:r>
    </w:p>
    <w:p>
      <w:pPr>
        <w:spacing w:after="100"/>
        <w:ind w:left="20"/>
        <w:jc w:val="left"/>
      </w:pPr>
      <w:r>
        <w:t xml:space="preserve">2. </w:t>
      </w:r>
      <w:r>
        <w:t xml:space="preserve">En Voyage, activa alertas de consumo en su dashboard.</w:t>
      </w:r>
    </w:p>
    <w:p>
      <w:pPr>
        <w:spacing w:after="100"/>
        <w:ind w:left="20"/>
        <w:jc w:val="left"/>
      </w:pPr>
      <w:r>
        <w:t xml:space="preserve">3. </w:t>
      </w:r>
      <w:r>
        <w:t xml:space="preserve">En Supabase, el free tier tiene límites claros (500 MB DB, 2 GB bandwidth). Si te acercas, Supabase avisa por email. No cobra sin confirmar.</w:t>
      </w:r>
    </w:p>
    <w:p>
      <w:pPr>
        <w:spacing w:after="100"/>
        <w:ind w:left="20"/>
        <w:jc w:val="left"/>
      </w:pPr>
      <w:r>
        <w:t xml:space="preserve">4. </w:t>
      </w:r>
      <w:r>
        <w:t xml:space="preserve">En Vercel, el plan Hobby es gratuito para proyectos personales sin uso comercial. Si planeas cobrar (Fase 4 Prompt 14), migra a Pro (USD 20/mes).</w:t>
      </w:r>
    </w:p>
    <w:p>
      <w:pPr>
        <w:spacing w:after="100"/>
        <w:ind w:left="20"/>
        <w:jc w:val="left"/>
      </w:pPr>
      <w:r>
        <w:t xml:space="preserve">5. </w:t>
      </w:r>
      <w:r>
        <w:rPr>
          <w:b/>
          <w:bCs/>
        </w:rPr>
        <w:t xml:space="preserve">Rate limiting duro en la API route</w:t>
      </w:r>
      <w:r>
        <w:t xml:space="preserve"> (Prompt 6): evita que un ataque o un bot te vacíe las cuotas.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Cómo operar con Claude Code día a día</w:t>
      </w:r>
    </w:p>
    <w:p>
      <w:pPr>
        <w:pStyle w:val="ListParagraph"/>
        <w:numPr>
          <w:ilvl w:val="0"/>
          <w:numId w:val="2"/>
        </w:numPr>
        <w:spacing w:after="100"/>
        <w:ind w:left="240"/>
        <w:jc w:val="left"/>
      </w:pPr>
      <w:r>
        <w:t xml:space="preserve">Siempre abre una sesión con </w:t>
      </w:r>
      <w:r>
        <w:rPr>
          <w:rFonts w:ascii="Courier New" w:cs="Courier New" w:eastAsia="Courier New" w:hAnsi="Courier New"/>
          <w:shd w:fill="F1F5F9" w:color="auto" w:val="clear"/>
        </w:rPr>
        <w:t xml:space="preserve">claude</w:t>
      </w:r>
      <w:r>
        <w:t xml:space="preserve"> dentro de la carpeta del proyecto para que lea </w:t>
      </w:r>
      <w:r>
        <w:rPr>
          <w:rFonts w:ascii="Courier New" w:cs="Courier New" w:eastAsia="Courier New" w:hAnsi="Courier New"/>
          <w:shd w:fill="F1F5F9" w:color="auto" w:val="clear"/>
        </w:rPr>
        <w:t xml:space="preserve">CLAUDE.md</w:t>
      </w:r>
      <w:r>
        <w:t xml:space="preserve">.</w:t>
      </w:r>
    </w:p>
    <w:p>
      <w:pPr>
        <w:pStyle w:val="ListParagraph"/>
        <w:numPr>
          <w:ilvl w:val="0"/>
          <w:numId w:val="2"/>
        </w:numPr>
        <w:spacing w:after="100"/>
        <w:ind w:left="240"/>
        <w:jc w:val="left"/>
      </w:pPr>
      <w:r>
        <w:t xml:space="preserve">Un prompt = una tarea. No pegues varios prompts juntos.</w:t>
      </w:r>
    </w:p>
    <w:p>
      <w:pPr>
        <w:pStyle w:val="ListParagraph"/>
        <w:numPr>
          <w:ilvl w:val="0"/>
          <w:numId w:val="2"/>
        </w:numPr>
        <w:spacing w:after="100"/>
        <w:ind w:left="240"/>
        <w:jc w:val="left"/>
      </w:pPr>
      <w:r>
        <w:t xml:space="preserve">Si algo falla, copia el error completo y pregunta "¿qué significa y cómo lo arreglamos?" antes de autorizar ningún arreglo.</w:t>
      </w:r>
    </w:p>
    <w:p>
      <w:pPr>
        <w:pStyle w:val="ListParagraph"/>
        <w:numPr>
          <w:ilvl w:val="0"/>
          <w:numId w:val="2"/>
        </w:numPr>
        <w:spacing w:after="100"/>
        <w:ind w:left="240"/>
        <w:jc w:val="left"/>
      </w:pPr>
      <w:r>
        <w:t xml:space="preserve">Antes de commits importantes, pide explícitamente: "corre los subagentes </w:t>
      </w:r>
      <w:r>
        <w:rPr>
          <w:rFonts w:ascii="Courier New" w:cs="Courier New" w:eastAsia="Courier New" w:hAnsi="Courier New"/>
          <w:shd w:fill="F1F5F9" w:color="auto" w:val="clear"/>
        </w:rPr>
        <w:t xml:space="preserve">security-auditor</w:t>
      </w:r>
      <w:r>
        <w:t xml:space="preserve"> y </w:t>
      </w:r>
      <w:r>
        <w:rPr>
          <w:rFonts w:ascii="Courier New" w:cs="Courier New" w:eastAsia="Courier New" w:hAnsi="Courier New"/>
          <w:shd w:fill="F1F5F9" w:color="auto" w:val="clear"/>
        </w:rPr>
        <w:t xml:space="preserve">ui-design-reviewer</w:t>
      </w:r>
      <w:r>
        <w:t xml:space="preserve"> y muéstrame su reporte".</w:t>
      </w:r>
    </w:p>
    <w:p>
      <w:pPr>
        <w:pStyle w:val="ListParagraph"/>
        <w:numPr>
          <w:ilvl w:val="0"/>
          <w:numId w:val="2"/>
        </w:numPr>
        <w:spacing w:after="100"/>
        <w:ind w:left="240"/>
        <w:jc w:val="left"/>
      </w:pPr>
      <w:r>
        <w:t xml:space="preserve">Para experimentar sin romper nada, pide: "crea un worktree en paralelo para probar X". Así tienes dos copias funcionando.</w:t>
      </w:r>
    </w:p>
    <w:p>
      <w:pPr>
        <w:pStyle w:val="ListParagraph"/>
        <w:numPr>
          <w:ilvl w:val="0"/>
          <w:numId w:val="2"/>
        </w:numPr>
        <w:spacing w:after="100"/>
        <w:ind w:left="240"/>
        <w:jc w:val="left"/>
      </w:pPr>
      <w:r>
        <w:t xml:space="preserve">Cada ciertos días pide: "consolida lo aprendido en </w:t>
      </w:r>
      <w:r>
        <w:rPr>
          <w:rFonts w:ascii="Courier New" w:cs="Courier New" w:eastAsia="Courier New" w:hAnsi="Courier New"/>
          <w:shd w:fill="F1F5F9" w:color="auto" w:val="clear"/>
        </w:rPr>
        <w:t xml:space="preserve">CLAUDE.md</w:t>
      </w:r>
      <w:r>
        <w:t xml:space="preserve"> para que futuras sesiones sean más eficientes".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Orden recomendado de ejecución</w:t>
      </w:r>
    </w:p>
    <w:p>
      <w:pPr>
        <w:spacing w:after="120"/>
        <w:jc w:val="left"/>
      </w:pPr>
      <w:r>
        <w:t xml:space="preserve">Semana 1: Setup A + Setup B + Prompt 1 + Prompt 2.</w:t>
      </w:r>
      <w:r>
        <w:br/>
      </w:r>
      <w:r>
        <w:t xml:space="preserve">Semana 2: Prompt 3 + Prompt 4 + Prompt 5.</w:t>
      </w:r>
      <w:r>
        <w:br/>
      </w:r>
      <w:r>
        <w:t xml:space="preserve">Semana 3: Prompt 6 + Prompt 7. MVP funcional para tu uso.</w:t>
      </w:r>
      <w:r>
        <w:br/>
      </w:r>
      <w:r>
        <w:t xml:space="preserve">Semana 4-5: Prompt 8 + Prompt 9 + Prompt 13 (deploy privado). Beta con 3-5 colegas.</w:t>
      </w:r>
      <w:r>
        <w:br/>
      </w:r>
      <w:r>
        <w:t xml:space="preserve">Mes 2: Prompt 10 + Prompt 11.</w:t>
      </w:r>
      <w:r>
        <w:br/>
      </w:r>
      <w:r>
        <w:t xml:space="preserve">Mes 3: Prompt 12 + Prompt 14. Lanzamiento público.</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Tu rol en todo esto</w:t>
      </w:r>
    </w:p>
    <w:p>
      <w:pPr>
        <w:spacing w:after="120"/>
        <w:jc w:val="left"/>
      </w:pPr>
      <w:r>
        <w:t xml:space="preserve">Aunque no programes, tu trabajo es:</w:t>
      </w:r>
    </w:p>
    <w:p>
      <w:pPr>
        <w:spacing w:after="200"/>
      </w:pPr>
      <w:r>
        <w:t xml:space="preserve"> </w:t>
      </w:r>
    </w:p>
    <w:p>
      <w:pPr>
        <w:spacing w:after="100"/>
        <w:ind w:left="20"/>
        <w:jc w:val="left"/>
      </w:pPr>
      <w:r>
        <w:t xml:space="preserve">1. </w:t>
      </w:r>
      <w:r>
        <w:rPr>
          <w:b/>
          <w:bCs/>
        </w:rPr>
        <w:t xml:space="preserve">Curar el corpus</w:t>
      </w:r>
      <w:r>
        <w:t xml:space="preserve">: decidir qué normas priorizar, validar calidad de extracción, marcar errores cuando los veas.</w:t>
      </w:r>
    </w:p>
    <w:p>
      <w:pPr>
        <w:spacing w:after="100"/>
        <w:ind w:left="20"/>
        <w:jc w:val="left"/>
      </w:pPr>
      <w:r>
        <w:t xml:space="preserve">2. </w:t>
      </w:r>
      <w:r>
        <w:rPr>
          <w:b/>
          <w:bCs/>
        </w:rPr>
        <w:t xml:space="preserve">Evaluar respuestas</w:t>
      </w:r>
      <w:r>
        <w:t xml:space="preserve">: eres el experto del dominio. Claude Code puede construir; solo tú y otros profesionales pueden validar la calidad jurídica.</w:t>
      </w:r>
    </w:p>
    <w:p>
      <w:pPr>
        <w:spacing w:after="100"/>
        <w:ind w:left="20"/>
        <w:jc w:val="left"/>
      </w:pPr>
      <w:r>
        <w:t xml:space="preserve">3. </w:t>
      </w:r>
      <w:r>
        <w:rPr>
          <w:b/>
          <w:bCs/>
        </w:rPr>
        <w:t xml:space="preserve">Diseñar el producto</w:t>
      </w:r>
      <w:r>
        <w:t xml:space="preserve">: qué flujos son útiles, qué palabras usar, qué filtros ofrecer.</w:t>
      </w:r>
    </w:p>
    <w:p>
      <w:pPr>
        <w:spacing w:after="100"/>
        <w:ind w:left="20"/>
        <w:jc w:val="left"/>
      </w:pPr>
      <w:r>
        <w:t xml:space="preserve">4. </w:t>
      </w:r>
      <w:r>
        <w:rPr>
          <w:b/>
          <w:bCs/>
        </w:rPr>
        <w:t xml:space="preserve">Proteger la marca</w:t>
      </w:r>
      <w:r>
        <w:t xml:space="preserve">: si abres esto al público, eres el responsable ante usuarios. El disclaimer ayuda, pero mantén el criterio firme sobre qué funcionalidades liberar y cuándo.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suff w:val="space"/>
      <w:lvlText w:val="●"/>
      <w:lvlJc w:val="left"/>
      <w:pPr>
        <w:ind w:left="240" w:hanging="180"/>
      </w:pPr>
    </w:lvl>
    <w:lvl w:ilvl="1" w15:tentative="1">
      <w:start w:val="1"/>
      <w:numFmt w:val="bullet"/>
      <w:suff w:val="space"/>
      <w:lvlText w:val="○"/>
      <w:lvlJc w:val="left"/>
      <w:pPr>
        <w:ind w:left="660" w:hanging="180"/>
      </w:pPr>
    </w:lvl>
    <w:lvl w:ilvl="2" w15:tentative="1">
      <w:start w:val="1"/>
      <w:numFmt w:val="bullet"/>
      <w:suff w:val="space"/>
      <w:lvlText w:val="■"/>
      <w:lvlJc w:val="left"/>
      <w:pPr>
        <w:ind w:left="1080" w:hanging="180"/>
      </w:pPr>
    </w:lvl>
    <w:lvl w:ilvl="3" w15:tentative="1">
      <w:start w:val="1"/>
      <w:numFmt w:val="bullet"/>
      <w:suff w:val="space"/>
      <w:lvlText w:val="●"/>
      <w:lvlJc w:val="left"/>
      <w:pPr>
        <w:ind w:left="1500" w:hanging="180"/>
      </w:pPr>
    </w:lvl>
    <w:lvl w:ilvl="4" w15:tentative="1">
      <w:start w:val="1"/>
      <w:numFmt w:val="bullet"/>
      <w:suff w:val="space"/>
      <w:lvlText w:val="○"/>
      <w:lvlJc w:val="left"/>
      <w:pPr>
        <w:ind w:left="1920" w:hanging="180"/>
      </w:pPr>
    </w:lvl>
    <w:lvl w:ilvl="5" w15:tentative="1">
      <w:start w:val="1"/>
      <w:numFmt w:val="bullet"/>
      <w:suff w:val="space"/>
      <w:lvlText w:val="■"/>
      <w:lvlJc w:val="left"/>
      <w:pPr>
        <w:ind w:left="2340" w:hanging="180"/>
      </w:pPr>
    </w:lvl>
    <w:lvl w:ilvl="6" w15:tentative="1">
      <w:start w:val="1"/>
      <w:numFmt w:val="bullet"/>
      <w:suff w:val="space"/>
      <w:lvlText w:val="●"/>
      <w:lvlJc w:val="left"/>
      <w:pPr>
        <w:ind w:left="2760" w:hanging="180"/>
      </w:pPr>
    </w:lvl>
    <w:lvl w:ilvl="7" w15:tentative="1">
      <w:start w:val="1"/>
      <w:numFmt w:val="bullet"/>
      <w:suff w:val="space"/>
      <w:lvlText w:val="○"/>
      <w:lvlJc w:val="left"/>
      <w:pPr>
        <w:ind w:left="3180" w:hanging="180"/>
      </w:pPr>
    </w:lvl>
    <w:lvl w:ilvl="8" w15:tentative="1">
      <w:start w:val="1"/>
      <w:numFmt w:val="bullet"/>
      <w:suff w:val="space"/>
      <w:lvlText w:val="■"/>
      <w:lvlJc w:val="left"/>
      <w:pPr>
        <w:ind w:left="360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jc w:val="lef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000000"/>
      <w:sz w:val="40"/>
      <w:szCs w:val="40"/>
    </w:rPr>
  </w:style>
  <w:style w:type="paragraph" w:styleId="Heading2">
    <w:name w:val="Heading 2"/>
    <w:basedOn w:val="Normal"/>
    <w:next w:val="Normal"/>
    <w:qFormat/>
    <w:rPr>
      <w:b/>
      <w:bCs/>
      <w:color w:val="000000"/>
      <w:sz w:val="36"/>
      <w:szCs w:val="36"/>
    </w:rPr>
  </w:style>
  <w:style w:type="paragraph" w:styleId="Heading3">
    <w:name w:val="Heading 3"/>
    <w:basedOn w:val="Normal"/>
    <w:next w:val="Normal"/>
    <w:qFormat/>
    <w:rPr>
      <w:b/>
      <w:bCs/>
      <w:color w:val="000000"/>
      <w:sz w:val="32"/>
      <w:szCs w:val="32"/>
    </w:rPr>
  </w:style>
  <w:style w:type="paragraph" w:styleId="Heading4">
    <w:name w:val="Heading 4"/>
    <w:basedOn w:val="Normal"/>
    <w:next w:val="Normal"/>
    <w:qFormat/>
    <w:rPr>
      <w:b/>
      <w:bCs/>
      <w:color w:val="000000"/>
      <w:sz w:val="28"/>
      <w:szCs w:val="28"/>
    </w:rPr>
  </w:style>
  <w:style w:type="paragraph" w:styleId="Heading5">
    <w:name w:val="Heading 5"/>
    <w:basedOn w:val="Normal"/>
    <w:next w:val="Normal"/>
    <w:qFormat/>
    <w:rPr>
      <w:b/>
      <w:bCs/>
      <w:color w:val="000000"/>
      <w:sz w:val="24"/>
      <w:szCs w:val="24"/>
    </w:rPr>
  </w:style>
  <w:style w:type="paragraph" w:styleId="Heading6">
    <w:name w:val="Heading 6"/>
    <w:basedOn w:val="Normal"/>
    <w:next w:val="Normal"/>
    <w:qFormat/>
    <w:rPr>
      <w:b/>
      <w:bCs/>
      <w:color w:val="000000"/>
      <w:sz w:val="20"/>
      <w:szCs w:val="2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2026-04-17T20:29:57.385Z</dcterms:created>
  <dcterms:modified xsi:type="dcterms:W3CDTF">2026-04-17T20:29:57.385Z</dcterms:modified>
</cp:coreProperties>
</file>

<file path=docProps/custom.xml><?xml version="1.0" encoding="utf-8"?>
<Properties xmlns="http://schemas.openxmlformats.org/officeDocument/2006/custom-properties" xmlns:vt="http://schemas.openxmlformats.org/officeDocument/2006/docPropsVTypes"/>
</file>