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5c6z2xzqj6a" w:id="0"/>
      <w:bookmarkEnd w:id="0"/>
      <w:r w:rsidDel="00000000" w:rsidR="00000000" w:rsidRPr="00000000">
        <w:rPr>
          <w:rtl w:val="0"/>
        </w:rPr>
        <w:t xml:space="preserve">Измерение момента инерции тела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измерение момента инерции ряда тел и сравнение результатов с расчетами по теоретическим формулам; проверка аддитивности моментов инерции и справедливости формулы Гюйгенса-Штейнера.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трифилярный подвес, секундомер, счетчик числа колебаний, набор тел, момент инерции которых надлежит измерить (диск, стержень, полый цилиндр и другие).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ruvadmfxhhqf" w:id="1"/>
      <w:bookmarkEnd w:id="1"/>
      <w:r w:rsidDel="00000000" w:rsidR="00000000" w:rsidRPr="00000000">
        <w:rPr>
          <w:rtl w:val="0"/>
        </w:rPr>
        <w:t xml:space="preserve">Определение коэффициента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g=(9.80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±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0.03) </m:t>
        </m:r>
        <m:f>
          <m:f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м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r = (30.3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±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0.3) 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k=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grR</m:t>
            </m:r>
          </m:num>
          <m:den>
            <m:r>
              <w:rPr>
                <w:sz w:val="28"/>
                <w:szCs w:val="28"/>
              </w:rPr>
              <m:t xml:space="preserve">4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π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