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5C70" w14:textId="4EC97E11" w:rsidR="00906370" w:rsidRPr="00733F11" w:rsidRDefault="00FE5905" w:rsidP="001F70F3">
      <w:pPr>
        <w:rPr>
          <w:iCs/>
        </w:rPr>
      </w:pPr>
      <w:r>
        <w:t>In the past sections, we have looked at functions</w:t>
      </w:r>
      <w:r w:rsidR="00BD4CF6">
        <w:t xml:space="preserve"> that describe one variable </w:t>
      </w:r>
      <w:r w:rsidR="00BD4CF6" w:rsidRPr="00BD4CF6">
        <w:rPr>
          <w:i/>
        </w:rPr>
        <w:t>explicitly</w:t>
      </w:r>
      <w:r w:rsidR="00BD4CF6">
        <w:t xml:space="preserve"> in terms of another. In this section we will learn how to find the derivative of a function that is implicitly defined – that is, without directly stating one variable’s relationship to the others.</w:t>
      </w:r>
      <w:r w:rsidR="007212B7">
        <w:t xml:space="preserve"> We will first examine what implicit differentiation is, then observe its application to several functions.</w:t>
      </w:r>
    </w:p>
    <w:p w14:paraId="6E0F3B93" w14:textId="4BA7687B" w:rsidR="00BD4CF6" w:rsidRDefault="007212B7" w:rsidP="007212B7">
      <w:pPr>
        <w:pStyle w:val="Heading1"/>
      </w:pPr>
      <w:r>
        <w:t>Implicit Differentiation</w:t>
      </w:r>
    </w:p>
    <w:p w14:paraId="7CF0E598" w14:textId="0CF8F6BA" w:rsidR="007B2ECA" w:rsidRPr="007B2ECA" w:rsidRDefault="00483C23" w:rsidP="007212B7">
      <w:r w:rsidRPr="00483C23">
        <w:rPr>
          <w:noProof/>
        </w:rPr>
        <w:drawing>
          <wp:anchor distT="0" distB="0" distL="91440" distR="91440" simplePos="0" relativeHeight="251659264" behindDoc="0" locked="0" layoutInCell="1" allowOverlap="1" wp14:anchorId="2D2877A9" wp14:editId="09577DE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10312" cy="201168"/>
            <wp:effectExtent l="0" t="0" r="0" b="889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C23">
        <w:rPr>
          <w:rStyle w:val="DefinitionWordChar"/>
        </w:rPr>
        <w:t>Implicit Differentiation</w:t>
      </w:r>
      <w:r>
        <w:t xml:space="preserve"> (</w:t>
      </w:r>
      <w:r w:rsidRPr="00114527">
        <w:rPr>
          <w:i/>
        </w:rPr>
        <w:t>method</w:t>
      </w:r>
      <w:r>
        <w:t xml:space="preserve">) – differentiating both sides of an equation for </w:t>
      </w:r>
      <m:oMath>
        <m:r>
          <w:rPr>
            <w:rFonts w:ascii="Cambria Math" w:hAnsi="Cambria Math"/>
          </w:rPr>
          <m:t>x</m:t>
        </m:r>
      </m:oMath>
      <w:r>
        <w:t xml:space="preserve">, then solving for </w:t>
      </w:r>
      <m:oMath>
        <m:r>
          <w:rPr>
            <w:rFonts w:ascii="Cambria Math" w:hAnsi="Cambria Math"/>
          </w:rPr>
          <m:t>y’</m:t>
        </m:r>
      </m:oMath>
      <w:r w:rsidR="007B2ECA">
        <w:t xml:space="preserve"> (</w:t>
      </w:r>
      <w:r w:rsidR="007175C3">
        <w:t xml:space="preserve">prime notation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7B2ECA">
        <w:t>).</w:t>
      </w:r>
    </w:p>
    <w:p w14:paraId="72DD6E0C" w14:textId="6392C814" w:rsidR="00747BE5" w:rsidRDefault="00747BE5" w:rsidP="00747BE5">
      <w:pPr>
        <w:spacing w:after="0"/>
      </w:pPr>
      <w:r>
        <w:t>When implicitly differentiating an equation,</w:t>
      </w:r>
    </w:p>
    <w:p w14:paraId="4D01C4D8" w14:textId="1FD6A916" w:rsidR="00747BE5" w:rsidRPr="00747BE5" w:rsidRDefault="00747BE5" w:rsidP="00747BE5">
      <w:pPr>
        <w:pStyle w:val="ListParagraph"/>
        <w:numPr>
          <w:ilvl w:val="0"/>
          <w:numId w:val="2"/>
        </w:numPr>
      </w:pPr>
      <w:r>
        <w:t xml:space="preserve">Put both sides of the equation in the form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14:paraId="0501A0A3" w14:textId="0C0BAE1D" w:rsidR="00747BE5" w:rsidRPr="00747BE5" w:rsidRDefault="00747BE5" w:rsidP="000F21F8">
      <w:pPr>
        <w:pStyle w:val="ListParagraph"/>
        <w:numPr>
          <w:ilvl w:val="0"/>
          <w:numId w:val="2"/>
        </w:numPr>
        <w:spacing w:after="0"/>
      </w:pPr>
      <w:r>
        <w:t>Apply differentiation rules like normal to both sides.</w:t>
      </w:r>
    </w:p>
    <w:p w14:paraId="23CB5498" w14:textId="52B9EE18" w:rsidR="00483C23" w:rsidRDefault="000F21F8" w:rsidP="000F21F8">
      <w:pPr>
        <w:spacing w:after="0"/>
      </w:pPr>
      <w:r w:rsidRPr="00747BE5">
        <w:rPr>
          <w:rFonts w:ascii="Gadugi" w:hAnsi="Gadugi"/>
          <w:noProof/>
        </w:rPr>
        <w:drawing>
          <wp:anchor distT="0" distB="0" distL="91440" distR="91440" simplePos="0" relativeHeight="251661312" behindDoc="0" locked="0" layoutInCell="1" allowOverlap="1" wp14:anchorId="60693F74" wp14:editId="2E09ACFB">
            <wp:simplePos x="0" y="0"/>
            <wp:positionH relativeFrom="margin">
              <wp:posOffset>143302</wp:posOffset>
            </wp:positionH>
            <wp:positionV relativeFrom="paragraph">
              <wp:posOffset>20472</wp:posOffset>
            </wp:positionV>
            <wp:extent cx="228600" cy="228600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BE5" w:rsidRPr="00747BE5">
        <w:rPr>
          <w:rStyle w:val="RememberChar"/>
          <w:rFonts w:ascii="Gadugi" w:hAnsi="Gadugi"/>
          <w:b/>
        </w:rPr>
        <w:t>Remember</w:t>
      </w:r>
      <w:r w:rsidR="00747BE5">
        <w:t xml:space="preserve">, </w:t>
      </w:r>
      <m:oMath>
        <m:r>
          <w:rPr>
            <w:rFonts w:ascii="Cambria Math" w:hAnsi="Cambria Math"/>
          </w:rPr>
          <m:t>y</m:t>
        </m:r>
      </m:oMath>
      <w:r w:rsidR="00747BE5">
        <w:t xml:space="preserve"> is a function of </w:t>
      </w:r>
      <m:oMath>
        <m:r>
          <w:rPr>
            <w:rFonts w:ascii="Cambria Math" w:hAnsi="Cambria Math"/>
          </w:rPr>
          <m:t>x</m:t>
        </m:r>
      </m:oMath>
      <w:r w:rsidR="00747BE5">
        <w:t xml:space="preserve">,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747BE5">
        <w:t>.</w:t>
      </w:r>
      <w:r w:rsidR="00930C87">
        <w:t xml:space="preserve"> </w:t>
      </w:r>
      <w:r w:rsidR="00C0766B">
        <w:t>(</w:t>
      </w:r>
      <w:r w:rsidR="00930C87">
        <w:t>This uses the chain rule from section 2.5.</w:t>
      </w:r>
      <w:r w:rsidR="00C0766B">
        <w:t>)</w:t>
      </w:r>
    </w:p>
    <w:p w14:paraId="6DFD5EE3" w14:textId="5A328E07" w:rsidR="00747BE5" w:rsidRDefault="00747BE5" w:rsidP="00747BE5">
      <w:pPr>
        <w:pStyle w:val="ListParagraph"/>
        <w:numPr>
          <w:ilvl w:val="0"/>
          <w:numId w:val="2"/>
        </w:numPr>
      </w:pPr>
      <w:r>
        <w:t xml:space="preserve">Isolate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on one side of the equation.</w:t>
      </w:r>
    </w:p>
    <w:p w14:paraId="77F93DC2" w14:textId="565AA6E0" w:rsidR="007175C3" w:rsidRDefault="00747BE5" w:rsidP="007175C3">
      <w:pPr>
        <w:pStyle w:val="ListParagraph"/>
        <w:numPr>
          <w:ilvl w:val="0"/>
          <w:numId w:val="2"/>
        </w:numPr>
      </w:pPr>
      <w:r>
        <w:t xml:space="preserve">Now the equation is </w:t>
      </w:r>
      <w:r w:rsidR="000F21F8">
        <w:t>differentiated!</w:t>
      </w:r>
    </w:p>
    <w:p w14:paraId="6EC0B684" w14:textId="125BC032" w:rsidR="007175C3" w:rsidRPr="007175C3" w:rsidRDefault="007175C3" w:rsidP="007175C3">
      <w:pPr>
        <w:rPr>
          <w:rStyle w:val="SubtleEmphasis"/>
        </w:rPr>
      </w:pPr>
      <w:r w:rsidRPr="007175C3">
        <w:rPr>
          <w:rStyle w:val="SubtleEmphasis"/>
        </w:rPr>
        <w:t>[</w:t>
      </w:r>
      <w:r>
        <w:rPr>
          <w:rStyle w:val="SubtleEmphasis"/>
        </w:rPr>
        <w:t>See 2-6 E</w:t>
      </w:r>
      <w:r w:rsidRPr="007175C3">
        <w:rPr>
          <w:rStyle w:val="SubtleEmphasis"/>
        </w:rPr>
        <w:t>xercises]</w:t>
      </w:r>
    </w:p>
    <w:p w14:paraId="7CE52F31" w14:textId="175D790A" w:rsidR="007175C3" w:rsidRDefault="007175C3" w:rsidP="007175C3">
      <w:pPr>
        <w:pStyle w:val="Heading1"/>
      </w:pPr>
      <w:r>
        <w:t>What did you learn?</w:t>
      </w:r>
    </w:p>
    <w:p w14:paraId="2283DDBF" w14:textId="7CFBD98C" w:rsidR="007175C3" w:rsidRDefault="007175C3" w:rsidP="007175C3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What is implicit differentiation?</w:t>
      </w:r>
    </w:p>
    <w:p w14:paraId="0F50AB89" w14:textId="50F5AD6C" w:rsidR="007175C3" w:rsidRDefault="007175C3" w:rsidP="00483C23">
      <w:pPr>
        <w:pStyle w:val="ListParagraph"/>
        <w:numPr>
          <w:ilvl w:val="0"/>
          <w:numId w:val="6"/>
        </w:numPr>
      </w:pPr>
      <w:r>
        <w:t xml:space="preserve">Why does differentiating an equation over </w:t>
      </w:r>
      <m:oMath>
        <m:r>
          <w:rPr>
            <w:rFonts w:ascii="Cambria Math" w:hAnsi="Cambria Math"/>
          </w:rPr>
          <m:t>x</m:t>
        </m:r>
      </m:oMath>
      <w:r>
        <w:t xml:space="preserve"> make a derivative of </w:t>
      </w:r>
      <m:oMath>
        <m:r>
          <w:rPr>
            <w:rFonts w:ascii="Cambria Math" w:hAnsi="Cambria Math"/>
          </w:rPr>
          <m:t>y</m:t>
        </m:r>
      </m:oMath>
      <w:r>
        <w:t>?</w:t>
      </w:r>
    </w:p>
    <w:p w14:paraId="7C0AE119" w14:textId="16C37280" w:rsidR="007175C3" w:rsidRPr="00483C23" w:rsidRDefault="00733F11" w:rsidP="00483C23">
      <w:pPr>
        <w:pStyle w:val="ListParagraph"/>
        <w:numPr>
          <w:ilvl w:val="0"/>
          <w:numId w:val="6"/>
        </w:numPr>
      </w:pPr>
      <w:r>
        <w:t>How do you find the tangent line for a function by implicitly differentiation?</w:t>
      </w:r>
    </w:p>
    <w:sectPr w:rsidR="007175C3" w:rsidRPr="00483C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09F0D" w14:textId="77777777" w:rsidR="00964848" w:rsidRDefault="00964848" w:rsidP="00F3692D">
      <w:pPr>
        <w:spacing w:after="0" w:line="240" w:lineRule="auto"/>
      </w:pPr>
      <w:r>
        <w:separator/>
      </w:r>
    </w:p>
  </w:endnote>
  <w:endnote w:type="continuationSeparator" w:id="0">
    <w:p w14:paraId="0B0EFA9D" w14:textId="77777777" w:rsidR="00964848" w:rsidRDefault="00964848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DED5" w14:textId="77777777" w:rsidR="00964848" w:rsidRDefault="00964848" w:rsidP="00F3692D">
      <w:pPr>
        <w:spacing w:after="0" w:line="240" w:lineRule="auto"/>
      </w:pPr>
      <w:r>
        <w:separator/>
      </w:r>
    </w:p>
  </w:footnote>
  <w:footnote w:type="continuationSeparator" w:id="0">
    <w:p w14:paraId="06A30DC7" w14:textId="77777777" w:rsidR="00964848" w:rsidRDefault="00964848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DBB6B" w14:textId="72424753" w:rsidR="00F3692D" w:rsidRDefault="00733F11">
    <w:pPr>
      <w:pStyle w:val="Header"/>
    </w:pPr>
    <w:r w:rsidRPr="00733F11">
      <w:rPr>
        <w:noProof/>
      </w:rPr>
      <w:drawing>
        <wp:anchor distT="0" distB="0" distL="45720" distR="45720" simplePos="0" relativeHeight="251659264" behindDoc="0" locked="0" layoutInCell="1" allowOverlap="1" wp14:anchorId="40BEBD32" wp14:editId="57DA1EE4">
          <wp:simplePos x="0" y="0"/>
          <wp:positionH relativeFrom="column">
            <wp:posOffset>2033516</wp:posOffset>
          </wp:positionH>
          <wp:positionV relativeFrom="page">
            <wp:posOffset>382137</wp:posOffset>
          </wp:positionV>
          <wp:extent cx="337820" cy="337820"/>
          <wp:effectExtent l="0" t="0" r="5080" b="5080"/>
          <wp:wrapSquare wrapText="bothSides"/>
          <wp:docPr id="39" name="Picture 38">
            <a:extLst xmlns:a="http://schemas.openxmlformats.org/drawingml/2006/main">
              <a:ext uri="{FF2B5EF4-FFF2-40B4-BE49-F238E27FC236}">
                <a16:creationId xmlns:a16="http://schemas.microsoft.com/office/drawing/2014/main" id="{120FF3DD-9730-4D28-AEC4-C7A4A0D19B5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8">
                    <a:extLst>
                      <a:ext uri="{FF2B5EF4-FFF2-40B4-BE49-F238E27FC236}">
                        <a16:creationId xmlns:a16="http://schemas.microsoft.com/office/drawing/2014/main" id="{120FF3DD-9730-4D28-AEC4-C7A4A0D19B5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82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Subject"/>
        <w:tag w:val=""/>
        <w:id w:val="-209739436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557">
          <w:t>2.6 Notes</w:t>
        </w:r>
      </w:sdtContent>
    </w:sdt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5557">
          <w:t>Implicit Differentiation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02B"/>
    <w:multiLevelType w:val="hybridMultilevel"/>
    <w:tmpl w:val="9CDE7EDE"/>
    <w:lvl w:ilvl="0" w:tplc="044639C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37183"/>
    <w:multiLevelType w:val="hybridMultilevel"/>
    <w:tmpl w:val="37C4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998"/>
    <w:multiLevelType w:val="hybridMultilevel"/>
    <w:tmpl w:val="40B0232C"/>
    <w:lvl w:ilvl="0" w:tplc="8592AFC8">
      <w:start w:val="1"/>
      <w:numFmt w:val="upperLetter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25174"/>
    <w:multiLevelType w:val="hybridMultilevel"/>
    <w:tmpl w:val="6FC420EC"/>
    <w:lvl w:ilvl="0" w:tplc="04023592">
      <w:start w:val="1"/>
      <w:numFmt w:val="lowerLetter"/>
      <w:lvlText w:val="(%1)"/>
      <w:lvlJc w:val="right"/>
      <w:pPr>
        <w:ind w:left="7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C542B"/>
    <w:multiLevelType w:val="hybridMultilevel"/>
    <w:tmpl w:val="6B66CAC4"/>
    <w:lvl w:ilvl="0" w:tplc="CB1A581A">
      <w:start w:val="1"/>
      <w:numFmt w:val="lowerLetter"/>
      <w:lvlText w:val="(%1)"/>
      <w:lvlJc w:val="right"/>
      <w:pPr>
        <w:ind w:left="7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EB"/>
    <w:rsid w:val="000203C1"/>
    <w:rsid w:val="000D7A20"/>
    <w:rsid w:val="000E4F52"/>
    <w:rsid w:val="000F21F8"/>
    <w:rsid w:val="00114527"/>
    <w:rsid w:val="001A62F1"/>
    <w:rsid w:val="001F70F3"/>
    <w:rsid w:val="002D0879"/>
    <w:rsid w:val="0031561C"/>
    <w:rsid w:val="00323D6C"/>
    <w:rsid w:val="0038599E"/>
    <w:rsid w:val="00387E94"/>
    <w:rsid w:val="003C16AC"/>
    <w:rsid w:val="00427975"/>
    <w:rsid w:val="0047213F"/>
    <w:rsid w:val="00483C23"/>
    <w:rsid w:val="005614F8"/>
    <w:rsid w:val="005B0CEB"/>
    <w:rsid w:val="005B486F"/>
    <w:rsid w:val="005E23F6"/>
    <w:rsid w:val="007175C3"/>
    <w:rsid w:val="007212B7"/>
    <w:rsid w:val="00733F11"/>
    <w:rsid w:val="00737CCF"/>
    <w:rsid w:val="00744FBC"/>
    <w:rsid w:val="00747BE5"/>
    <w:rsid w:val="007B2ECA"/>
    <w:rsid w:val="00883F47"/>
    <w:rsid w:val="008B181E"/>
    <w:rsid w:val="008C4EFE"/>
    <w:rsid w:val="00906370"/>
    <w:rsid w:val="00921978"/>
    <w:rsid w:val="00930C87"/>
    <w:rsid w:val="00961223"/>
    <w:rsid w:val="00964848"/>
    <w:rsid w:val="00997FA0"/>
    <w:rsid w:val="009C1FF0"/>
    <w:rsid w:val="009C695D"/>
    <w:rsid w:val="009F3D9C"/>
    <w:rsid w:val="00A0490E"/>
    <w:rsid w:val="00B33BB9"/>
    <w:rsid w:val="00BD4CF6"/>
    <w:rsid w:val="00C06CC7"/>
    <w:rsid w:val="00C0766B"/>
    <w:rsid w:val="00C9597F"/>
    <w:rsid w:val="00D030F6"/>
    <w:rsid w:val="00E17EDD"/>
    <w:rsid w:val="00E56663"/>
    <w:rsid w:val="00E622D8"/>
    <w:rsid w:val="00E85557"/>
    <w:rsid w:val="00EF315D"/>
    <w:rsid w:val="00F3692D"/>
    <w:rsid w:val="00FD7FDE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1899E"/>
  <w15:chartTrackingRefBased/>
  <w15:docId w15:val="{066684B3-5A39-4ABE-9BC0-CACAACA2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styleId="Hyperlink">
    <w:name w:val="Hyperlink"/>
    <w:basedOn w:val="DefaultParagraphFont"/>
    <w:uiPriority w:val="99"/>
    <w:semiHidden/>
    <w:unhideWhenUsed/>
    <w:rsid w:val="007B2ECA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7175C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73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A6CF-F3FA-4E5D-B063-990921EB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Implicit Differentiation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Implicit Differentiation</dc:title>
  <dc:subject>2.6 Notes</dc:subject>
  <dc:creator>isaac_valdez@msn.com</dc:creator>
  <cp:keywords/>
  <dc:description/>
  <cp:lastModifiedBy>Isaac Valdez</cp:lastModifiedBy>
  <cp:revision>5</cp:revision>
  <dcterms:created xsi:type="dcterms:W3CDTF">2017-10-12T14:29:00Z</dcterms:created>
  <dcterms:modified xsi:type="dcterms:W3CDTF">2017-10-17T14:04:00Z</dcterms:modified>
</cp:coreProperties>
</file>