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808CBB7" w:rsidP="6808CBB7" w:rsidRDefault="6808CBB7" w14:paraId="0D74F3D1" w14:textId="23368DB4">
      <w:pPr>
        <w:pStyle w:val="Normal"/>
        <w:bidi w:val="0"/>
        <w:spacing w:before="0" w:beforeAutospacing="off" w:after="160" w:afterAutospacing="off" w:line="259" w:lineRule="auto"/>
        <w:ind w:left="0" w:right="0"/>
        <w:jc w:val="left"/>
        <w:rPr>
          <w:b w:val="1"/>
          <w:bCs w:val="1"/>
        </w:rPr>
      </w:pPr>
      <w:r w:rsidRPr="6808CBB7" w:rsidR="6808CBB7">
        <w:rPr>
          <w:b w:val="1"/>
          <w:bCs w:val="1"/>
        </w:rPr>
        <w:t>Opis</w:t>
      </w:r>
    </w:p>
    <w:p w:rsidR="6808CBB7" w:rsidP="6808CBB7" w:rsidRDefault="6808CBB7" w14:paraId="5534F8D1" w14:textId="6E0F75F0">
      <w:pPr>
        <w:pStyle w:val="Normal"/>
        <w:bidi w:val="0"/>
        <w:spacing w:before="0" w:beforeAutospacing="off" w:after="160" w:afterAutospacing="off" w:line="259" w:lineRule="auto"/>
        <w:ind w:left="0" w:right="0"/>
        <w:jc w:val="left"/>
      </w:pPr>
      <w:r w:rsidR="6808CBB7">
        <w:rPr/>
        <w:t>System Spirala ma umożliwiać rejestrację osób oraz zasobów (samochodowych), ich swobodne przeglądanie oraz filtrowanie wg wybranych kryteriów (np. wylistuj samochody ciężarowe, którego właścicielem jest Adam Nowak).</w:t>
      </w:r>
    </w:p>
    <w:p w:rsidR="6808CBB7" w:rsidP="6808CBB7" w:rsidRDefault="6808CBB7" w14:paraId="34248242" w14:textId="4D6E5C88">
      <w:pPr>
        <w:pStyle w:val="Normal"/>
        <w:bidi w:val="0"/>
        <w:spacing w:before="0" w:beforeAutospacing="off" w:after="160" w:afterAutospacing="off" w:line="259" w:lineRule="auto"/>
        <w:ind w:left="0" w:right="0"/>
        <w:jc w:val="left"/>
      </w:pPr>
      <w:r w:rsidR="6808CBB7">
        <w:rPr/>
        <w:t>Całość powinna udostępniać dane według ról w systemie (czytelnik, admin). Jeśli osoba posiada rolę czytelnik, to może przeglądać informacje we wskazanych instytucjach wojskowych. Administrator ma dostęp do wszystkich danych (w tym nadawanie ról dla użytkowników). Użytkownik może posiadać jednocześnie wiele ról.</w:t>
      </w:r>
    </w:p>
    <w:p w:rsidR="6808CBB7" w:rsidP="6808CBB7" w:rsidRDefault="6808CBB7" w14:paraId="683B8987" w14:textId="2E35CE2E">
      <w:pPr>
        <w:pStyle w:val="Normal"/>
        <w:bidi w:val="0"/>
        <w:spacing w:before="0" w:beforeAutospacing="off" w:after="160" w:afterAutospacing="off" w:line="259" w:lineRule="auto"/>
        <w:ind w:left="0" w:right="0"/>
        <w:jc w:val="left"/>
        <w:rPr>
          <w:b w:val="1"/>
          <w:bCs w:val="1"/>
        </w:rPr>
      </w:pPr>
    </w:p>
    <w:p w:rsidR="6808CBB7" w:rsidP="6808CBB7" w:rsidRDefault="6808CBB7" w14:paraId="36D26ED1" w14:textId="073EC4E8">
      <w:pPr>
        <w:pStyle w:val="Normal"/>
        <w:bidi w:val="0"/>
        <w:spacing w:before="0" w:beforeAutospacing="off" w:after="160" w:afterAutospacing="off" w:line="259" w:lineRule="auto"/>
        <w:ind w:left="0" w:right="0"/>
        <w:jc w:val="left"/>
        <w:rPr>
          <w:b w:val="1"/>
          <w:bCs w:val="1"/>
        </w:rPr>
      </w:pPr>
      <w:proofErr w:type="spellStart"/>
      <w:r w:rsidRPr="6808CBB7" w:rsidR="6808CBB7">
        <w:rPr>
          <w:b w:val="1"/>
          <w:bCs w:val="1"/>
        </w:rPr>
        <w:t>Must</w:t>
      </w:r>
      <w:proofErr w:type="spellEnd"/>
      <w:r w:rsidRPr="6808CBB7" w:rsidR="6808CBB7">
        <w:rPr>
          <w:b w:val="1"/>
          <w:bCs w:val="1"/>
        </w:rPr>
        <w:t xml:space="preserve"> have</w:t>
      </w:r>
    </w:p>
    <w:p w:rsidR="6808CBB7" w:rsidP="6808CBB7" w:rsidRDefault="6808CBB7" w14:paraId="2EA38D4E" w14:textId="2375B2F6">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6808CBB7">
        <w:rPr/>
        <w:t>Zapamiętywanie jaki użytkownik zrobił jaką zmianę (historia zmian).</w:t>
      </w:r>
    </w:p>
    <w:p w:rsidR="6808CBB7" w:rsidP="6808CBB7" w:rsidRDefault="6808CBB7" w14:paraId="5C461620" w14:textId="07EB8763">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6808CBB7">
        <w:rPr/>
        <w:t xml:space="preserve">Operacje wykonywane </w:t>
      </w:r>
      <w:r w:rsidRPr="6808CBB7" w:rsidR="6808CBB7">
        <w:rPr>
          <w:u w:val="single"/>
        </w:rPr>
        <w:t xml:space="preserve">po stronie </w:t>
      </w:r>
      <w:proofErr w:type="spellStart"/>
      <w:r w:rsidRPr="6808CBB7" w:rsidR="6808CBB7">
        <w:rPr>
          <w:u w:val="single"/>
        </w:rPr>
        <w:t>backendu</w:t>
      </w:r>
      <w:proofErr w:type="spellEnd"/>
      <w:r w:rsidR="6808CBB7">
        <w:rPr/>
        <w:t xml:space="preserve">. Front odpytuje o dane z </w:t>
      </w:r>
      <w:proofErr w:type="spellStart"/>
      <w:r w:rsidR="6808CBB7">
        <w:rPr/>
        <w:t>backendu</w:t>
      </w:r>
      <w:proofErr w:type="spellEnd"/>
      <w:r w:rsidR="6808CBB7">
        <w:rPr/>
        <w:t xml:space="preserve"> -&gt; </w:t>
      </w:r>
      <w:proofErr w:type="spellStart"/>
      <w:r w:rsidR="6808CBB7">
        <w:rPr/>
        <w:t>backend</w:t>
      </w:r>
      <w:proofErr w:type="spellEnd"/>
      <w:r w:rsidR="6808CBB7">
        <w:rPr/>
        <w:t xml:space="preserve"> weryfikuje dostęp do danych -&gt; przygotowuje odpowiedź na front -&gt; zwraca niezbędne (okrojone) dane [nie zwraca wszystkiego, jeśli widok </w:t>
      </w:r>
      <w:proofErr w:type="spellStart"/>
      <w:r w:rsidR="6808CBB7">
        <w:rPr/>
        <w:t>frontendu</w:t>
      </w:r>
      <w:proofErr w:type="spellEnd"/>
      <w:r w:rsidR="6808CBB7">
        <w:rPr/>
        <w:t xml:space="preserve"> tego nie potrzebuje].</w:t>
      </w:r>
    </w:p>
    <w:p w:rsidR="6808CBB7" w:rsidP="6808CBB7" w:rsidRDefault="6808CBB7" w14:paraId="3FC6CBAE" w14:textId="7AA07BA0">
      <w:pPr>
        <w:pStyle w:val="ListParagraph"/>
        <w:numPr>
          <w:ilvl w:val="0"/>
          <w:numId w:val="6"/>
        </w:numPr>
        <w:bidi w:val="0"/>
        <w:spacing w:before="0" w:beforeAutospacing="off" w:after="160" w:afterAutospacing="off" w:line="259" w:lineRule="auto"/>
        <w:ind w:right="0"/>
        <w:jc w:val="left"/>
        <w:rPr>
          <w:sz w:val="22"/>
          <w:szCs w:val="22"/>
        </w:rPr>
      </w:pPr>
      <w:r w:rsidR="6808CBB7">
        <w:rPr/>
        <w:t xml:space="preserve">Wykorzystanie kontrolek </w:t>
      </w:r>
      <w:proofErr w:type="spellStart"/>
      <w:r w:rsidR="6808CBB7">
        <w:rPr/>
        <w:t>DevExtreme</w:t>
      </w:r>
      <w:proofErr w:type="spellEnd"/>
      <w:r w:rsidR="6808CBB7">
        <w:rPr/>
        <w:t xml:space="preserve"> (nie buduj sam kontrolek, są ważniejsze rzeczy do zrobienia).</w:t>
      </w:r>
    </w:p>
    <w:p w:rsidR="6808CBB7" w:rsidP="6808CBB7" w:rsidRDefault="6808CBB7" w14:paraId="6A3137A4" w14:textId="26F4D13F">
      <w:pPr>
        <w:pStyle w:val="ListParagraph"/>
        <w:numPr>
          <w:ilvl w:val="0"/>
          <w:numId w:val="6"/>
        </w:numPr>
        <w:bidi w:val="0"/>
        <w:spacing w:before="0" w:beforeAutospacing="off" w:after="160" w:afterAutospacing="off" w:line="259" w:lineRule="auto"/>
        <w:ind w:right="0"/>
        <w:jc w:val="left"/>
        <w:rPr>
          <w:sz w:val="22"/>
          <w:szCs w:val="22"/>
        </w:rPr>
      </w:pPr>
      <w:r w:rsidR="6808CBB7">
        <w:rPr/>
        <w:t xml:space="preserve">Kontrolery powinny obsługiwać </w:t>
      </w:r>
      <w:proofErr w:type="spellStart"/>
      <w:r w:rsidR="6808CBB7">
        <w:rPr/>
        <w:t>OData</w:t>
      </w:r>
      <w:proofErr w:type="spellEnd"/>
      <w:r w:rsidR="6808CBB7">
        <w:rPr/>
        <w:t xml:space="preserve">. </w:t>
      </w:r>
      <w:proofErr w:type="spellStart"/>
      <w:r w:rsidR="6808CBB7">
        <w:rPr/>
        <w:t>DevExtreme’owe</w:t>
      </w:r>
      <w:proofErr w:type="spellEnd"/>
      <w:r w:rsidR="6808CBB7">
        <w:rPr/>
        <w:t xml:space="preserve"> kontrolki mają już same w sobie zaimplementowany ten sposób odczytu danych.</w:t>
      </w:r>
    </w:p>
    <w:p w:rsidR="6808CBB7" w:rsidP="6808CBB7" w:rsidRDefault="6808CBB7" w14:paraId="23897088" w14:textId="10A99722">
      <w:pPr>
        <w:pStyle w:val="ListParagraph"/>
        <w:numPr>
          <w:ilvl w:val="0"/>
          <w:numId w:val="6"/>
        </w:numPr>
        <w:bidi w:val="0"/>
        <w:spacing w:before="0" w:beforeAutospacing="off" w:after="160" w:afterAutospacing="off" w:line="259" w:lineRule="auto"/>
        <w:ind w:right="0"/>
        <w:jc w:val="left"/>
        <w:rPr>
          <w:sz w:val="22"/>
          <w:szCs w:val="22"/>
        </w:rPr>
      </w:pPr>
      <w:r w:rsidR="6808CBB7">
        <w:rPr/>
        <w:t>Przygotowanie testowych danych (</w:t>
      </w:r>
      <w:proofErr w:type="gramStart"/>
      <w:r w:rsidR="6808CBB7">
        <w:rPr/>
        <w:t>np..</w:t>
      </w:r>
      <w:proofErr w:type="gramEnd"/>
      <w:r w:rsidR="6808CBB7">
        <w:rPr/>
        <w:t xml:space="preserve"> zrzut bazy danych po testach).</w:t>
      </w:r>
    </w:p>
    <w:p w:rsidR="6808CBB7" w:rsidP="6808CBB7" w:rsidRDefault="6808CBB7" w14:paraId="771700F7" w14:textId="0F7FE934">
      <w:pPr>
        <w:pStyle w:val="Normal"/>
        <w:bidi w:val="0"/>
        <w:spacing w:before="0" w:beforeAutospacing="off" w:after="160" w:afterAutospacing="off" w:line="259" w:lineRule="auto"/>
        <w:ind w:left="0" w:right="0"/>
        <w:jc w:val="left"/>
      </w:pPr>
    </w:p>
    <w:p w:rsidR="6808CBB7" w:rsidP="6808CBB7" w:rsidRDefault="6808CBB7" w14:paraId="5B8F51A9" w14:textId="2A93941E">
      <w:pPr>
        <w:pStyle w:val="Normal"/>
        <w:bidi w:val="0"/>
        <w:spacing w:before="0" w:beforeAutospacing="off" w:after="160" w:afterAutospacing="off" w:line="259" w:lineRule="auto"/>
        <w:ind w:left="0" w:right="0"/>
        <w:jc w:val="left"/>
        <w:rPr>
          <w:b w:val="1"/>
          <w:bCs w:val="1"/>
        </w:rPr>
      </w:pPr>
      <w:r w:rsidRPr="6808CBB7" w:rsidR="6808CBB7">
        <w:rPr>
          <w:b w:val="1"/>
          <w:bCs w:val="1"/>
        </w:rPr>
        <w:t xml:space="preserve">Nice to </w:t>
      </w:r>
      <w:proofErr w:type="spellStart"/>
      <w:r w:rsidRPr="6808CBB7" w:rsidR="6808CBB7">
        <w:rPr>
          <w:b w:val="1"/>
          <w:bCs w:val="1"/>
        </w:rPr>
        <w:t>have</w:t>
      </w:r>
      <w:proofErr w:type="spellEnd"/>
    </w:p>
    <w:p w:rsidR="6808CBB7" w:rsidP="6808CBB7" w:rsidRDefault="6808CBB7" w14:paraId="22887606" w14:textId="1F9F5941">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6808CBB7">
        <w:rPr>
          <w:b w:val="0"/>
          <w:bCs w:val="0"/>
        </w:rPr>
        <w:t xml:space="preserve">Wykorzystanie wzorów projektowych, klas generycznych, </w:t>
      </w:r>
      <w:proofErr w:type="spellStart"/>
      <w:r w:rsidR="6808CBB7">
        <w:rPr>
          <w:b w:val="0"/>
          <w:bCs w:val="0"/>
        </w:rPr>
        <w:t>dependency</w:t>
      </w:r>
      <w:proofErr w:type="spellEnd"/>
      <w:r w:rsidR="6808CBB7">
        <w:rPr>
          <w:b w:val="0"/>
          <w:bCs w:val="0"/>
        </w:rPr>
        <w:t xml:space="preserve"> </w:t>
      </w:r>
      <w:proofErr w:type="spellStart"/>
      <w:r w:rsidR="6808CBB7">
        <w:rPr>
          <w:b w:val="0"/>
          <w:bCs w:val="0"/>
        </w:rPr>
        <w:t>injection</w:t>
      </w:r>
      <w:proofErr w:type="spellEnd"/>
      <w:r w:rsidR="6808CBB7">
        <w:rPr>
          <w:b w:val="0"/>
          <w:bCs w:val="0"/>
        </w:rPr>
        <w:t>.</w:t>
      </w:r>
    </w:p>
    <w:p w:rsidR="6808CBB7" w:rsidP="6808CBB7" w:rsidRDefault="6808CBB7" w14:paraId="06FB39D2" w14:textId="66903680">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6808CBB7">
        <w:rPr>
          <w:b w:val="0"/>
          <w:bCs w:val="0"/>
        </w:rPr>
        <w:t xml:space="preserve">Umożliwienie działania frontu jako PWA (Progressive Web </w:t>
      </w:r>
      <w:proofErr w:type="spellStart"/>
      <w:r w:rsidR="6808CBB7">
        <w:rPr>
          <w:b w:val="0"/>
          <w:bCs w:val="0"/>
        </w:rPr>
        <w:t>App</w:t>
      </w:r>
      <w:proofErr w:type="spellEnd"/>
      <w:r w:rsidR="6808CBB7">
        <w:rPr>
          <w:b w:val="0"/>
          <w:bCs w:val="0"/>
        </w:rPr>
        <w:t xml:space="preserve">). W trybie offline aplikacja zapamiętuje dane i synchronizuje je do </w:t>
      </w:r>
      <w:proofErr w:type="spellStart"/>
      <w:r w:rsidR="6808CBB7">
        <w:rPr>
          <w:b w:val="0"/>
          <w:bCs w:val="0"/>
        </w:rPr>
        <w:t>backendu</w:t>
      </w:r>
      <w:proofErr w:type="spellEnd"/>
      <w:r w:rsidR="6808CBB7">
        <w:rPr>
          <w:b w:val="0"/>
          <w:bCs w:val="0"/>
        </w:rPr>
        <w:t xml:space="preserve"> kiedy aplikacja </w:t>
      </w:r>
      <w:proofErr w:type="spellStart"/>
      <w:r w:rsidR="6808CBB7">
        <w:rPr>
          <w:b w:val="0"/>
          <w:bCs w:val="0"/>
        </w:rPr>
        <w:t>przejcie</w:t>
      </w:r>
      <w:proofErr w:type="spellEnd"/>
      <w:r w:rsidR="6808CBB7">
        <w:rPr>
          <w:b w:val="0"/>
          <w:bCs w:val="0"/>
        </w:rPr>
        <w:t xml:space="preserve"> do online [w tym kierunku będzie rozwijany system; jeśli czasu wystarczy ].</w:t>
      </w:r>
    </w:p>
    <w:p w:rsidR="6808CBB7" w:rsidP="6808CBB7" w:rsidRDefault="6808CBB7" w14:paraId="43CF56AF" w14:textId="20D82AFE">
      <w:pPr>
        <w:pStyle w:val="Normal"/>
        <w:bidi w:val="0"/>
        <w:spacing w:before="0" w:beforeAutospacing="off" w:after="160" w:afterAutospacing="off" w:line="259" w:lineRule="auto"/>
        <w:ind w:left="0" w:right="0"/>
        <w:jc w:val="left"/>
        <w:rPr>
          <w:b w:val="0"/>
          <w:bCs w:val="0"/>
        </w:rPr>
      </w:pPr>
    </w:p>
    <w:p w:rsidR="6808CBB7" w:rsidP="6808CBB7" w:rsidRDefault="6808CBB7" w14:paraId="0E03CAFC" w14:textId="6B6495C3">
      <w:pPr>
        <w:pStyle w:val="Normal"/>
        <w:bidi w:val="0"/>
        <w:spacing w:before="0" w:beforeAutospacing="off" w:after="160" w:afterAutospacing="off" w:line="259" w:lineRule="auto"/>
        <w:ind w:left="0" w:right="0"/>
        <w:jc w:val="left"/>
        <w:rPr>
          <w:b w:val="1"/>
          <w:bCs w:val="1"/>
        </w:rPr>
      </w:pPr>
      <w:r w:rsidRPr="6808CBB7" w:rsidR="6808CBB7">
        <w:rPr>
          <w:b w:val="1"/>
          <w:bCs w:val="1"/>
        </w:rPr>
        <w:t>Dodatkowe</w:t>
      </w:r>
    </w:p>
    <w:p w:rsidR="6808CBB7" w:rsidP="6808CBB7" w:rsidRDefault="6808CBB7" w14:paraId="1F358F1C" w14:textId="57945442">
      <w:pPr>
        <w:pStyle w:val="ListParagraph"/>
        <w:numPr>
          <w:ilvl w:val="0"/>
          <w:numId w:val="4"/>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2"/>
          <w:szCs w:val="22"/>
        </w:rPr>
      </w:pPr>
      <w:r w:rsidR="6808CBB7">
        <w:rPr>
          <w:b w:val="0"/>
          <w:bCs w:val="0"/>
        </w:rPr>
        <w:t xml:space="preserve">Przygotować aplikację do obsługi wybranych przez autora kryteriów (3-4 przykłady kryteriów, nie potrzeba więcej). </w:t>
      </w:r>
    </w:p>
    <w:p w:rsidR="6808CBB7" w:rsidP="6808CBB7" w:rsidRDefault="6808CBB7" w14:paraId="707AA0FD" w14:textId="5F8373E8">
      <w:pPr>
        <w:pStyle w:val="ListParagraph"/>
        <w:numPr>
          <w:ilvl w:val="0"/>
          <w:numId w:val="4"/>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2"/>
          <w:szCs w:val="22"/>
        </w:rPr>
      </w:pPr>
      <w:r w:rsidR="6808CBB7">
        <w:rPr>
          <w:b w:val="0"/>
          <w:bCs w:val="0"/>
        </w:rPr>
        <w:t>Jeśli chcesz możesz zrobić tak, że w momencie dodawania roli czytelnik wybierasz jaką instytucję dany użytkownik może czytać. Kiedy trzeba będzie umożliwiać czytania danych kolejnej instytucji, dodasz użytkownikowi następną rolę i przypiszesz do drugiej instytucji.</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E41B219"/>
  <w15:docId w15:val="{4cd825c6-9de9-40b8-87ea-affc3c34c387}"/>
  <w:rsids>
    <w:rsidRoot w:val="5E41B219"/>
    <w:rsid w:val="15AE716D"/>
    <w:rsid w:val="2301D5A5"/>
    <w:rsid w:val="5E41B219"/>
    <w:rsid w:val="6808CBB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e2f625d4d614f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2020-10-02T12:16:04.7644932Z</dcterms:created>
  <dcterms:modified xsi:type="dcterms:W3CDTF">2020-10-05T12:06:29.9900856Z</dcterms:modified>
  <dc:creator>Maciej Klatka</dc:creator>
  <lastModifiedBy>Maciej Klatka</lastModifiedBy>
</coreProperties>
</file>