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Malgun Gothic" w:cs="Malgun Gothic" w:eastAsia="Malgun Gothic" w:hAnsi="Malgun Gothic"/>
          <w:b/>
          <w:bCs/>
          <w:color w:val="1A1A1A"/>
          <w:sz w:val="30"/>
          <w:szCs w:val="30"/>
        </w:rPr>
        <w:t xml:space="preserve">AI Solution 리그 지원서: Maxwell</w:t>
      </w:r>
    </w:p>
    <w:p>
      <w:pPr>
        <w:spacing w:after="320" w:line="300"/>
      </w:pPr>
      <w:r>
        <w:rPr>
          <w:rFonts w:ascii="Malgun Gothic" w:cs="Malgun Gothic" w:eastAsia="Malgun Gothic" w:hAnsi="Malgun Gothic"/>
          <w:b w:val="false"/>
          <w:bCs w:val="false"/>
          <w:i w:val="false"/>
          <w:iCs w:val="false"/>
          <w:color w:val="444444"/>
          <w:sz w:val="20"/>
          <w:szCs w:val="20"/>
        </w:rPr>
        <w:t xml:space="preserve">프로젝트명: Find Your Partners — 어떤 고객을 왜, 어떻게 공략할 것인가를 근거와 함께 설계하고 실행까지 연결하는 고객 개발 AI Agent</w:t>
      </w:r>
    </w:p>
    <w:p>
      <w:pPr>
        <w:pStyle w:val="Heading2"/>
        <w:spacing w:after="160" w:before="300"/>
      </w:pPr>
      <w:r>
        <w:rPr>
          <w:rFonts w:ascii="Malgun Gothic" w:cs="Malgun Gothic" w:eastAsia="Malgun Gothic" w:hAnsi="Malgun Gothic"/>
          <w:b/>
          <w:bCs/>
          <w:color w:val="1A1A1A"/>
          <w:sz w:val="24"/>
          <w:szCs w:val="24"/>
        </w:rPr>
        <w:t xml:space="preserve">1. 팀소개</w:t>
      </w:r>
    </w:p>
    <w:p>
      <w:pPr>
        <w:pStyle w:val="Heading3"/>
        <w:spacing w:after="140" w:before="240"/>
      </w:pPr>
      <w:r>
        <w:rPr>
          <w:rFonts w:ascii="Malgun Gothic" w:cs="Malgun Gothic" w:eastAsia="Malgun Gothic" w:hAnsi="Malgun Gothic"/>
          <w:b/>
          <w:bCs/>
          <w:color w:val="1A1A1A"/>
          <w:sz w:val="21"/>
          <w:szCs w:val="21"/>
        </w:rPr>
        <w:t xml:space="preserve">1-1. 팀명 및 컨셉</w:t>
      </w:r>
    </w:p>
    <w:p>
      <w:pPr>
        <w:spacing w:after="160" w:line="300"/>
      </w:pPr>
      <w:r>
        <w:rPr>
          <w:rFonts w:ascii="Malgun Gothic" w:cs="Malgun Gothic" w:eastAsia="Malgun Gothic" w:hAnsi="Malgun Gothic"/>
          <w:b w:val="false"/>
          <w:bCs w:val="false"/>
          <w:i w:val="false"/>
          <w:iCs w:val="false"/>
          <w:sz w:val="20"/>
          <w:szCs w:val="20"/>
        </w:rPr>
        <w:t xml:space="preserve">Maxwell은 B2B 기업의 고객 개발 전략 수립을 AI Agent로 자동화하는 팀입니다. 시스템명은 Find Your Partners이며, 한 문장으로 정의하면 "당사의 역량을 기준으로 어떤 고객을 왜 공략해야 하는지를 근거와 함께 판단하고, 그 판단을 실행 가능한 계획과 산출물로 바꾸는 AI Agent"입니다.</w:t>
      </w:r>
    </w:p>
    <w:p>
      <w:pPr>
        <w:spacing w:after="160" w:line="300"/>
      </w:pPr>
      <w:r>
        <w:rPr>
          <w:rFonts w:ascii="Malgun Gothic" w:cs="Malgun Gothic" w:eastAsia="Malgun Gothic" w:hAnsi="Malgun Gothic"/>
          <w:b w:val="false"/>
          <w:bCs w:val="false"/>
          <w:i w:val="false"/>
          <w:iCs w:val="false"/>
          <w:sz w:val="20"/>
          <w:szCs w:val="20"/>
        </w:rPr>
        <w:t xml:space="preserve">시스템의 중심에는 고객 개발 엔진이 있습니다. 이 엔진은 외부 시장·기술·뉴스 신호와 내부 포트폴리오·고객전략·접촉 이력을 기업 단위로 결합해 Company 360 분석을 만들고, 여섯 개 평가축으로 당사 적합도를 0~100점의 매칭률로 산출하며, 기업별 공략 가설과 논의 의제, 합의해야 할 다음 행동까지 설계합니다. 모든 결론에는 출처와 기준일, 반대 근거가 함께 붙습니다.</w:t>
      </w:r>
    </w:p>
    <w:p>
      <w:pPr>
        <w:spacing w:after="160" w:line="300"/>
      </w:pPr>
      <w:r>
        <w:rPr>
          <w:rFonts w:ascii="Malgun Gothic" w:cs="Malgun Gothic" w:eastAsia="Malgun Gothic" w:hAnsi="Malgun Gothic"/>
          <w:b w:val="false"/>
          <w:bCs w:val="false"/>
          <w:i w:val="false"/>
          <w:iCs w:val="false"/>
          <w:sz w:val="20"/>
          <w:szCs w:val="20"/>
        </w:rPr>
        <w:t xml:space="preserve">다만 이 엔진은 그 자체로는 판단만 제공하므로, 판단이 실제 성과로 이어지려면 실행 채널이 필요합니다. 이번 과제에서 선택한 첫 번째 실행 채널이 출장입니다. 출장을 먼저 택한 이유는 세 가지입니다. 첫째, 출장은 목적과 기한, 대상 기업이 모두 명확해 고객 개발 판단의 품질을 즉시 검증할 수 있습니다. 둘째, 출장은 미팅이라는 실제 접점이 발생하는 업무이므로 추천이 맞았는지에 대한 결과 데이터가 자연스럽게 축적됩니다. 셋째, 출장 행정과 후속 업무의 자동화가 사용자에게 즉각적인 사용 동기를 제공해 엔진이 학습할 데이터를 확보할 수 있습니다.</w:t>
      </w:r>
    </w:p>
    <w:p>
      <w:pPr>
        <w:spacing w:after="160" w:line="300"/>
      </w:pPr>
      <w:r>
        <w:rPr>
          <w:rFonts w:ascii="Malgun Gothic" w:cs="Malgun Gothic" w:eastAsia="Malgun Gothic" w:hAnsi="Malgun Gothic"/>
          <w:b w:val="false"/>
          <w:bCs w:val="false"/>
          <w:i w:val="false"/>
          <w:iCs w:val="false"/>
          <w:sz w:val="20"/>
          <w:szCs w:val="20"/>
        </w:rPr>
        <w:t xml:space="preserve">따라서 Find Your Partners는 출장 관리 도구가 아닙니다. 출장은 고객 개발 엔진이 최초로 검증받는 실행 채널이며, 검증이 끝나면 동일한 엔진이 계정 전략 수립, 신시장 진입 검토, 파트너 포트폴리오 설계, 경영층 의사결정 지원으로 확장됩니다. 팀의 핵심 메시지는 "출장을 편하게 만드는 AI가 아니라, 고객 개발을 성공시키는 AI"입니다.</w:t>
      </w:r>
    </w:p>
    <w:p>
      <w:pPr>
        <w:pStyle w:val="Heading3"/>
        <w:spacing w:after="140" w:before="240"/>
      </w:pPr>
      <w:r>
        <w:rPr>
          <w:rFonts w:ascii="Malgun Gothic" w:cs="Malgun Gothic" w:eastAsia="Malgun Gothic" w:hAnsi="Malgun Gothic"/>
          <w:b/>
          <w:bCs/>
          <w:color w:val="1A1A1A"/>
          <w:sz w:val="21"/>
          <w:szCs w:val="21"/>
        </w:rPr>
        <w:t xml:space="preserve">1-2. 팀원 소개 및 주요 역할</w:t>
      </w:r>
    </w:p>
    <w:p>
      <w:pPr>
        <w:spacing w:after="160" w:line="300"/>
      </w:pPr>
      <w:r>
        <w:rPr>
          <w:rFonts w:ascii="Malgun Gothic" w:cs="Malgun Gothic" w:eastAsia="Malgun Gothic" w:hAnsi="Malgun Gothic"/>
          <w:b w:val="false"/>
          <w:bCs w:val="false"/>
          <w:i w:val="false"/>
          <w:iCs w:val="false"/>
          <w:sz w:val="20"/>
          <w:szCs w:val="20"/>
        </w:rPr>
        <w:t xml:space="preserve">팀장 이병화는 마케팅전략팀 소속으로, 시장 진입 전략과 고객 개발 전략 수립, 경영층 의사결정 지원을 담당해 왔습니다. 폭넓은 경영 관점에서 이번 과제의 문제 정의와 성공 기준을 확정하고, 고객 개발 엔진이 실행 채널과 어떻게 연결되어야 하는지 서비스 구조를 설계합니다. 전체 일정과 기능 우선순위, 사용자 시나리오, 발표와 현업 확산 방향, 장기 사업화 방향을 총괄합니다.</w:t>
      </w:r>
    </w:p>
    <w:p>
      <w:pPr>
        <w:spacing w:after="160" w:line="300"/>
      </w:pPr>
      <w:r>
        <w:rPr>
          <w:rFonts w:ascii="Malgun Gothic" w:cs="Malgun Gothic" w:eastAsia="Malgun Gothic" w:hAnsi="Malgun Gothic"/>
          <w:b w:val="false"/>
          <w:bCs w:val="false"/>
          <w:i w:val="false"/>
          <w:iCs w:val="false"/>
          <w:sz w:val="20"/>
          <w:szCs w:val="20"/>
        </w:rPr>
        <w:t xml:space="preserve">팀원 안권환은 영업기획팀 소속으로, 고객 및 시장 정보 분석을 담당합니다. 배터리·EV 산업의 세그먼트를 정의하고 전략 테마를 설정하며, 기업 적합성을 판단하는 평가축과 가중치, 필수조건과 제외조건을 설계합니다. 아울러 공략 전략과 실행 계획을 담당자가 곧바로 활용할 수 있도록 화면 구성과 산출물 템플릿을 정의하고, 실제 영업 담당자를 대상으로 결과의 현업 적합성을 검증합니다.</w:t>
      </w:r>
    </w:p>
    <w:p>
      <w:pPr>
        <w:spacing w:after="160" w:line="300"/>
      </w:pPr>
      <w:r>
        <w:rPr>
          <w:rFonts w:ascii="Malgun Gothic" w:cs="Malgun Gothic" w:eastAsia="Malgun Gothic" w:hAnsi="Malgun Gothic"/>
          <w:b w:val="false"/>
          <w:bCs w:val="false"/>
          <w:i w:val="false"/>
          <w:iCs w:val="false"/>
          <w:sz w:val="20"/>
          <w:szCs w:val="20"/>
        </w:rPr>
        <w:t xml:space="preserve">팀원 김남곤은 Vision AI팀 소속으로, AI 모델 개발과 데이터 파이프라인 구축을 담당합니다. 외부 웹페이지와 PDF에서 기업·부스·세션 정보를 구조화하는 수집 파이프라인, 기업 식별(Entity Resolution), LLM 기반 기업 분석과 근거 연결(RAG), 공략 전략과 브리핑 생성을 구현합니다. 또한 우선순위와 실행 계획을 계산하는 Multi-Agent 오케스트레이션 구조를 설계하고, 판단 과정을 사용자에게 공개하는 Decision Log 모듈을 개발합니다.</w:t>
      </w:r>
    </w:p>
    <w:p>
      <w:pPr>
        <w:spacing w:after="160" w:line="300"/>
      </w:pPr>
      <w:r>
        <w:rPr>
          <w:rFonts w:ascii="Malgun Gothic" w:cs="Malgun Gothic" w:eastAsia="Malgun Gothic" w:hAnsi="Malgun Gothic"/>
          <w:b w:val="false"/>
          <w:bCs w:val="false"/>
          <w:i w:val="false"/>
          <w:iCs w:val="false"/>
          <w:sz w:val="20"/>
          <w:szCs w:val="20"/>
        </w:rPr>
        <w:t xml:space="preserve">세 명의 팀원은 경영 전략, 고객·시장 도메인, AI·데이터 개발 역량을 상호보완적으로 갖추고 있습니다. 팀장이 문제와 성공 기준을 정의하면, 도메인 담당자가 평가 기준과 산출물의 현업 적합성을 책임지고, AI 담당자가 이를 실제로 동작하는 시스템으로 구현하는 구조입니다.</w:t>
      </w:r>
    </w:p>
    <w:p>
      <w:pPr>
        <w:pStyle w:val="Heading2"/>
        <w:spacing w:after="160" w:before="300"/>
      </w:pPr>
      <w:r>
        <w:rPr>
          <w:rFonts w:ascii="Malgun Gothic" w:cs="Malgun Gothic" w:eastAsia="Malgun Gothic" w:hAnsi="Malgun Gothic"/>
          <w:b/>
          <w:bCs/>
          <w:color w:val="1A1A1A"/>
          <w:sz w:val="24"/>
          <w:szCs w:val="24"/>
        </w:rPr>
        <w:t xml:space="preserve">2. 문제 정의</w:t>
      </w:r>
    </w:p>
    <w:p>
      <w:pPr>
        <w:pStyle w:val="Heading3"/>
        <w:spacing w:after="140" w:before="240"/>
      </w:pPr>
      <w:r>
        <w:rPr>
          <w:rFonts w:ascii="Malgun Gothic" w:cs="Malgun Gothic" w:eastAsia="Malgun Gothic" w:hAnsi="Malgun Gothic"/>
          <w:b/>
          <w:bCs/>
          <w:color w:val="1A1A1A"/>
          <w:sz w:val="21"/>
          <w:szCs w:val="21"/>
        </w:rPr>
        <w:t xml:space="preserve">2-1. 문제의 배경</w:t>
      </w:r>
    </w:p>
    <w:p>
      <w:pPr>
        <w:spacing w:after="160" w:line="300"/>
      </w:pPr>
      <w:r>
        <w:rPr>
          <w:rFonts w:ascii="Malgun Gothic" w:cs="Malgun Gothic" w:eastAsia="Malgun Gothic" w:hAnsi="Malgun Gothic"/>
          <w:b w:val="false"/>
          <w:bCs w:val="false"/>
          <w:i w:val="false"/>
          <w:iCs w:val="false"/>
          <w:sz w:val="20"/>
          <w:szCs w:val="20"/>
        </w:rPr>
        <w:t xml:space="preserve">배터리·EV 산업은 신규 OEM 프로젝트와 ESS 확대, 소재·재활용 밸류체인 재편이 동시에 일어나면서 고객 구성 자체가 빠르게 바뀌고 있습니다. 어제까지 소재 공급사였던 기업이 오늘은 파트너 후보가 되고, 전기차에 집중하던 고객이 ESS와 로보틱스로 사업을 넓힙니다. SK온은 다수의 글로벌 고객·파트너와 협업하고 국내외에 생산거점을 운영하고 있어, 기존 고객과의 관계를 관리하는 동시에 새로운 고객과 파트너를 지속적으로 발굴해야 합니다. 이 환경에서 경쟁력을 결정하는 것은 정보의 양이 아니라, 그 정보를 당사 관점의 판단으로 바꾸는 속도와 일관성입니다.</w:t>
      </w:r>
    </w:p>
    <w:p>
      <w:pPr>
        <w:spacing w:after="160" w:line="300"/>
      </w:pPr>
      <w:r>
        <w:rPr>
          <w:rFonts w:ascii="Malgun Gothic" w:cs="Malgun Gothic" w:eastAsia="Malgun Gothic" w:hAnsi="Malgun Gothic"/>
          <w:b w:val="false"/>
          <w:bCs w:val="false"/>
          <w:i w:val="false"/>
          <w:iCs w:val="false"/>
          <w:sz w:val="20"/>
          <w:szCs w:val="20"/>
        </w:rPr>
        <w:t xml:space="preserve">그러나 고객 개발 판단은 여전히 개인의 경험에 의존합니다. 어떤 기업을 우선 공략할지는 기업 규모와 인지도, 담당자와의 친분을 중심으로 정성적으로 결정되고 그 근거는 문서로 남지 않습니다. 외부 시장 정보는 검색엔진과 뉴스, 공시를 개별적으로 뒤지는 방식이라 기업마다 조사 깊이가 다르고, 과거 접촉 이력과 RFQ, 실패 사유 같은 내부 지식은 담당자의 기억과 개인 폴더에 흩어져 외부 정보와 연결되지 않습니다. 그 결과 이미 접촉했던 고객과 아직 비어 있는 기회를 구분하기 어렵고, 담당자가 바뀌면 판단 기준도 함께 사라집니다.</w:t>
      </w:r>
    </w:p>
    <w:p>
      <w:pPr>
        <w:spacing w:after="160" w:line="300"/>
      </w:pPr>
      <w:r>
        <w:rPr>
          <w:rFonts w:ascii="Malgun Gothic" w:cs="Malgun Gothic" w:eastAsia="Malgun Gothic" w:hAnsi="Malgun Gothic"/>
          <w:b w:val="false"/>
          <w:bCs w:val="false"/>
          <w:i w:val="false"/>
          <w:iCs w:val="false"/>
          <w:sz w:val="20"/>
          <w:szCs w:val="20"/>
        </w:rPr>
        <w:t xml:space="preserve">더 큰 문제는 전략이 실행으로 번역되지 않는다는 점입니다. 누구를 만나야 하는지 정해도 언제 어떤 순서로 만날지, 만나서 무엇을 논의하고 어떤 다음 행동을 합의할지는 다시 사람이 처음부터 준비해야 합니다. 이 간극이 가장 첨예하게 드러나는 지점이 출장입니다. 2026년 3월 코엑스에서 열린 인터배터리 2026에는 14개국 667개 기업이 2,382개 부스로 참가했고, 더배터리컨퍼런스와 수출상담회가 사흘 안에 밀집해 진행되었습니다. 수백 개 기업 중 실제로 만날 수 있는 곳은 열 곳 남짓이며, 그 선택과 순서가 곧 사업 기회의 크기를 결정합니다. 그럼에도 담당자는 참가기업 목록 확인과 기업별 검색, 출장 등록과 예약, 일정 조율, 출장 후 정산과 보고서 작성이라는 업무에 대부분의 시간을 쓰고, 정작 고객 가설과 미팅 시나리오를 다듬을 시간은 남지 않습니다.</w:t>
      </w:r>
    </w:p>
    <w:p>
      <w:pPr>
        <w:spacing w:after="160" w:line="300"/>
      </w:pPr>
      <w:r>
        <w:rPr>
          <w:rFonts w:ascii="Malgun Gothic" w:cs="Malgun Gothic" w:eastAsia="Malgun Gothic" w:hAnsi="Malgun Gothic"/>
          <w:b w:val="false"/>
          <w:bCs w:val="false"/>
          <w:i w:val="false"/>
          <w:iCs w:val="false"/>
          <w:sz w:val="20"/>
          <w:szCs w:val="20"/>
        </w:rPr>
        <w:t xml:space="preserve">결국 문제는 정보가 없다는 것이 아닙니다. 고객 개발 판단이 개인의 머릿속에서만 이루어져 검증되지 않고, 실행 계획으로 이어지지 않으며, 결과가 조직에 축적되지 않는다는 점입니다.</w:t>
      </w:r>
    </w:p>
    <w:p>
      <w:pPr>
        <w:pStyle w:val="Heading3"/>
        <w:spacing w:after="140" w:before="240"/>
      </w:pPr>
      <w:r>
        <w:rPr>
          <w:rFonts w:ascii="Malgun Gothic" w:cs="Malgun Gothic" w:eastAsia="Malgun Gothic" w:hAnsi="Malgun Gothic"/>
          <w:b/>
          <w:bCs/>
          <w:color w:val="1A1A1A"/>
          <w:sz w:val="21"/>
          <w:szCs w:val="21"/>
        </w:rPr>
        <w:t xml:space="preserve">2-2. Pain Point</w:t>
      </w:r>
    </w:p>
    <w:p>
      <w:pPr>
        <w:spacing w:after="160" w:line="300"/>
      </w:pPr>
      <w:r>
        <w:rPr>
          <w:rFonts w:ascii="Malgun Gothic" w:cs="Malgun Gothic" w:eastAsia="Malgun Gothic" w:hAnsi="Malgun Gothic"/>
          <w:b w:val="false"/>
          <w:bCs w:val="false"/>
          <w:i w:val="false"/>
          <w:iCs w:val="false"/>
          <w:sz w:val="20"/>
          <w:szCs w:val="20"/>
        </w:rPr>
        <w:t xml:space="preserve">첫째, 공략 대상 우선순위가 규모와 인지도, 친분 중심의 정성 판단으로 정해져 담당자마다 결론이 달라지고, 왜 그 기업이어야 하는지가 조직 차원에서 합의되지 않습니다.</w:t>
      </w:r>
    </w:p>
    <w:p>
      <w:pPr>
        <w:spacing w:after="160" w:line="300"/>
      </w:pPr>
      <w:r>
        <w:rPr>
          <w:rFonts w:ascii="Malgun Gothic" w:cs="Malgun Gothic" w:eastAsia="Malgun Gothic" w:hAnsi="Malgun Gothic"/>
          <w:b w:val="false"/>
          <w:bCs w:val="false"/>
          <w:i w:val="false"/>
          <w:iCs w:val="false"/>
          <w:sz w:val="20"/>
          <w:szCs w:val="20"/>
        </w:rPr>
        <w:t xml:space="preserve">둘째, 외부 시장 정보와 내부 영업 이력이 연결되지 않아 이미 접촉했던 고객과 아직 비어 있는 기회를 구분하기 어렵고, 공개정보만으로는 당사 포트폴리오와의 적합성을 판단할 수 없습니다.</w:t>
      </w:r>
    </w:p>
    <w:p>
      <w:pPr>
        <w:spacing w:after="160" w:line="300"/>
      </w:pPr>
      <w:r>
        <w:rPr>
          <w:rFonts w:ascii="Malgun Gothic" w:cs="Malgun Gothic" w:eastAsia="Malgun Gothic" w:hAnsi="Malgun Gothic"/>
          <w:b w:val="false"/>
          <w:bCs w:val="false"/>
          <w:i w:val="false"/>
          <w:iCs w:val="false"/>
          <w:sz w:val="20"/>
          <w:szCs w:val="20"/>
        </w:rPr>
        <w:t xml:space="preserve">셋째, 기업 리서치와 자료 취합에 활동 1건당 수십 시간이 소요되어, 정작 고객 가설과 공략 시나리오를 설계할 시간이 부족합니다.</w:t>
      </w:r>
    </w:p>
    <w:p>
      <w:pPr>
        <w:spacing w:after="160" w:line="300"/>
      </w:pPr>
      <w:r>
        <w:rPr>
          <w:rFonts w:ascii="Malgun Gothic" w:cs="Malgun Gothic" w:eastAsia="Malgun Gothic" w:hAnsi="Malgun Gothic"/>
          <w:b w:val="false"/>
          <w:bCs w:val="false"/>
          <w:i w:val="false"/>
          <w:iCs w:val="false"/>
          <w:sz w:val="20"/>
          <w:szCs w:val="20"/>
        </w:rPr>
        <w:t xml:space="preserve">넷째, 전략이 실행 계획으로 번역되지 않습니다. 만나야 할 기업을 정해도 언제, 어떤 순서로, 무엇을 논의할지는 다시 수작업으로 준비해야 하며, 이동시간과 필수 일정, 참석자 가용시간을 동시에 고려한 계획 수립은 사실상 불가능합니다.</w:t>
      </w:r>
    </w:p>
    <w:p>
      <w:pPr>
        <w:spacing w:after="160" w:line="300"/>
      </w:pPr>
      <w:r>
        <w:rPr>
          <w:rFonts w:ascii="Malgun Gothic" w:cs="Malgun Gothic" w:eastAsia="Malgun Gothic" w:hAnsi="Malgun Gothic"/>
          <w:b w:val="false"/>
          <w:bCs w:val="false"/>
          <w:i w:val="false"/>
          <w:iCs w:val="false"/>
          <w:sz w:val="20"/>
          <w:szCs w:val="20"/>
        </w:rPr>
        <w:t xml:space="preserve">다섯째, 검토 대상 자체가 좁습니다. 잠재 고객 목록을 수작업으로 확인하다 보니 누락과 표기 불일치가 발생하고, 담당자가 감당 가능한 수십 개 기업만 후보가 되어 새로운 기회가 시야에 들어오지 않습니다.</w:t>
      </w:r>
    </w:p>
    <w:p>
      <w:pPr>
        <w:spacing w:after="160" w:line="300"/>
      </w:pPr>
      <w:r>
        <w:rPr>
          <w:rFonts w:ascii="Malgun Gothic" w:cs="Malgun Gothic" w:eastAsia="Malgun Gothic" w:hAnsi="Malgun Gothic"/>
          <w:b w:val="false"/>
          <w:bCs w:val="false"/>
          <w:i w:val="false"/>
          <w:iCs w:val="false"/>
          <w:sz w:val="20"/>
          <w:szCs w:val="20"/>
        </w:rPr>
        <w:t xml:space="preserve">여섯째, 판단 근거와 제외 사유가 기록되지 않아 결과를 되짚어 볼 수 없고, 미팅 결과와 후속 조치가 개인 파일에 흩어져 다음 판단의 학습 자산이 되지 못합니다.</w:t>
      </w:r>
    </w:p>
    <w:p>
      <w:pPr>
        <w:spacing w:after="160" w:line="300"/>
      </w:pPr>
      <w:r>
        <w:rPr>
          <w:rFonts w:ascii="Malgun Gothic" w:cs="Malgun Gothic" w:eastAsia="Malgun Gothic" w:hAnsi="Malgun Gothic"/>
          <w:b w:val="false"/>
          <w:bCs w:val="false"/>
          <w:i w:val="false"/>
          <w:iCs w:val="false"/>
          <w:sz w:val="20"/>
          <w:szCs w:val="20"/>
        </w:rPr>
        <w:t xml:space="preserve">일곱째, 출장 등록과 예약, 일정 등록, 경비 정산, 회의록과 출장 보고서 작성 같은 실행·후속 업무가 여러 시스템에 분산되어 반복 발생하며, 전략에 써야 할 시간을 잠식하고 준비 항목의 누락을 만듭니다.</w:t>
      </w:r>
    </w:p>
    <w:p>
      <w:pPr>
        <w:spacing w:after="160" w:line="300"/>
      </w:pPr>
      <w:r>
        <w:rPr>
          <w:rFonts w:ascii="Malgun Gothic" w:cs="Malgun Gothic" w:eastAsia="Malgun Gothic" w:hAnsi="Malgun Gothic"/>
          <w:b w:val="false"/>
          <w:bCs w:val="false"/>
          <w:i w:val="false"/>
          <w:iCs w:val="false"/>
          <w:sz w:val="20"/>
          <w:szCs w:val="20"/>
        </w:rPr>
        <w:t xml:space="preserve">이 문제들을 해결하면 담당자는 자료를 모으는 대신 고객과의 대화를 설계하는 데 집중할 수 있고, 조직은 근거가 남고 반복될수록 정확해지는 고객 개발 체계를 갖추게 됩니다.</w:t>
      </w:r>
    </w:p>
    <w:p>
      <w:pPr>
        <w:pStyle w:val="Heading2"/>
        <w:spacing w:after="160" w:before="300"/>
      </w:pPr>
      <w:r>
        <w:rPr>
          <w:rFonts w:ascii="Malgun Gothic" w:cs="Malgun Gothic" w:eastAsia="Malgun Gothic" w:hAnsi="Malgun Gothic"/>
          <w:b/>
          <w:bCs/>
          <w:color w:val="1A1A1A"/>
          <w:sz w:val="24"/>
          <w:szCs w:val="24"/>
        </w:rPr>
        <w:t xml:space="preserve">3. 서비스 개요</w:t>
      </w:r>
    </w:p>
    <w:p>
      <w:pPr>
        <w:pStyle w:val="Heading3"/>
        <w:spacing w:after="140" w:before="240"/>
      </w:pPr>
      <w:r>
        <w:rPr>
          <w:rFonts w:ascii="Malgun Gothic" w:cs="Malgun Gothic" w:eastAsia="Malgun Gothic" w:hAnsi="Malgun Gothic"/>
          <w:b/>
          <w:bCs/>
          <w:color w:val="1A1A1A"/>
          <w:sz w:val="21"/>
          <w:szCs w:val="21"/>
        </w:rPr>
        <w:t xml:space="preserve">3-1. 대상 고객</w:t>
      </w:r>
    </w:p>
    <w:p>
      <w:pPr>
        <w:spacing w:after="160" w:line="300"/>
      </w:pPr>
      <w:r>
        <w:rPr>
          <w:rFonts w:ascii="Malgun Gothic" w:cs="Malgun Gothic" w:eastAsia="Malgun Gothic" w:hAnsi="Malgun Gothic"/>
          <w:b w:val="false"/>
          <w:bCs w:val="false"/>
          <w:i w:val="false"/>
          <w:iCs w:val="false"/>
          <w:sz w:val="20"/>
          <w:szCs w:val="20"/>
        </w:rPr>
        <w:t xml:space="preserve">직접 사용자는 고객 개발을 수행하는 현업 담당자입니다. 계정영업, 기술영업, 사업개발, 영업기획·수주전략 담당자가 중심이며, 신규 고객과 기술 파트너를 함께 탐색하는 마케팅전략과 R&amp;D 기획 담당자가 포함됩니다. 이들은 공략 대상 선정과 우선순위 판단, 미팅 의제 설계, 실행 계획 수립에 시스템을 활용합니다.</w:t>
      </w:r>
    </w:p>
    <w:p>
      <w:pPr>
        <w:spacing w:after="160" w:line="300"/>
      </w:pPr>
      <w:r>
        <w:rPr>
          <w:rFonts w:ascii="Malgun Gothic" w:cs="Malgun Gothic" w:eastAsia="Malgun Gothic" w:hAnsi="Malgun Gothic"/>
          <w:b w:val="false"/>
          <w:bCs w:val="false"/>
          <w:i w:val="false"/>
          <w:iCs w:val="false"/>
          <w:sz w:val="20"/>
          <w:szCs w:val="20"/>
        </w:rPr>
        <w:t xml:space="preserve">두 번째 사용자층은 출장을 수행하는 현업 담당자 전반입니다. 고객 개발이 주목적이 아니더라도 출장 등록과 교통·숙박 판단, 일정 생성, 정산과 보고서 작성을 Agent에게 위임할 수 있으며, 이 과정에서 축적되는 미팅 데이터가 고객 개발 엔진의 학습 자료가 됩니다.</w:t>
      </w:r>
    </w:p>
    <w:p>
      <w:pPr>
        <w:spacing w:after="160" w:line="300"/>
      </w:pPr>
      <w:r>
        <w:rPr>
          <w:rFonts w:ascii="Malgun Gothic" w:cs="Malgun Gothic" w:eastAsia="Malgun Gothic" w:hAnsi="Malgun Gothic"/>
          <w:b w:val="false"/>
          <w:bCs w:val="false"/>
          <w:i w:val="false"/>
          <w:iCs w:val="false"/>
          <w:sz w:val="20"/>
          <w:szCs w:val="20"/>
        </w:rPr>
        <w:t xml:space="preserve">최종 수혜자는 영업본부와 경영 의사결정자입니다. 영업 조직은 검토 대상 기업 수를 늘리면서도 준비 시간을 줄일 수 있고, 의사결정자는 추천 근거와 실제 결과가 연결된 자료를 기반으로 자원 배분과 기회 관리를 판단할 수 있습니다. 축적된 기업 분석과 미팅 결과는 계정 전략과 고객 포트폴리오 수립의 기초 자료가 됩니다.</w:t>
      </w:r>
    </w:p>
    <w:p>
      <w:pPr>
        <w:pStyle w:val="Heading3"/>
        <w:spacing w:after="140" w:before="240"/>
      </w:pPr>
      <w:r>
        <w:rPr>
          <w:rFonts w:ascii="Malgun Gothic" w:cs="Malgun Gothic" w:eastAsia="Malgun Gothic" w:hAnsi="Malgun Gothic"/>
          <w:b/>
          <w:bCs/>
          <w:color w:val="1A1A1A"/>
          <w:sz w:val="21"/>
          <w:szCs w:val="21"/>
        </w:rPr>
        <w:t xml:space="preserve">3-2. 주요 기능</w:t>
      </w:r>
    </w:p>
    <w:p>
      <w:pPr>
        <w:spacing w:after="160" w:line="300"/>
      </w:pPr>
      <w:r>
        <w:rPr>
          <w:rFonts w:ascii="Malgun Gothic" w:cs="Malgun Gothic" w:eastAsia="Malgun Gothic" w:hAnsi="Malgun Gothic"/>
          <w:b w:val="false"/>
          <w:bCs w:val="false"/>
          <w:i w:val="false"/>
          <w:iCs w:val="false"/>
          <w:sz w:val="20"/>
          <w:szCs w:val="20"/>
        </w:rPr>
        <w:t xml:space="preserve">Find Your Partners는 다섯 가지 핵심 기능으로 구성됩니다. 앞의 세 가지가 고객 개발 엔진이고, 네 번째가 판단을 실행으로 옮기는 채널이며, 다섯 번째가 결과를 회수해 엔진으로 되돌리는 순환 장치입니다. 각 기능은 사용자의 입력을 받아 Agent가 판단하고, 필요한 Tool을 실행해 산출물을 만드는 흐름으로 동작합니다.</w:t>
      </w:r>
    </w:p>
    <w:p>
      <w:pPr>
        <w:spacing w:after="160" w:line="300"/>
      </w:pPr>
      <w:r>
        <w:rPr>
          <w:rFonts w:ascii="Malgun Gothic" w:cs="Malgun Gothic" w:eastAsia="Malgun Gothic" w:hAnsi="Malgun Gothic"/>
          <w:b w:val="false"/>
          <w:bCs w:val="false"/>
          <w:i w:val="false"/>
          <w:iCs w:val="false"/>
          <w:sz w:val="20"/>
          <w:szCs w:val="20"/>
        </w:rPr>
        <w:t xml:space="preserve">첫째, 고객 개발 목적 해석과 자율적 Task Planning입니다. 사용자가 입력하는 최소 정보는 기간과 장소, 목적 세 가지이며 나머지는 Agent가 채웁니다. Agent는 자연어 요청에서 전략 테마와 목표 고객 유형, 대상 시장, 제약 조건을 구조화하고, 목적 달성에 필요한 업무 목록을 스스로 생성합니다. 핵심은 미리 정의된 모든 기능을 실행하는 것이 아니라 필요한 업무만 선택한다는 점입니다.</w:t>
      </w:r>
    </w:p>
    <w:p>
      <w:pPr>
        <w:spacing w:after="160" w:line="300"/>
      </w:pPr>
      <w:r>
        <w:rPr>
          <w:rFonts w:ascii="Malgun Gothic" w:cs="Malgun Gothic" w:eastAsia="Malgun Gothic" w:hAnsi="Malgun Gothic"/>
          <w:b w:val="false"/>
          <w:bCs w:val="false"/>
          <w:i w:val="false"/>
          <w:iCs w:val="false"/>
          <w:sz w:val="20"/>
          <w:szCs w:val="20"/>
        </w:rPr>
        <w:t xml:space="preserve">이때 Agent는 판단 과정을 Decision Log로 사용자에게 공개합니다. Decision Log는 판단 항목과 결론, 검토했으나 기각한 대안과 기각 사유, 사용한 근거와 기준일, 신뢰도, 사용자 승인이 필요한 지점을 한 줄씩 기록합니다. 예를 들어 "숙박: 필요. 3일 체류이므로 코엑스 도보권 숙소 검색", "항공: 불필요. 대전과 서울 구간은 총 이동시간 기준 KTX가 30분 우위이며 사내 출장 규정에도 부합"과 같이 실행한 행동뿐 아니라 실행하지 않기로 한 판단과 그 이유를 함께 남깁니다. 산출물은 실행할 Task 목록과 판단 근거가 담긴 Decision Log입니다.</w:t>
      </w:r>
    </w:p>
    <w:p>
      <w:pPr>
        <w:spacing w:after="160" w:line="300"/>
      </w:pPr>
      <w:r>
        <w:rPr>
          <w:rFonts w:ascii="Malgun Gothic" w:cs="Malgun Gothic" w:eastAsia="Malgun Gothic" w:hAnsi="Malgun Gothic"/>
          <w:b w:val="false"/>
          <w:bCs w:val="false"/>
          <w:i w:val="false"/>
          <w:iCs w:val="false"/>
          <w:sz w:val="20"/>
          <w:szCs w:val="20"/>
        </w:rPr>
        <w:t xml:space="preserve">둘째, 기업 인텔리전스와 Company 360 분석입니다. Agent는 대상 기업군을 수집·구조화하고 법인명과 브랜드, 자회사, 도메인을 하나의 기업 ID로 정합한 뒤 외부 신호와 내부 지식을 기업 단위로 결합합니다. 외부 데이터로는 기업 홈페이지, 뉴스와 보도자료, 공시와 시장 데이터, 논문·특허 메타데이터, 행사 공식 정보를 활용하고, 내부 문서로는 제품·기술 포트폴리오, 고객전략, 과거 접촉 이력과 프로젝트 기록을 활용합니다. 모든 사실 주장은 Claim으로 정의하고 이를 지지하거나 반박하는 Evidence를 연결하며, 근거가 없는 결론은 생성하지 않습니다. 산출물은 사업·기술·조직·지역·관계·니즈·리스크를 하나의 뷰로 정리한 기업별 분석 카드입니다.</w:t>
      </w:r>
    </w:p>
    <w:p>
      <w:pPr>
        <w:spacing w:after="160" w:line="300"/>
      </w:pPr>
      <w:r>
        <w:rPr>
          <w:rFonts w:ascii="Malgun Gothic" w:cs="Malgun Gothic" w:eastAsia="Malgun Gothic" w:hAnsi="Malgun Gothic"/>
          <w:b w:val="false"/>
          <w:bCs w:val="false"/>
          <w:i w:val="false"/>
          <w:iCs w:val="false"/>
          <w:sz w:val="20"/>
          <w:szCs w:val="20"/>
        </w:rPr>
        <w:t xml:space="preserve">셋째, 매칭률 기반 우선순위 산정과 공략 전략 수립입니다. 이 기능이 시스템의 중심입니다. Agent는 필수조건을 만족하지 못한 기업을 먼저 제외하고, 여섯 개 평가축의 가중합에서 리스크를 감점해 0~100점의 매칭률과 S/A/B/C 등급을 산출합니다. 여기서 그치지 않고 기업별로 왜 이 기업인가, 어떤 근거가 있는가, 누구와 무엇을 논의할 것인가, 어떤 다음 행동을 합의해야 하는가를 하나의 공략 전략으로 설계합니다. 추천 사유는 사실, 해석, 당사 시사점, 공략 가설의 네 단계 구조로 생성되며, 찬성 근거뿐 아니라 반대 근거와 데이터 공백도 함께 표시합니다. 산출물은 등급별 공략 대상 목록, 기업별 공략 전략 카드, 제외 기업과 제외 사유입니다.</w:t>
      </w:r>
    </w:p>
    <w:p>
      <w:pPr>
        <w:spacing w:after="160" w:line="300"/>
      </w:pPr>
      <w:r>
        <w:rPr>
          <w:rFonts w:ascii="Malgun Gothic" w:cs="Malgun Gothic" w:eastAsia="Malgun Gothic" w:hAnsi="Malgun Gothic"/>
          <w:b w:val="false"/>
          <w:bCs w:val="false"/>
          <w:i w:val="false"/>
          <w:iCs w:val="false"/>
          <w:sz w:val="20"/>
          <w:szCs w:val="20"/>
        </w:rPr>
        <w:t xml:space="preserve">매칭률은 확률이 아니라 0~100점의 설명 가능한 적합도 지수로 정의하며, 다음 여섯 개 축의 가중합에서 리스크 감점을 차감해 산출합니다.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728"/>
        <w:gridCol w:w="987"/>
        <w:gridCol w:w="6311"/>
      </w:tblGrid>
      <w:tr>
        <w:trPr>
          <w:tblHeader/>
        </w:trPr>
        <w:tc>
          <w:tcPr>
            <w:tcW w:type="dxa" w:w="1728"/>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평가축</w:t>
            </w:r>
          </w:p>
        </w:tc>
        <w:tc>
          <w:tcPr>
            <w:tcW w:type="dxa" w:w="987"/>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가중치</w:t>
            </w:r>
          </w:p>
        </w:tc>
        <w:tc>
          <w:tcPr>
            <w:tcW w:type="dxa" w:w="6311"/>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평가 내용</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전략 적합성</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25%</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목표 지역·세그먼트·고객군과 중장기 포트폴리오 방향의 부합도</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포트폴리오·기술 적합성</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22%</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셀 폼팩터, 화학계, 성능, 솔루션, SOP 시점의 적합성</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사업 잠재가치</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18%</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예상 수요, 성장성, 수익성, 확장 가능성</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니즈·타이밍 신호</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15%</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신규 투자, 개발 착수, 채용, 파트너 교체, 정책 변화</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관계 기회</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10%</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기존 접점, 의사결정자 접근성, 미충족 영역, 경쟁 공백</w:t>
            </w:r>
          </w:p>
        </w:tc>
      </w:tr>
      <w:tr>
        <w:trPr>
          <w:tblHeader w:val="false"/>
        </w:trPr>
        <w:tc>
          <w:tcPr>
            <w:tcW w:type="dxa" w:w="172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증거 신뢰도</w:t>
            </w:r>
          </w:p>
        </w:tc>
        <w:tc>
          <w:tcPr>
            <w:tcW w:type="dxa" w:w="98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10%</w:t>
            </w:r>
          </w:p>
        </w:tc>
        <w:tc>
          <w:tcPr>
            <w:tcW w:type="dxa" w:w="631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출처 품질, 최신성, 다중 근거의 일치 여부</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가중치는 전략 테마별로 다르게 적용합니다. 신규 OEM 발굴에서는 포트폴리오·기술 적합성이, ESS·신사업 파트너 발굴에서는 니즈·타이밍 신호가 상대적으로 높은 비중을 갖습니다.</w:t>
      </w:r>
    </w:p>
    <w:p>
      <w:pPr>
        <w:spacing w:after="160" w:line="300"/>
      </w:pPr>
      <w:r>
        <w:rPr>
          <w:rFonts w:ascii="Malgun Gothic" w:cs="Malgun Gothic" w:eastAsia="Malgun Gothic" w:hAnsi="Malgun Gothic"/>
          <w:b w:val="false"/>
          <w:bCs w:val="false"/>
          <w:i w:val="false"/>
          <w:iCs w:val="false"/>
          <w:sz w:val="20"/>
          <w:szCs w:val="20"/>
        </w:rPr>
        <w:t xml:space="preserve">넷째, 판단을 실행으로 옮기는 계획 생성과 현장 재계획입니다. 공략 대상이 정해지면 Agent는 그것을 실제로 만날 수 있는 계획으로 바꿉니다. 방문 후보를 확정 미팅, 관계 강화가 필요한 기존 핵심 고객, 협력 가능성이 높은 파트너 후보, 신규 기회 탐색 대상, 시장 동향 파악 대상의 다섯 단계로 구분하고, 운영시간과 확정 미팅, 최소 체류시간, 이동시간, 복귀 제한시간을 반드시 지켜야 하는 제약으로 처리합니다. 그 위에서 총 이동거리 최소화와 우선순위 높은 기업의 방문 수 최대화를 함께 고려하되, 전체 가용 시간의 65~75%만 확정 일정으로 채우고 나머지는 이동과 기록, 돌발상황에 남깁니다. 동시에 실행에 필요한 행정 업무도 처리합니다. 거리와 미팅 시작시간, 비용, 사내 규정을 근거로 교통수단을 결정하고 숙박 필요 여부를 판단해 출장 신청서 작성과 예약을 실행하며, 이동시간 블록을 포함한 캘린더를 생성합니다. 현장에서 지연이나 취소가 발생하면 확정 일정을 고정한 채 영향 구간만 다시 계산하고, 무엇을 포기했으며 핵심 목표에 어떤 영향이 있는지를 함께 설명합니다. 산출물은 시간대별 실행 계획, 방문 동선, 대체 후보 목록, 출장 신청서와 예약 내역, 캘린더입니다.</w:t>
      </w:r>
    </w:p>
    <w:p>
      <w:pPr>
        <w:spacing w:after="160" w:line="300"/>
      </w:pPr>
      <w:r>
        <w:rPr>
          <w:rFonts w:ascii="Malgun Gothic" w:cs="Malgun Gothic" w:eastAsia="Malgun Gothic" w:hAnsi="Malgun Gothic"/>
          <w:b w:val="false"/>
          <w:bCs w:val="false"/>
          <w:i w:val="false"/>
          <w:iCs w:val="false"/>
          <w:sz w:val="20"/>
          <w:szCs w:val="20"/>
        </w:rPr>
        <w:t xml:space="preserve">다섯째, 결과 회수와 조직 자산화입니다. Agent는 미팅 메모를 회의록과 Action Item으로 정리하고, 사전에 세운 공략 가설과 실제 결과를 대조한 보고서를 작성하며, 사전에 확보한 일정·이동·숙박 데이터를 재사용해 경비 정산 자료를 생성합니다. 여기서 만들어진 미팅 결과와 후속 조치, 추천 수용 여부는 결과 라벨로 저장되어 다음 판단의 근거가 됩니다. 이 순환이 있어야 고객 개발 기준이 개인 경험에서 조직 자산으로 전환됩니다. 산출물은 회의록과 Action Item, 결과 보고서, 정산 자료, 그리고 엔진에 축적되는 결과 라벨입니다.</w:t>
      </w:r>
    </w:p>
    <w:p>
      <w:pPr>
        <w:pStyle w:val="Heading3"/>
        <w:spacing w:after="140" w:before="240"/>
      </w:pPr>
      <w:r>
        <w:rPr>
          <w:rFonts w:ascii="Malgun Gothic" w:cs="Malgun Gothic" w:eastAsia="Malgun Gothic" w:hAnsi="Malgun Gothic"/>
          <w:b/>
          <w:bCs/>
          <w:color w:val="1A1A1A"/>
          <w:sz w:val="21"/>
          <w:szCs w:val="21"/>
        </w:rPr>
        <w:t xml:space="preserve">3-3. 이용 시나리오</w:t>
      </w:r>
    </w:p>
    <w:p>
      <w:pPr>
        <w:spacing w:after="160" w:line="300"/>
      </w:pPr>
      <w:r>
        <w:rPr>
          <w:rFonts w:ascii="Malgun Gothic" w:cs="Malgun Gothic" w:eastAsia="Malgun Gothic" w:hAnsi="Malgun Gothic"/>
          <w:b w:val="false"/>
          <w:bCs w:val="false"/>
          <w:i w:val="false"/>
          <w:iCs w:val="false"/>
          <w:sz w:val="20"/>
          <w:szCs w:val="20"/>
        </w:rPr>
        <w:t xml:space="preserve">영업기획 담당자가 "3월 11일부터 13일까지 인터배터리에 간다. 기존 고객과의 관계를 강화하고 신규 파트너를 발굴하고 싶다"라고 입력합니다. Agent는 이번 활동의 목적을 기존 고객 관계 강화와 신규 파트너 발굴, 사업 기회 탐색으로 해석하고, 두 개의 전략 테마를 설정한 뒤 필요한 업무 목록과 Decision Log를 생성합니다.</w:t>
      </w:r>
    </w:p>
    <w:p>
      <w:pPr>
        <w:spacing w:after="160" w:line="300"/>
      </w:pPr>
      <w:r>
        <w:rPr>
          <w:rFonts w:ascii="Malgun Gothic" w:cs="Malgun Gothic" w:eastAsia="Malgun Gothic" w:hAnsi="Malgun Gothic"/>
          <w:b w:val="false"/>
          <w:bCs w:val="false"/>
          <w:i w:val="false"/>
          <w:iCs w:val="false"/>
          <w:sz w:val="20"/>
          <w:szCs w:val="20"/>
        </w:rPr>
        <w:t xml:space="preserve">이어 Agent는 참가기업 667개사를 구조화하고 각 기업의 최근 동향을 조사해 Company 360 카드를 만듭니다. 기존 고객사와 경쟁사, 잠재 파트너 후보를 구분하고, 여섯 개 평가축으로 매칭률과 등급을 산정한 뒤 기업별 공략 전략을 제시합니다. 화면에는 "이 기업은 최근 북미 신규 프로젝트를 공시했고 당사 포트폴리오와 폼팩터가 일치하며 아직 접촉 이력이 없다. 다만 기존 공급사가 존재하므로 가격이 아니라 현지화와 공급 안정성을 논점으로 삼아야 한다"와 같이 사실과 해석, 시사점, 공략 가설이 근거 링크 및 기준일과 함께 표시됩니다. 담당자는 일부 기업을 가점하거나 제외하며 우선순위를 확정합니다.</w:t>
      </w:r>
    </w:p>
    <w:p>
      <w:pPr>
        <w:spacing w:after="160" w:line="300"/>
      </w:pPr>
      <w:r>
        <w:rPr>
          <w:rFonts w:ascii="Malgun Gothic" w:cs="Malgun Gothic" w:eastAsia="Malgun Gothic" w:hAnsi="Malgun Gothic"/>
          <w:b w:val="false"/>
          <w:bCs w:val="false"/>
          <w:i w:val="false"/>
          <w:iCs w:val="false"/>
          <w:sz w:val="20"/>
          <w:szCs w:val="20"/>
        </w:rPr>
        <w:t xml:space="preserve">승인된 공략 대상을 기준으로 Agent는 실행 계획을 만듭니다. 확정 미팅과 필수 세션을 먼저 고정하고, 같은 홀의 후보를 묶어 이동을 줄이면서 핵심 미팅 앞뒤에 10분의 여유를 확보한 일자별 계획과 방문 동선, 대체 후보 목록을 생성합니다. 동시에 대전에서 출발해 사흘간 체류한다는 조건을 반영해 기차 이동과 코엑스 인근 숙박이 필요하다고 판단하고, 항공은 불필요하다고 판정해 실행 대상에서 제외한 뒤 그 사유를 Decision Log에 남깁니다. 출장 신청서 작성과 예약, 캘린더 등록이 이어집니다.</w:t>
      </w:r>
    </w:p>
    <w:p>
      <w:pPr>
        <w:spacing w:after="160" w:line="300"/>
      </w:pPr>
      <w:r>
        <w:rPr>
          <w:rFonts w:ascii="Malgun Gothic" w:cs="Malgun Gothic" w:eastAsia="Malgun Gothic" w:hAnsi="Malgun Gothic"/>
          <w:b w:val="false"/>
          <w:bCs w:val="false"/>
          <w:i w:val="false"/>
          <w:iCs w:val="false"/>
          <w:sz w:val="20"/>
          <w:szCs w:val="20"/>
        </w:rPr>
        <w:t xml:space="preserve">현장에서 첫 미팅이 20분 지연되자 Agent가 남은 계획을 다시 계산합니다. 우선순위가 낮은 방문 한 건을 대체 목록으로 옮기고 여유시간을 조정해 오후 확정 미팅 시간을 지키도록 하며, 무엇을 포기했고 핵심 고객 미팅에는 영향이 없다는 점을 함께 설명합니다. 활동이 끝난 뒤 담당자가 미팅 메모를 입력하면 Agent는 회의록과 Action Item을 담당자·기한과 함께 정리하고, 사전 공략 가설과 실제 결과를 대조한 보고서를 작성하며, 사전 데이터를 재사용해 경비 정산 자료를 생성합니다. 마지막으로 어떤 추천이 수용되고 어떤 추천이 기각되었는지가 결과 라벨로 저장되어 다음 판단에 반영됩니다.</w:t>
      </w:r>
    </w:p>
    <w:p>
      <w:pPr>
        <w:pStyle w:val="Heading3"/>
        <w:spacing w:after="140" w:before="240"/>
      </w:pPr>
      <w:r>
        <w:rPr>
          <w:rFonts w:ascii="Malgun Gothic" w:cs="Malgun Gothic" w:eastAsia="Malgun Gothic" w:hAnsi="Malgun Gothic"/>
          <w:b/>
          <w:bCs/>
          <w:color w:val="1A1A1A"/>
          <w:sz w:val="21"/>
          <w:szCs w:val="21"/>
        </w:rPr>
        <w:t xml:space="preserve">3-4. 차별화 포인트</w:t>
      </w:r>
    </w:p>
    <w:p>
      <w:pPr>
        <w:spacing w:after="160" w:line="300"/>
      </w:pPr>
      <w:r>
        <w:rPr>
          <w:rFonts w:ascii="Malgun Gothic" w:cs="Malgun Gothic" w:eastAsia="Malgun Gothic" w:hAnsi="Malgun Gothic"/>
          <w:b w:val="false"/>
          <w:bCs w:val="false"/>
          <w:i w:val="false"/>
          <w:iCs w:val="false"/>
          <w:sz w:val="20"/>
          <w:szCs w:val="20"/>
        </w:rPr>
        <w:t xml:space="preserve">이 문제 영역에는 이미 여러 대안이 존재합니다. 각 대안이 무엇을 할 수 있고 무엇을 하지 못하는지 구분하는 것이 이 서비스의 존재 이유를 설명하는 가장 정확한 방법입니다.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948"/>
        <w:gridCol w:w="2527"/>
        <w:gridCol w:w="5551"/>
      </w:tblGrid>
      <w:tr>
        <w:trPr>
          <w:tblHeader/>
        </w:trPr>
        <w:tc>
          <w:tcPr>
            <w:tcW w:type="dxa" w:w="948"/>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대안</w:t>
            </w:r>
          </w:p>
        </w:tc>
        <w:tc>
          <w:tcPr>
            <w:tcW w:type="dxa" w:w="2527"/>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할 수 있는 것</w:t>
            </w:r>
          </w:p>
        </w:tc>
        <w:tc>
          <w:tcPr>
            <w:tcW w:type="dxa" w:w="5551"/>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하지 못하는 것</w:t>
            </w:r>
          </w:p>
        </w:tc>
      </w:tr>
      <w:tr>
        <w:trPr>
          <w:tblHeader w:val="false"/>
        </w:trPr>
        <w:tc>
          <w:tcPr>
            <w:tcW w:type="dxa" w:w="94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범용 LLM</w:t>
            </w:r>
          </w:p>
        </w:tc>
        <w:tc>
          <w:tcPr>
            <w:tcW w:type="dxa" w:w="252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기업 개요 요약, 뉴스 정리, 질의응답, 문서 초안 작성</w:t>
            </w:r>
          </w:p>
        </w:tc>
        <w:tc>
          <w:tcPr>
            <w:tcW w:type="dxa" w:w="555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내부 포트폴리오와 접촉 이력을 모르므로 당사 관점의 우선순위 산출 불가. 동일 질문에 다른 답을 내어 재현성이 없고, 이동시간과 확정 일정 같은 제약을 만족하는 계획을 생성하지 못함</w:t>
            </w:r>
          </w:p>
        </w:tc>
      </w:tr>
      <w:tr>
        <w:trPr>
          <w:tblHeader w:val="false"/>
        </w:trPr>
        <w:tc>
          <w:tcPr>
            <w:tcW w:type="dxa" w:w="94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기존 출장 시스템</w:t>
            </w:r>
          </w:p>
        </w:tc>
        <w:tc>
          <w:tcPr>
            <w:tcW w:type="dxa" w:w="252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출장 신청, 결재, 정산 등 행정 처리</w:t>
            </w:r>
          </w:p>
        </w:tc>
        <w:tc>
          <w:tcPr>
            <w:tcW w:type="dxa" w:w="555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무엇을 해야 하는지는 사용자가 판단해야 하며, 고객 개발 판단은 지원 범위 밖</w:t>
            </w:r>
          </w:p>
        </w:tc>
      </w:tr>
      <w:tr>
        <w:trPr>
          <w:tblHeader w:val="false"/>
        </w:trPr>
        <w:tc>
          <w:tcPr>
            <w:tcW w:type="dxa" w:w="94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행사 앱·CRM</w:t>
            </w:r>
          </w:p>
        </w:tc>
        <w:tc>
          <w:tcPr>
            <w:tcW w:type="dxa" w:w="252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참가기업 목록과 부스 위치 조회, 고객 이력 조회</w:t>
            </w:r>
          </w:p>
        </w:tc>
        <w:tc>
          <w:tcPr>
            <w:tcW w:type="dxa" w:w="555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정보를 보여줄 뿐 당사 기준의 평가와 우선순위, 공략 전략을 만들지 못함</w:t>
            </w:r>
          </w:p>
        </w:tc>
      </w:tr>
      <w:tr>
        <w:trPr>
          <w:tblHeader w:val="false"/>
        </w:trPr>
        <w:tc>
          <w:tcPr>
            <w:tcW w:type="dxa" w:w="94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시장조사 보고서·외부 컨설팅</w:t>
            </w:r>
          </w:p>
        </w:tc>
        <w:tc>
          <w:tcPr>
            <w:tcW w:type="dxa" w:w="2527"/>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산업 동향과 시장 구조에 대한 깊이 있는 분석</w:t>
            </w:r>
          </w:p>
        </w:tc>
        <w:tc>
          <w:tcPr>
            <w:tcW w:type="dxa" w:w="5551"/>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특정 시점의 정적 산출물이며, 개별 담당자의 이번 주 실행 계획으로 전환되지 않고 반복 비용이 큼</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이 대안들과 비교할 때 Find Your Partners의 차별점은 네 가지입니다.</w:t>
      </w:r>
    </w:p>
    <w:p>
      <w:pPr>
        <w:spacing w:after="160" w:line="300"/>
      </w:pPr>
      <w:r>
        <w:rPr>
          <w:rFonts w:ascii="Malgun Gothic" w:cs="Malgun Gothic" w:eastAsia="Malgun Gothic" w:hAnsi="Malgun Gothic"/>
          <w:b w:val="false"/>
          <w:bCs w:val="false"/>
          <w:i w:val="false"/>
          <w:iCs w:val="false"/>
          <w:sz w:val="20"/>
          <w:szCs w:val="20"/>
        </w:rPr>
        <w:t xml:space="preserve">첫째, 당사 관점의 판단을 만듭니다. 공개정보만으로는 산출할 수 없는 내부 포트폴리오와 관계 이력, 전략 방향을 결합해 "이 기업이 좋은 기업인가"가 아니라 "우리에게 지금 중요한 기업인가"에 답합니다.</w:t>
      </w:r>
    </w:p>
    <w:p>
      <w:pPr>
        <w:spacing w:after="160" w:line="300"/>
      </w:pPr>
      <w:r>
        <w:rPr>
          <w:rFonts w:ascii="Malgun Gothic" w:cs="Malgun Gothic" w:eastAsia="Malgun Gothic" w:hAnsi="Malgun Gothic"/>
          <w:b w:val="false"/>
          <w:bCs w:val="false"/>
          <w:i w:val="false"/>
          <w:iCs w:val="false"/>
          <w:sz w:val="20"/>
          <w:szCs w:val="20"/>
        </w:rPr>
        <w:t xml:space="preserve">둘째, 판단과 실행 가능성을 분리해 계산합니다. 기업 우선순위는 사업적 가치로 산정하고, 실제 접촉 가능성은 위치와 담당자 재실 여부, 이동시간으로 별도 평가합니다. 이 분리가 없으면 좋은 추천이 실행 불가능한 계획으로 끝납니다.</w:t>
      </w:r>
    </w:p>
    <w:p>
      <w:pPr>
        <w:spacing w:after="160" w:line="300"/>
      </w:pPr>
      <w:r>
        <w:rPr>
          <w:rFonts w:ascii="Malgun Gothic" w:cs="Malgun Gothic" w:eastAsia="Malgun Gothic" w:hAnsi="Malgun Gothic"/>
          <w:b w:val="false"/>
          <w:bCs w:val="false"/>
          <w:i w:val="false"/>
          <w:iCs w:val="false"/>
          <w:sz w:val="20"/>
          <w:szCs w:val="20"/>
        </w:rPr>
        <w:t xml:space="preserve">셋째, 점수 계산과 제약 판정은 결정론적 로직이 담당하고 LLM은 근거 요약과 설명, 문서 생성을 담당합니다. 동일한 입력에 동일한 결과가 나오기 때문에 검증이 가능하고, 근거가 없는 주장은 생성 단계에서 차단됩니다. 이 점이 범용 LLM과의 가장 실질적인 차이입니다.</w:t>
      </w:r>
    </w:p>
    <w:p>
      <w:pPr>
        <w:spacing w:after="160" w:line="300"/>
      </w:pPr>
      <w:r>
        <w:rPr>
          <w:rFonts w:ascii="Malgun Gothic" w:cs="Malgun Gothic" w:eastAsia="Malgun Gothic" w:hAnsi="Malgun Gothic"/>
          <w:b w:val="false"/>
          <w:bCs w:val="false"/>
          <w:i w:val="false"/>
          <w:iCs w:val="false"/>
          <w:sz w:val="20"/>
          <w:szCs w:val="20"/>
        </w:rPr>
        <w:t xml:space="preserve">넷째, 결과가 다시 판단으로 돌아옵니다. 회의록의 Action Item은 다음 미팅의 핵심 질문이 되고, 결과 라벨은 다음 추천의 기준을 보정합니다. 정적인 분석 보고서와 달리 사용될수록 정확해지는 구조이며, 이것이 판단과 실행 채널을 함께 구현해야 하는 이유입니다.</w:t>
      </w:r>
    </w:p>
    <w:p>
      <w:pPr>
        <w:pStyle w:val="Heading2"/>
        <w:spacing w:after="160" w:before="300"/>
      </w:pPr>
      <w:r>
        <w:rPr>
          <w:rFonts w:ascii="Malgun Gothic" w:cs="Malgun Gothic" w:eastAsia="Malgun Gothic" w:hAnsi="Malgun Gothic"/>
          <w:b/>
          <w:bCs/>
          <w:color w:val="1A1A1A"/>
          <w:sz w:val="24"/>
          <w:szCs w:val="24"/>
        </w:rPr>
        <w:t xml:space="preserve">4. 목표 산출물</w:t>
      </w:r>
    </w:p>
    <w:p>
      <w:pPr>
        <w:pStyle w:val="Heading3"/>
        <w:spacing w:after="140" w:before="240"/>
      </w:pPr>
      <w:r>
        <w:rPr>
          <w:rFonts w:ascii="Malgun Gothic" w:cs="Malgun Gothic" w:eastAsia="Malgun Gothic" w:hAnsi="Malgun Gothic"/>
          <w:b/>
          <w:bCs/>
          <w:color w:val="1A1A1A"/>
          <w:sz w:val="21"/>
          <w:szCs w:val="21"/>
        </w:rPr>
        <w:t xml:space="preserve">4-1. 최종 산출물</w:t>
      </w:r>
    </w:p>
    <w:p>
      <w:pPr>
        <w:spacing w:after="160" w:line="300"/>
      </w:pPr>
      <w:r>
        <w:rPr>
          <w:rFonts w:ascii="Malgun Gothic" w:cs="Malgun Gothic" w:eastAsia="Malgun Gothic" w:hAnsi="Malgun Gothic"/>
          <w:b w:val="false"/>
          <w:bCs w:val="false"/>
          <w:i w:val="false"/>
          <w:iCs w:val="false"/>
          <w:sz w:val="20"/>
          <w:szCs w:val="20"/>
        </w:rPr>
        <w:t xml:space="preserve">최종 산출물은 Find Your Partners 작동형 프로토타입입니다. 프로토타입에는 자연어 요청 입력, 필요 업무 판단, 기업 구조화와 기업 식별, Company 360 분석 카드, 매칭률과 등급 기반 공략 대상 보드, 기업별 공략 전략 카드, 제약조건 기반 실행 계획과 방문 동선, 출장 행정·예약 실행, 현장 재계획, 회의록·보고서·정산 자료 생성, 그리고 Decision Log가 포함됩니다.</w:t>
      </w:r>
    </w:p>
    <w:p>
      <w:pPr>
        <w:spacing w:after="160" w:line="300"/>
      </w:pPr>
      <w:r>
        <w:rPr>
          <w:rFonts w:ascii="Malgun Gothic" w:cs="Malgun Gothic" w:eastAsia="Malgun Gothic" w:hAnsi="Malgun Gothic"/>
          <w:b w:val="false"/>
          <w:bCs w:val="false"/>
          <w:i w:val="false"/>
          <w:iCs w:val="false"/>
          <w:sz w:val="20"/>
          <w:szCs w:val="20"/>
        </w:rPr>
        <w:t xml:space="preserve">Decision Log는 이 시스템이 스스로 판단한다는 주장을 증명하는 화면이므로 별도의 산출물로 정의합니다. 화면은 시간순 실행 스트림으로 구성되며 각 항목마다 다섯 가지를 표시합니다. 첫째는 판단 항목과 결론, 둘째는 검토했으나 기각한 대안과 기각 사유, 셋째는 사용한 근거의 출처와 기준일, 넷째는 호출한 Tool과 실행 결과, 다섯째는 사용자 승인이 필요한 지점입니다. 특히 실행하지 않기로 한 판단을 함께 남기는 것이 중요합니다. 항공권을 예약하지 않았다는 사실보다 왜 예약하지 않았는지가 이 시스템의 가치이기 때문입니다. 사용자는 Decision Log의 각 항목에서 판단을 수정할 수 있으며 수정 이력도 함께 저장됩니다.</w:t>
      </w:r>
    </w:p>
    <w:p>
      <w:pPr>
        <w:spacing w:after="160" w:line="300"/>
      </w:pPr>
      <w:r>
        <w:rPr>
          <w:rFonts w:ascii="Malgun Gothic" w:cs="Malgun Gothic" w:eastAsia="Malgun Gothic" w:hAnsi="Malgun Gothic"/>
          <w:b w:val="false"/>
          <w:bCs w:val="false"/>
          <w:i w:val="false"/>
          <w:iCs w:val="false"/>
          <w:sz w:val="20"/>
          <w:szCs w:val="20"/>
        </w:rPr>
        <w:t xml:space="preserve">이와 함께 인터배터리 2026 기반 시연용 데이터셋, 평가축과 가중치 템플릿, 소스 코드와 데이터 모델, 실행 방법 문서, AI 프롬프트와 스코어링 로직, 발표자료와 시연 시나리오를 제출합니다.</w:t>
      </w:r>
    </w:p>
    <w:p>
      <w:pPr>
        <w:pStyle w:val="Heading3"/>
        <w:spacing w:after="140" w:before="240"/>
      </w:pPr>
      <w:r>
        <w:rPr>
          <w:rFonts w:ascii="Malgun Gothic" w:cs="Malgun Gothic" w:eastAsia="Malgun Gothic" w:hAnsi="Malgun Gothic"/>
          <w:b/>
          <w:bCs/>
          <w:color w:val="1A1A1A"/>
          <w:sz w:val="21"/>
          <w:szCs w:val="21"/>
        </w:rPr>
        <w:t xml:space="preserve">4-2. 프로토타입 범위</w:t>
      </w:r>
    </w:p>
    <w:p>
      <w:pPr>
        <w:spacing w:after="160" w:line="300"/>
      </w:pPr>
      <w:r>
        <w:rPr>
          <w:rFonts w:ascii="Malgun Gothic" w:cs="Malgun Gothic" w:eastAsia="Malgun Gothic" w:hAnsi="Malgun Gothic"/>
          <w:b w:val="false"/>
          <w:bCs w:val="false"/>
          <w:i w:val="false"/>
          <w:iCs w:val="false"/>
          <w:sz w:val="20"/>
          <w:szCs w:val="20"/>
        </w:rPr>
        <w:t xml:space="preserve">이번 MVP는 3주 안에 고객 개발 엔진을 완결하고, 출장이라는 실행 채널을 통해 그 판단이 실제 계획과 산출물로 이어지는 전 과정을 보여주는 데 집중합니다. 구현 깊이는 세 단계로 구분합니다. 고객 개발 판단에 직결되는 기능은 실제 데이터와 알고리즘으로 완결하고, 사내 시스템 권한이나 결제가 필요한 기능은 Agent가 필요 업무를 판단했다는 사실을 보여주는 수준으로 구현합니다. 이는 기능 축소가 아니라 3주라는 제약에서 검증 가치가 높은 부분에 자원을 집중하기 위한 설계 판단입니다.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872"/>
        <w:gridCol w:w="6238"/>
        <w:gridCol w:w="1916"/>
      </w:tblGrid>
      <w:tr>
        <w:trPr>
          <w:tblHeader/>
        </w:trPr>
        <w:tc>
          <w:tcPr>
            <w:tcW w:type="dxa" w:w="872"/>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구현 깊이</w:t>
            </w:r>
          </w:p>
        </w:tc>
        <w:tc>
          <w:tcPr>
            <w:tcW w:type="dxa" w:w="6238"/>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대상 기능</w:t>
            </w:r>
          </w:p>
        </w:tc>
        <w:tc>
          <w:tcPr>
            <w:tcW w:type="dxa" w:w="1916"/>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구현 수준</w:t>
            </w:r>
          </w:p>
        </w:tc>
      </w:tr>
      <w:tr>
        <w:trPr>
          <w:tblHeader w:val="false"/>
        </w:trPr>
        <w:tc>
          <w:tcPr>
            <w:tcW w:type="dxa" w:w="87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완결 구현</w:t>
            </w:r>
          </w:p>
        </w:tc>
        <w:tc>
          <w:tcPr>
            <w:tcW w:type="dxa" w:w="62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목적 해석과 Task Planning, Decision Log, 기업 구조화와 기업 식별, 외부·내부 근거 결합, 6축 매칭과 등급 산정, 공략 전략과 추천·제외 사유 생성, 실행 계획과 동선 최적화</w:t>
            </w:r>
          </w:p>
        </w:tc>
        <w:tc>
          <w:tcPr>
            <w:tcW w:type="dxa" w:w="191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실제 데이터와 알고리즘으로 End-to-End 동작</w:t>
            </w:r>
          </w:p>
        </w:tc>
      </w:tr>
      <w:tr>
        <w:trPr>
          <w:tblHeader w:val="false"/>
        </w:trPr>
        <w:tc>
          <w:tcPr>
            <w:tcW w:type="dxa" w:w="87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실동작 구현</w:t>
            </w:r>
          </w:p>
        </w:tc>
        <w:tc>
          <w:tcPr>
            <w:tcW w:type="dxa" w:w="62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교통·숙박 필요 여부 판단, 캘린더 일정과 이동 블록 생성, 현장 지연에 따른 재계획, 회의록과 Action Item 정리, 결과 보고서 생성, 결과 라벨 저장</w:t>
            </w:r>
          </w:p>
        </w:tc>
        <w:tc>
          <w:tcPr>
            <w:tcW w:type="dxa" w:w="191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로컬 환경에서 실제 생성·갱신</w:t>
            </w:r>
          </w:p>
        </w:tc>
      </w:tr>
      <w:tr>
        <w:trPr>
          <w:tblHeader w:val="false"/>
        </w:trPr>
        <w:tc>
          <w:tcPr>
            <w:tcW w:type="dxa" w:w="87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Mock 구현</w:t>
            </w:r>
          </w:p>
        </w:tc>
        <w:tc>
          <w:tcPr>
            <w:tcW w:type="dxa" w:w="62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출장 시스템 등록과 결재 요청, 교통·숙박 예약, 경비 정산 자료 제출</w:t>
            </w:r>
          </w:p>
        </w:tc>
        <w:tc>
          <w:tcPr>
            <w:tcW w:type="dxa" w:w="1916"/>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Mock API로 실행 사실과 판단 근거를 표시</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시연 대상은 2026년 3월 11일부터 13일까지 코엑스에서 열린 인터배터리 2026이며, 전략 테마는 기존 고객 관계 강화와 신규 파트너 발굴 두 가지입니다. 대상 기업은 667개사 전수이며 상위 후보를 우선 분석합니다. 이미 종료된 행사를 대상으로 하는 이유는 추천 품질을 검증할 수 있기 때문입니다. 저희는 행사 30일 전인 2026년 2월 9일 이전에 작성된 자료만 근거로 사용하도록 수집 단계에서 기준일을 필터링하고, 그 조건에서 생성한 추천을 실제 결과와 대조합니다. 즉 미래를 예측하는 것이 아니라 검증 가능한 과거를 재현하는 방식이며, 행사 이후 정보는 결과 검증에만 사용합니다.</w:t>
      </w:r>
    </w:p>
    <w:p>
      <w:pPr>
        <w:spacing w:after="160" w:line="300"/>
      </w:pPr>
      <w:r>
        <w:rPr>
          <w:rFonts w:ascii="Malgun Gothic" w:cs="Malgun Gothic" w:eastAsia="Malgun Gothic" w:hAnsi="Malgun Gothic"/>
          <w:b w:val="false"/>
          <w:bCs w:val="false"/>
          <w:i w:val="false"/>
          <w:iCs w:val="false"/>
          <w:sz w:val="20"/>
          <w:szCs w:val="20"/>
        </w:rPr>
        <w:t xml:space="preserve">반면 유료 기업 DB 연동, 상시 크롤링 운영 체계, 사내 CRM·메일·캘린더 실연동, 전자결재와 항공·호텔 실예약, 경비 시스템 실제 제출, 다국어와 복수 행사 비교, 기업용 권한 관리와 감사로그, 성과 학습에 따른 가중치 자동 보정은 이번 MVP에서 제외하고 확장 단계로 둡니다. 내부 문서 역시 보안 제약을 고려해 실제 사내 데이터를 연결하지 않고, 제품·기술 포트폴리오와 고객전략, 접촉 이력 세 종류를 모사한 시연용 문서로 대체합니다.</w:t>
      </w:r>
    </w:p>
    <w:p>
      <w:pPr>
        <w:pStyle w:val="Heading3"/>
        <w:spacing w:after="140" w:before="240"/>
      </w:pPr>
      <w:r>
        <w:rPr>
          <w:rFonts w:ascii="Malgun Gothic" w:cs="Malgun Gothic" w:eastAsia="Malgun Gothic" w:hAnsi="Malgun Gothic"/>
          <w:b/>
          <w:bCs/>
          <w:color w:val="1A1A1A"/>
          <w:sz w:val="21"/>
          <w:szCs w:val="21"/>
        </w:rPr>
        <w:t xml:space="preserve">4-3. 기술 및 개발 방식</w:t>
      </w:r>
    </w:p>
    <w:p>
      <w:pPr>
        <w:spacing w:after="160" w:line="300"/>
      </w:pPr>
      <w:r>
        <w:rPr>
          <w:rFonts w:ascii="Malgun Gothic" w:cs="Malgun Gothic" w:eastAsia="Malgun Gothic" w:hAnsi="Malgun Gothic"/>
          <w:b w:val="false"/>
          <w:bCs w:val="false"/>
          <w:i w:val="false"/>
          <w:iCs w:val="false"/>
          <w:sz w:val="20"/>
          <w:szCs w:val="20"/>
        </w:rPr>
        <w:t xml:space="preserve">프로토타입은 Python과 FastAPI 기반 웹 애플리케이션으로 개발합니다. 기업·근거·평가·계획 데이터는 SQLite와 구조화 JSON으로 관리하고, 기업 ID를 기준으로 Evidence와 Claim을 연결해 모든 결론에서 원문까지 추적할 수 있도록 설계합니다. Agent는 Supervisor 아래 Research Agent, Internal Knowledge Agent, Matching Engine, Plan Optimizer, Action Agent, Briefing·Follow-up Agent로 구성하며, Supervisor가 목적 해석과 Task 분해, 승인 게이트, 결과 조립을 담당합니다. Decision Log는 Supervisor가 각 Agent의 판단과 Tool 호출을 이벤트로 수집해 생성하며, 별도 저장소에 기록해 재현과 감사가 가능하도록 합니다.</w:t>
      </w:r>
    </w:p>
    <w:p>
      <w:pPr>
        <w:spacing w:after="160" w:line="300"/>
      </w:pPr>
      <w:r>
        <w:rPr>
          <w:rFonts w:ascii="Malgun Gothic" w:cs="Malgun Gothic" w:eastAsia="Malgun Gothic" w:hAnsi="Malgun Gothic"/>
          <w:b w:val="false"/>
          <w:bCs w:val="false"/>
          <w:i w:val="false"/>
          <w:iCs w:val="false"/>
          <w:sz w:val="20"/>
          <w:szCs w:val="20"/>
        </w:rPr>
        <w:t xml:space="preserve">역할 분담은 명확히 구분합니다. LLM은 자연어 요청 해석, 근거 요약, 공략 전략과 브리핑·회의록·보고서 생성을 담당하고, 매칭 점수와 필수조건 판정, 계획 제약은 규칙 기반 로직과 OR-Tools CP-SAT로 결정론적으로 처리합니다. 근거가 없는 주장은 생성 단계에서 차단하며, 수집한 모든 자료에는 출처와 작성일, 수집일, 신뢰도를 저장합니다. 외부 데이터는 공식 사이트와 브로슈어 PDF, 기업 홈페이지, 뉴스, 공시를 사용하고, 수집 시 robots.txt와 이용약관을 확인하며 원문과 수집 시각을 기록합니다.</w:t>
      </w:r>
    </w:p>
    <w:p>
      <w:pPr>
        <w:spacing w:after="160" w:line="300"/>
      </w:pPr>
      <w:r>
        <w:rPr>
          <w:rFonts w:ascii="Malgun Gothic" w:cs="Malgun Gothic" w:eastAsia="Malgun Gothic" w:hAnsi="Malgun Gothic"/>
          <w:b w:val="false"/>
          <w:bCs w:val="false"/>
          <w:i w:val="false"/>
          <w:iCs w:val="false"/>
          <w:sz w:val="20"/>
          <w:szCs w:val="20"/>
        </w:rPr>
        <w:t xml:space="preserve">개발은 3주 스프린트로 진행합니다. 기능별로 모듈을 분리하고 실행 환경을 문서화하며, 프롬프트와 가중치, 평가 로직을 버전 관리해 재현성을 확보합니다. 사내 정보 수집에는 보안 제약이 있으므로 MVP 단계에서는 시연용 문서만 사용하고, 확장 단계에서 원문 권한 계승과 마스킹, 감사로그를 적용할 수 있도록 데이터 모델에 권한 속성만 미리 반영합니다.</w:t>
      </w:r>
    </w:p>
    <w:p>
      <w:pPr>
        <w:pStyle w:val="Heading2"/>
        <w:spacing w:after="160" w:before="300"/>
      </w:pPr>
      <w:r>
        <w:rPr>
          <w:rFonts w:ascii="Malgun Gothic" w:cs="Malgun Gothic" w:eastAsia="Malgun Gothic" w:hAnsi="Malgun Gothic"/>
          <w:b/>
          <w:bCs/>
          <w:color w:val="1A1A1A"/>
          <w:sz w:val="24"/>
          <w:szCs w:val="24"/>
        </w:rPr>
        <w:t xml:space="preserve">5. 개발 계획</w:t>
      </w:r>
    </w:p>
    <w:p>
      <w:pPr>
        <w:pStyle w:val="Heading3"/>
        <w:spacing w:after="140" w:before="240"/>
      </w:pPr>
      <w:r>
        <w:rPr>
          <w:rFonts w:ascii="Malgun Gothic" w:cs="Malgun Gothic" w:eastAsia="Malgun Gothic" w:hAnsi="Malgun Gothic"/>
          <w:b/>
          <w:bCs/>
          <w:color w:val="1A1A1A"/>
          <w:sz w:val="21"/>
          <w:szCs w:val="21"/>
        </w:rPr>
        <w:t xml:space="preserve">5-1. 개발 목표</w:t>
      </w:r>
    </w:p>
    <w:p>
      <w:pPr>
        <w:spacing w:after="160" w:line="300"/>
      </w:pPr>
      <w:r>
        <w:rPr>
          <w:rFonts w:ascii="Malgun Gothic" w:cs="Malgun Gothic" w:eastAsia="Malgun Gothic" w:hAnsi="Malgun Gothic"/>
          <w:b w:val="false"/>
          <w:bCs w:val="false"/>
          <w:i w:val="false"/>
          <w:iCs w:val="false"/>
          <w:sz w:val="20"/>
          <w:szCs w:val="20"/>
        </w:rPr>
        <w:t xml:space="preserve">정량 목표는 다음과 같습니다.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252"/>
        <w:gridCol w:w="7774"/>
      </w:tblGrid>
      <w:tr>
        <w:trPr>
          <w:tblHeader/>
        </w:trPr>
        <w:tc>
          <w:tcPr>
            <w:tcW w:type="dxa" w:w="1252"/>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구분</w:t>
            </w:r>
          </w:p>
        </w:tc>
        <w:tc>
          <w:tcPr>
            <w:tcW w:type="dxa" w:w="7774"/>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목표</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대상 기업 확보</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기업 레코드 추출 재현율 95% 이상, 주요 필드 정확도 95% 이상</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기업 식별</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중복 통합과 법인 연결 정밀도 95% 이상</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근거 품질</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S·A 등급 추천 사유의 출처·기준일 연결률 100%, 기준일 초과 자료 사용 0건</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판단 투명성</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Agent가 수행하거나 기각한 모든 판단의 Decision Log 기록률 100%</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계획 품질</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시간 중복, 이동시간, 필수 일정, 복귀 제한 등 하드 제약 위반 0건</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처리 성능</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요청 입력부터 공략 전략과 실행 계획 산출까지 3분 이내, 재계획 1분 이내</w:t>
            </w:r>
          </w:p>
        </w:tc>
      </w:tr>
      <w:tr>
        <w:trPr>
          <w:tblHeader w:val="false"/>
        </w:trPr>
        <w:tc>
          <w:tcPr>
            <w:tcW w:type="dxa" w:w="1252"/>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추천 검증</w:t>
            </w:r>
          </w:p>
        </w:tc>
        <w:tc>
          <w:tcPr>
            <w:tcW w:type="dxa" w:w="7774"/>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상위 추천 기업에 대한 현업 평가자 수용률 70% 이상</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정성 목표로는 동일한 입력에 동일한 점수와 등급이 산출되는 재현성 확보, 핵심 시연 시나리오 10회 중 9회 이상 무오류 수행, 코드와 데이터, 프롬프트, 가중치의 버전 관리와 실행 환경 문서화를 설정합니다. 아울러 모든 추천과 계획에 선택 사유와 기각 사유가 함께 표시되어 사용자가 결과를 검증하고 수정할 수 있는 상태를 유지하는 것을 품질 기준으로 삼습니다.</w:t>
      </w:r>
    </w:p>
    <w:p>
      <w:pPr>
        <w:pStyle w:val="Heading3"/>
        <w:spacing w:after="140" w:before="240"/>
      </w:pPr>
      <w:r>
        <w:rPr>
          <w:rFonts w:ascii="Malgun Gothic" w:cs="Malgun Gothic" w:eastAsia="Malgun Gothic" w:hAnsi="Malgun Gothic"/>
          <w:b/>
          <w:bCs/>
          <w:color w:val="1A1A1A"/>
          <w:sz w:val="21"/>
          <w:szCs w:val="21"/>
        </w:rPr>
        <w:t xml:space="preserve">5-2. 개발 일정</w:t>
      </w:r>
    </w:p>
    <w:p>
      <w:pPr>
        <w:spacing w:after="160" w:line="300"/>
      </w:pPr>
      <w:r>
        <w:rPr>
          <w:rFonts w:ascii="Malgun Gothic" w:cs="Malgun Gothic" w:eastAsia="Malgun Gothic" w:hAnsi="Malgun Gothic"/>
          <w:b w:val="false"/>
          <w:bCs w:val="false"/>
          <w:i w:val="false"/>
          <w:iCs w:val="false"/>
          <w:sz w:val="20"/>
          <w:szCs w:val="20"/>
        </w:rPr>
        <w:t xml:space="preserve">예선 기획서 제출 이후 본선 시연까지 3주간 개발합니다.</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838"/>
        <w:gridCol w:w="838"/>
        <w:gridCol w:w="4920"/>
        <w:gridCol w:w="2430"/>
      </w:tblGrid>
      <w:tr>
        <w:trPr>
          <w:tblHeader/>
        </w:trPr>
        <w:tc>
          <w:tcPr>
            <w:tcW w:type="dxa" w:w="838"/>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주차</w:t>
            </w:r>
          </w:p>
        </w:tc>
        <w:tc>
          <w:tcPr>
            <w:tcW w:type="dxa" w:w="838"/>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기간</w:t>
            </w:r>
          </w:p>
        </w:tc>
        <w:tc>
          <w:tcPr>
            <w:tcW w:type="dxa" w:w="4920"/>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핵심 범위</w:t>
            </w:r>
          </w:p>
        </w:tc>
        <w:tc>
          <w:tcPr>
            <w:tcW w:type="dxa" w:w="2430"/>
            <w:shd w:fill="EFEFEF"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완료 기준</w:t>
            </w:r>
          </w:p>
        </w:tc>
      </w:tr>
      <w:tr>
        <w:trPr>
          <w:tblHeader w:val="false"/>
        </w:trPr>
        <w:tc>
          <w:tcPr>
            <w:tcW w:type="dxa" w:w="8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1주 차</w:t>
            </w:r>
          </w:p>
        </w:tc>
        <w:tc>
          <w:tcPr>
            <w:tcW w:type="dxa" w:w="8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8월 15일~21일</w:t>
            </w:r>
          </w:p>
        </w:tc>
        <w:tc>
          <w:tcPr>
            <w:tcW w:type="dxa" w:w="492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인터배터리 2026 데이터셋 구축, 자연어 요청 파싱, Task Planning, Decision Log 구조, 기업 식별, Company 360 카드 기본 기능</w:t>
            </w:r>
          </w:p>
        </w:tc>
        <w:tc>
          <w:tcPr>
            <w:tcW w:type="dxa" w:w="243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요청 입력 시 Task 목록과 판단 근거, 기업 분석 카드가 출력됨</w:t>
            </w:r>
          </w:p>
        </w:tc>
      </w:tr>
      <w:tr>
        <w:trPr>
          <w:tblHeader w:val="false"/>
        </w:trPr>
        <w:tc>
          <w:tcPr>
            <w:tcW w:type="dxa" w:w="8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2주 차</w:t>
            </w:r>
          </w:p>
        </w:tc>
        <w:tc>
          <w:tcPr>
            <w:tcW w:type="dxa" w:w="8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8월 22일~28일</w:t>
            </w:r>
          </w:p>
        </w:tc>
        <w:tc>
          <w:tcPr>
            <w:tcW w:type="dxa" w:w="492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외부·내부 근거 결합, 6축 매칭 엔진과 등급 산정, 공략 전략 생성, 추천·제외 사유와 근거 연결, 공략 대상 보드</w:t>
            </w:r>
          </w:p>
        </w:tc>
        <w:tc>
          <w:tcPr>
            <w:tcW w:type="dxa" w:w="243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동일 입력에 동일 점수가 산출되고 상위 후보 근거 연결률 100% 달성</w:t>
            </w:r>
          </w:p>
        </w:tc>
      </w:tr>
      <w:tr>
        <w:trPr>
          <w:tblHeader w:val="false"/>
        </w:trPr>
        <w:tc>
          <w:tcPr>
            <w:tcW w:type="dxa" w:w="8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3주 차</w:t>
            </w:r>
          </w:p>
        </w:tc>
        <w:tc>
          <w:tcPr>
            <w:tcW w:type="dxa" w:w="838"/>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8월 29일~9월 4일</w:t>
            </w:r>
          </w:p>
        </w:tc>
        <w:tc>
          <w:tcPr>
            <w:tcW w:type="dxa" w:w="492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실행 계획과 동선 최적화, 출장 행정 Mock API와 캘린더, 현장 재계획, 회의록·보고서·정산 생성, 결과 라벨 저장, 통합 테스트와 시연 리허설</w:t>
            </w:r>
          </w:p>
        </w:tc>
        <w:tc>
          <w:tcPr>
            <w:tcW w:type="dxa" w:w="2430"/>
            <w:tcMar>
              <w:top w:type="dxa" w:w="80"/>
              <w:left w:type="dxa" w:w="120"/>
              <w:bottom w:type="dxa" w:w="80"/>
              <w:right w:type="dxa" w:w="120"/>
            </w:tcMar>
          </w:tcPr>
          <w:p>
            <w:pPr>
              <w:spacing w:after="0" w:line="260"/>
            </w:pPr>
            <w:r>
              <w:rPr>
                <w:rFonts w:ascii="Malgun Gothic" w:cs="Malgun Gothic" w:eastAsia="Malgun Gothic" w:hAnsi="Malgun Gothic"/>
                <w:b w:val="false"/>
                <w:bCs w:val="false"/>
                <w:sz w:val="18"/>
                <w:szCs w:val="18"/>
              </w:rPr>
              <w:t xml:space="preserve">하드 제약 위반 0건, 전체 시나리오 10회 중 9회 이상 무오류 수행</w:t>
            </w:r>
          </w:p>
        </w:tc>
      </w:tr>
    </w:tbl>
    <w:p>
      <w:pPr>
        <w:spacing w:after="200" w:line="300"/>
      </w:pPr>
      <w:r>
        <w:rPr>
          <w:rFonts w:ascii="Malgun Gothic" w:cs="Malgun Gothic" w:eastAsia="Malgun Gothic" w:hAnsi="Malgun Gothic"/>
          <w:b w:val="false"/>
          <w:bCs w:val="false"/>
          <w:i w:val="false"/>
          <w:iCs w:val="false"/>
          <w:sz w:val="8"/>
          <w:szCs w:val="8"/>
        </w:rPr>
        <w:t xml:space="preserve"/>
      </w:r>
    </w:p>
    <w:p>
      <w:pPr>
        <w:spacing w:after="160" w:line="300"/>
      </w:pPr>
      <w:r>
        <w:rPr>
          <w:rFonts w:ascii="Malgun Gothic" w:cs="Malgun Gothic" w:eastAsia="Malgun Gothic" w:hAnsi="Malgun Gothic"/>
          <w:b w:val="false"/>
          <w:bCs w:val="false"/>
          <w:i w:val="false"/>
          <w:iCs w:val="false"/>
          <w:sz w:val="20"/>
          <w:szCs w:val="20"/>
        </w:rPr>
        <w:t xml:space="preserve">1주 차와 2주 차에 고객 개발 엔진을 완결하고, 3주 차에 실행 채널과 후속 업무, 통합을 배치해 일정 지연이 핵심 기능에 미치는 영향을 최소화합니다.</w:t>
      </w:r>
    </w:p>
    <w:p>
      <w:pPr>
        <w:pStyle w:val="Heading3"/>
        <w:spacing w:after="140" w:before="240"/>
      </w:pPr>
      <w:r>
        <w:rPr>
          <w:rFonts w:ascii="Malgun Gothic" w:cs="Malgun Gothic" w:eastAsia="Malgun Gothic" w:hAnsi="Malgun Gothic"/>
          <w:b/>
          <w:bCs/>
          <w:color w:val="1A1A1A"/>
          <w:sz w:val="21"/>
          <w:szCs w:val="21"/>
        </w:rPr>
        <w:t xml:space="preserve">5-3. 리스크 및 대응 방안</w:t>
      </w:r>
    </w:p>
    <w:p>
      <w:pPr>
        <w:spacing w:after="160" w:line="300"/>
      </w:pPr>
      <w:r>
        <w:rPr>
          <w:rFonts w:ascii="Malgun Gothic" w:cs="Malgun Gothic" w:eastAsia="Malgun Gothic" w:hAnsi="Malgun Gothic"/>
          <w:b w:val="false"/>
          <w:bCs w:val="false"/>
          <w:i w:val="false"/>
          <w:iCs w:val="false"/>
          <w:sz w:val="20"/>
          <w:szCs w:val="20"/>
        </w:rPr>
        <w:t xml:space="preserve">행사 종료 이후 공식 사이트의 참가기업 정보가 축소되거나 수집이 제한될 가능성에 대비해, 공식 브로슈어 PDF 파싱 경로를 1차 대체 수단으로 확보하고 사전 확보 데이터셋을 백업으로 유지합니다. 수집 원문과 수집 시각을 기록해 동일 결과를 재현할 수 있도록 합니다.</w:t>
      </w:r>
    </w:p>
    <w:p>
      <w:pPr>
        <w:spacing w:after="160" w:line="300"/>
      </w:pPr>
      <w:r>
        <w:rPr>
          <w:rFonts w:ascii="Malgun Gothic" w:cs="Malgun Gothic" w:eastAsia="Malgun Gothic" w:hAnsi="Malgun Gothic"/>
          <w:b w:val="false"/>
          <w:bCs w:val="false"/>
          <w:i w:val="false"/>
          <w:iCs w:val="false"/>
          <w:sz w:val="20"/>
          <w:szCs w:val="20"/>
        </w:rPr>
        <w:t xml:space="preserve">기업명 중복과 법인 오식별은 도메인과 국가, 모회사를 함께 사용하는 다중 키 방식과 골든셋 비교, 수동 병합 승인으로 통제합니다. 근거 없는 LLM 결론은 Evidence가 연결되지 않은 주장을 차단하고 인용을 필수화하며, 점수 계산을 결정론적 로직으로 분리해 방지합니다.</w:t>
      </w:r>
    </w:p>
    <w:p>
      <w:pPr>
        <w:spacing w:after="160" w:line="300"/>
      </w:pPr>
      <w:r>
        <w:rPr>
          <w:rFonts w:ascii="Malgun Gothic" w:cs="Malgun Gothic" w:eastAsia="Malgun Gothic" w:hAnsi="Malgun Gothic"/>
          <w:b w:val="false"/>
          <w:bCs w:val="false"/>
          <w:i w:val="false"/>
          <w:iCs w:val="false"/>
          <w:sz w:val="20"/>
          <w:szCs w:val="20"/>
        </w:rPr>
        <w:t xml:space="preserve">이미 종료된 행사를 대상으로 하기 때문에 결과를 알고 추천했다는 지적이 가능합니다. 이에 대해서는 수집 단계에서 2026년 2월 9일 이후 작성 자료를 기계적으로 배제하고, 사용된 근거의 기준일을 모든 추천 사유에 표시해 검증 가능하도록 합니다.</w:t>
      </w:r>
    </w:p>
    <w:p>
      <w:pPr>
        <w:spacing w:after="160" w:line="300"/>
      </w:pPr>
      <w:r>
        <w:rPr>
          <w:rFonts w:ascii="Malgun Gothic" w:cs="Malgun Gothic" w:eastAsia="Malgun Gothic" w:hAnsi="Malgun Gothic"/>
          <w:b w:val="false"/>
          <w:bCs w:val="false"/>
          <w:i w:val="false"/>
          <w:iCs w:val="false"/>
          <w:sz w:val="20"/>
          <w:szCs w:val="20"/>
        </w:rPr>
        <w:t xml:space="preserve">실존 기업 667개사를 다루는 만큼 제외 사유나 리스크 서술이 특정 기업에 대한 부정적 평가로 읽힐 수 있습니다. 상위 추천 기업은 실명으로 제시하되, 제외와 감점 사유는 기업명 없이 사유 유형과 집계 수준으로만 표시하고 발표 자료에는 마스킹을 적용합니다.</w:t>
      </w:r>
    </w:p>
    <w:p>
      <w:pPr>
        <w:spacing w:after="160" w:line="300"/>
      </w:pPr>
      <w:r>
        <w:rPr>
          <w:rFonts w:ascii="Malgun Gothic" w:cs="Malgun Gothic" w:eastAsia="Malgun Gothic" w:hAnsi="Malgun Gothic"/>
          <w:b w:val="false"/>
          <w:bCs w:val="false"/>
          <w:i w:val="false"/>
          <w:iCs w:val="false"/>
          <w:sz w:val="20"/>
          <w:szCs w:val="20"/>
        </w:rPr>
        <w:t xml:space="preserve">내부 자료의 보안 제약은 MVP에서 실제 사내 데이터를 연결하지 않고 시연용 문서로 대체하는 방식으로 회피하며, 확장 단계에서 원문 권한 계승과 마스킹, 감사로그를 적용하도록 설계에만 반영합니다.</w:t>
      </w:r>
    </w:p>
    <w:p>
      <w:pPr>
        <w:spacing w:after="160" w:line="300"/>
      </w:pPr>
      <w:r>
        <w:rPr>
          <w:rFonts w:ascii="Malgun Gothic" w:cs="Malgun Gothic" w:eastAsia="Malgun Gothic" w:hAnsi="Malgun Gothic"/>
          <w:b w:val="false"/>
          <w:bCs w:val="false"/>
          <w:i w:val="false"/>
          <w:iCs w:val="false"/>
          <w:sz w:val="20"/>
          <w:szCs w:val="20"/>
        </w:rPr>
        <w:t xml:space="preserve">3주라는 짧은 일정에서 범위가 확대될 위험이 가장 큽니다. 이를 막기 위해 구현 깊이를 세 단계로 사전에 고정하고, Mock 구현 대상은 어떤 경우에도 실연동으로 전환하지 않는다는 원칙을 유지합니다. 아울러 대기업 쏠림 등 점수 편향은 관계 공백과 신규성 축을 분리하고 탐색용 방문 슬롯을 남겨 완화하며, 계획 과최적화로 현장 변화에 취약해지는 문제는 가용 시간의 65~75%만 채우는 버퍼 규칙으로 통제합니다.</w:t>
      </w:r>
    </w:p>
    <w:p>
      <w:pPr>
        <w:pStyle w:val="Heading2"/>
        <w:spacing w:after="160" w:before="300"/>
      </w:pPr>
      <w:r>
        <w:rPr>
          <w:rFonts w:ascii="Malgun Gothic" w:cs="Malgun Gothic" w:eastAsia="Malgun Gothic" w:hAnsi="Malgun Gothic"/>
          <w:b/>
          <w:bCs/>
          <w:color w:val="1A1A1A"/>
          <w:sz w:val="24"/>
          <w:szCs w:val="24"/>
        </w:rPr>
        <w:t xml:space="preserve">6. 기대효과</w:t>
      </w:r>
    </w:p>
    <w:p>
      <w:pPr>
        <w:pStyle w:val="Heading3"/>
        <w:spacing w:after="140" w:before="240"/>
      </w:pPr>
      <w:r>
        <w:rPr>
          <w:rFonts w:ascii="Malgun Gothic" w:cs="Malgun Gothic" w:eastAsia="Malgun Gothic" w:hAnsi="Malgun Gothic"/>
          <w:b/>
          <w:bCs/>
          <w:color w:val="1A1A1A"/>
          <w:sz w:val="21"/>
          <w:szCs w:val="21"/>
        </w:rPr>
        <w:t xml:space="preserve">6-1. 활용 분야</w:t>
      </w:r>
    </w:p>
    <w:p>
      <w:pPr>
        <w:spacing w:after="160" w:line="300"/>
      </w:pPr>
      <w:r>
        <w:rPr>
          <w:rFonts w:ascii="Malgun Gothic" w:cs="Malgun Gothic" w:eastAsia="Malgun Gothic" w:hAnsi="Malgun Gothic"/>
          <w:b w:val="false"/>
          <w:bCs w:val="false"/>
          <w:i w:val="false"/>
          <w:iCs w:val="false"/>
          <w:sz w:val="20"/>
          <w:szCs w:val="20"/>
        </w:rPr>
        <w:t xml:space="preserve">Find Your Partners의 고객 개발 엔진은 대상 기업군과 전략 테마만 바꾸면 여러 업무에 그대로 적용됩니다. 계정 담당자는 담당 고객군의 미충족 영역과 경쟁 공백을 근거와 함께 정리해 계정 전략을 수립할 수 있고, 마케팅전략 조직은 신규 시장 진입 시 우선 공략 세그먼트와 진입 순서를 설계할 수 있습니다. 사업개발 조직은 파트너 후보를 동일한 기준으로 평가해 파트너 포트폴리오를 구성할 수 있으며, R&amp;D 기획 조직은 기술 제휴 후보를 탐색할 수 있습니다. 경영층에는 어떤 고객군에 자원을 배분해야 하는지를 근거와 함께 제시하는 의사결정 자료로 활용됩니다.</w:t>
      </w:r>
    </w:p>
    <w:p>
      <w:pPr>
        <w:spacing w:after="160" w:line="300"/>
      </w:pPr>
      <w:r>
        <w:rPr>
          <w:rFonts w:ascii="Malgun Gothic" w:cs="Malgun Gothic" w:eastAsia="Malgun Gothic" w:hAnsi="Malgun Gothic"/>
          <w:b w:val="false"/>
          <w:bCs w:val="false"/>
          <w:i w:val="false"/>
          <w:iCs w:val="false"/>
          <w:sz w:val="20"/>
          <w:szCs w:val="20"/>
        </w:rPr>
        <w:t xml:space="preserve">실행 채널 관점에서는 박람회 참관을 시작으로 고객사 미팅 출장, 공급사·파트너사 방문, 공장·사업장 방문, 기술 컨퍼런스 참가로 확장됩니다. 목적에 따라 Agent가 준비하는 자료가 달라져, 고객사 미팅에서는 최근 동향과 기존 협업 현황, 예상 질의응답을, 공급사 방문에서는 가격·원자재 동향과 공급 리스크, 협상 포인트를, 공장 방문에서는 생산능력과 품질 이슈, 방문 체크포인트를 준비합니다.</w:t>
      </w:r>
    </w:p>
    <w:p>
      <w:pPr>
        <w:pStyle w:val="Heading3"/>
        <w:spacing w:after="140" w:before="240"/>
      </w:pPr>
      <w:r>
        <w:rPr>
          <w:rFonts w:ascii="Malgun Gothic" w:cs="Malgun Gothic" w:eastAsia="Malgun Gothic" w:hAnsi="Malgun Gothic"/>
          <w:b/>
          <w:bCs/>
          <w:color w:val="1A1A1A"/>
          <w:sz w:val="21"/>
          <w:szCs w:val="21"/>
        </w:rPr>
        <w:t xml:space="preserve">6-2. 기대 효과</w:t>
      </w:r>
    </w:p>
    <w:p>
      <w:pPr>
        <w:spacing w:after="160" w:line="300"/>
      </w:pPr>
      <w:r>
        <w:rPr>
          <w:rFonts w:ascii="Malgun Gothic" w:cs="Malgun Gothic" w:eastAsia="Malgun Gothic" w:hAnsi="Malgun Gothic"/>
          <w:b w:val="false"/>
          <w:bCs w:val="false"/>
          <w:i w:val="false"/>
          <w:iCs w:val="false"/>
          <w:sz w:val="20"/>
          <w:szCs w:val="20"/>
        </w:rPr>
        <w:t xml:space="preserve">정량적으로는 활동 1건당 준비 리드타임을 기존 대비 50% 이상 단축하고, 전체 대상 기업 대비 분석 완료율을 95% 이상으로 높이는 것을 목표로 합니다. 기존에 담당자가 확인하던 수십 개 수준의 기업을 수백 개 규모로 확대해 검토하면서, 상위 추천 기업에 대한 현업 수용률 70% 이상과 기존 방식으로는 발견하지 못했던 신규 유효 후보 2개 이상을 확보하는 것을 지향합니다. 실행 측면에서는 하드 제약 위반 0건과 수동 조정 시간 50% 이상 감소를, 후속 업무에서는 회의록과 보고서, 정산 자료 작성 시간의 대폭 절감을 목표로 합니다. 다만 준비시간과 기회전환 효과의 정확한 산정은 현행 기준선 측정이 선행되어야 하므로 파일럿 단계에서 확정합니다. [추가 확인 필요]</w:t>
      </w:r>
    </w:p>
    <w:p>
      <w:pPr>
        <w:spacing w:after="160" w:line="300"/>
      </w:pPr>
      <w:r>
        <w:rPr>
          <w:rFonts w:ascii="Malgun Gothic" w:cs="Malgun Gothic" w:eastAsia="Malgun Gothic" w:hAnsi="Malgun Gothic"/>
          <w:b w:val="false"/>
          <w:bCs w:val="false"/>
          <w:i w:val="false"/>
          <w:iCs w:val="false"/>
          <w:sz w:val="20"/>
          <w:szCs w:val="20"/>
        </w:rPr>
        <w:t xml:space="preserve">정성적으로는 고객 개발 기준이 개인 경험에서 조직 자산으로 전환됩니다. 추천 근거와 제외 사유, 기각한 대안이 모두 기록되므로 판단을 되짚어 볼 수 있고, 담당자가 교체되어도 기준이 유지됩니다. 주니어 담당자도 시니어 수준의 공략 전략을 갖추고 고객을 만날 수 있습니다. 팀 관점에서는 Multi-Agent 오케스트레이션, 근거 기반 RAG, 제약조건 최적화라는 세 가지 기술을 실제 업무 문제에 적용해 내재화하게 됩니다.</w:t>
      </w:r>
    </w:p>
    <w:p>
      <w:pPr>
        <w:pStyle w:val="Heading3"/>
        <w:spacing w:after="140" w:before="240"/>
      </w:pPr>
      <w:r>
        <w:rPr>
          <w:rFonts w:ascii="Malgun Gothic" w:cs="Malgun Gothic" w:eastAsia="Malgun Gothic" w:hAnsi="Malgun Gothic"/>
          <w:b/>
          <w:bCs/>
          <w:color w:val="1A1A1A"/>
          <w:sz w:val="21"/>
          <w:szCs w:val="21"/>
        </w:rPr>
        <w:t xml:space="preserve">6-3. 서비스 확장 계획</w:t>
      </w:r>
    </w:p>
    <w:p>
      <w:pPr>
        <w:spacing w:after="160" w:line="300"/>
      </w:pPr>
      <w:r>
        <w:rPr>
          <w:rFonts w:ascii="Malgun Gothic" w:cs="Malgun Gothic" w:eastAsia="Malgun Gothic" w:hAnsi="Malgun Gothic"/>
          <w:b w:val="false"/>
          <w:bCs w:val="false"/>
          <w:i w:val="false"/>
          <w:iCs w:val="false"/>
          <w:sz w:val="20"/>
          <w:szCs w:val="20"/>
        </w:rPr>
        <w:t xml:space="preserve">단기적으로는 실제 행사 1건을 대상으로 4주 파일럿을 진행해 준비 리드타임, 추천 수용률, 제약 위반, 후속 업무 절감 효과를 측정하고 기준선을 확보합니다. 이 단계에서 사용자 5~10명의 피드백으로 평가축과 가중치를 보정합니다.</w:t>
      </w:r>
    </w:p>
    <w:p>
      <w:pPr>
        <w:spacing w:after="160" w:line="300"/>
      </w:pPr>
      <w:r>
        <w:rPr>
          <w:rFonts w:ascii="Malgun Gothic" w:cs="Malgun Gothic" w:eastAsia="Malgun Gothic" w:hAnsi="Malgun Gothic"/>
          <w:b w:val="false"/>
          <w:bCs w:val="false"/>
          <w:i w:val="false"/>
          <w:iCs w:val="false"/>
          <w:sz w:val="20"/>
          <w:szCs w:val="20"/>
        </w:rPr>
        <w:t xml:space="preserve">중기적으로는 두 방향으로 확장합니다. 하나는 데이터 연결의 확장으로, 사내 포트폴리오와 고객전략, 접촉 이력을 권한 체계와 함께 연동하고 CRM·메일·캘린더를 연결합니다. 다른 하나는 실행 채널의 확장으로, 박람회에서 고객사 미팅과 공급사 방문 등 출장 유형 전반으로 넓히고, 미팅 결과 데이터를 학습해 추천 가중치를 자동 보정합니다.</w:t>
      </w:r>
    </w:p>
    <w:p>
      <w:pPr>
        <w:spacing w:after="160" w:line="300"/>
      </w:pPr>
      <w:r>
        <w:rPr>
          <w:rFonts w:ascii="Malgun Gothic" w:cs="Malgun Gothic" w:eastAsia="Malgun Gothic" w:hAnsi="Malgun Gothic"/>
          <w:b w:val="false"/>
          <w:bCs w:val="false"/>
          <w:i w:val="false"/>
          <w:iCs w:val="false"/>
          <w:sz w:val="20"/>
          <w:szCs w:val="20"/>
        </w:rPr>
        <w:t xml:space="preserve">장기적으로는 출장이라는 진입점을 넘어 상시 고객·파트너 인텔리전스 체계로 발전시킵니다. 출장이라는 사건이 없어도 시장 신호가 감지되면 Agent가 새로운 공략 후보와 접근 시점을 먼저 제안하는 구조이며, 계정 전략 수립과 신시장 진입 검토, 고객 포트폴리오 설계, 경영층 의사결정 지원으로 적용 업무를 넓힙니다. 산업 측면에서는 배터리·EV를 넘어 소재, 로보틱스, 에너지 등 다른 B2B 제조 영역으로 확장합니다.</w:t>
      </w:r>
    </w:p>
    <w:p>
      <w:pPr>
        <w:spacing w:after="160" w:line="300"/>
      </w:pPr>
      <w:r>
        <w:rPr>
          <w:rFonts w:ascii="Malgun Gothic" w:cs="Malgun Gothic" w:eastAsia="Malgun Gothic" w:hAnsi="Malgun Gothic"/>
          <w:b w:val="false"/>
          <w:bCs w:val="false"/>
          <w:i w:val="false"/>
          <w:iCs w:val="false"/>
          <w:sz w:val="20"/>
          <w:szCs w:val="20"/>
        </w:rPr>
        <w:t xml:space="preserve">아울러 사내 활용에 그치지 않는 사업화도 검토합니다. 고객 개발 역량과 투자 여력이 크지 않은 스타트업과 소기업에는 이 엔진을 활용한 고객 개발 컨설팅 서비스 형태로 제공하고, 비용 지출이 상대적으로 용이한 중견기업 이상에는 업종별로 평가축과 데이터 소스를 맞춘 시스템 자체를 공급하는 이원 모델을 구상하고 있습니다. 나아가 축적된 산업별 고객 개발 데이터를 기반으로 새로운 사업 모델을 도출하는 것까지 지향합니다. 사업화 방향과 시장 규모는 파일럿 이후 별도 검토가 필요합니다. [추가 확인 필요]</w:t>
      </w:r>
    </w:p>
    <w:p>
      <w:pPr>
        <w:pStyle w:val="Heading2"/>
        <w:spacing w:after="160" w:before="300"/>
      </w:pPr>
      <w:r>
        <w:rPr>
          <w:rFonts w:ascii="Malgun Gothic" w:cs="Malgun Gothic" w:eastAsia="Malgun Gothic" w:hAnsi="Malgun Gothic"/>
          <w:b/>
          <w:bCs/>
          <w:color w:val="1A1A1A"/>
          <w:sz w:val="24"/>
          <w:szCs w:val="24"/>
        </w:rPr>
        <w:t xml:space="preserve">참고 자료</w:t>
      </w:r>
    </w:p>
    <w:p>
      <w:pPr>
        <w:spacing w:after="60" w:line="300"/>
        <w:ind w:left="240"/>
      </w:pPr>
      <w:r>
        <w:rPr>
          <w:rFonts w:ascii="Malgun Gothic" w:cs="Malgun Gothic" w:eastAsia="Malgun Gothic" w:hAnsi="Malgun Gothic"/>
          <w:b w:val="false"/>
          <w:bCs w:val="false"/>
          <w:i w:val="false"/>
          <w:iCs w:val="false"/>
          <w:sz w:val="20"/>
          <w:szCs w:val="20"/>
        </w:rPr>
        <w:t xml:space="preserve">· 프로젝트 개요 문서: README.md, ai_business_trip_agent_overview.md</w:t>
      </w:r>
    </w:p>
    <w:p>
      <w:pPr>
        <w:spacing w:after="60" w:line="300"/>
        <w:ind w:left="240"/>
      </w:pPr>
      <w:r>
        <w:rPr>
          <w:rFonts w:ascii="Malgun Gothic" w:cs="Malgun Gothic" w:eastAsia="Malgun Gothic" w:hAnsi="Malgun Gothic"/>
          <w:b w:val="false"/>
          <w:bCs w:val="false"/>
          <w:i w:val="false"/>
          <w:iCs w:val="false"/>
          <w:sz w:val="20"/>
          <w:szCs w:val="20"/>
        </w:rPr>
        <w:t xml:space="preserve">· 동선·시간 계획 방법론: exhibition_route_and_time_planning_guide.md</w:t>
      </w:r>
    </w:p>
    <w:p>
      <w:pPr>
        <w:spacing w:after="60" w:line="300"/>
        <w:ind w:left="240"/>
      </w:pPr>
      <w:r>
        <w:rPr>
          <w:rFonts w:ascii="Malgun Gothic" w:cs="Malgun Gothic" w:eastAsia="Malgun Gothic" w:hAnsi="Malgun Gothic"/>
          <w:b w:val="false"/>
          <w:bCs w:val="false"/>
          <w:i w:val="false"/>
          <w:iCs w:val="false"/>
          <w:sz w:val="20"/>
          <w:szCs w:val="20"/>
        </w:rPr>
        <w:t xml:space="preserve">· 상세 기획 문서: 기업고객 분석 및 추천시스템 기획서</w:t>
      </w:r>
    </w:p>
    <w:p>
      <w:pPr>
        <w:spacing w:after="60" w:line="300"/>
        <w:ind w:left="240"/>
      </w:pPr>
      <w:r>
        <w:rPr>
          <w:rFonts w:ascii="Malgun Gothic" w:cs="Malgun Gothic" w:eastAsia="Malgun Gothic" w:hAnsi="Malgun Gothic"/>
          <w:b w:val="false"/>
          <w:bCs w:val="false"/>
          <w:i w:val="false"/>
          <w:iCs w:val="false"/>
          <w:sz w:val="20"/>
          <w:szCs w:val="20"/>
        </w:rPr>
        <w:t xml:space="preserve">· GitHub 링크: 최종 제출 시 기재</w:t>
      </w:r>
    </w:p>
    <w:p>
      <w:pPr>
        <w:spacing w:after="60" w:line="300"/>
        <w:ind w:left="240"/>
      </w:pPr>
      <w:r>
        <w:rPr>
          <w:rFonts w:ascii="Malgun Gothic" w:cs="Malgun Gothic" w:eastAsia="Malgun Gothic" w:hAnsi="Malgun Gothic"/>
          <w:b w:val="false"/>
          <w:bCs w:val="false"/>
          <w:i w:val="false"/>
          <w:iCs w:val="false"/>
          <w:sz w:val="20"/>
          <w:szCs w:val="20"/>
        </w:rPr>
        <w:t xml:space="preserve">· 서비스 소개 영상: 최종 제출 시 기재</w:t>
      </w:r>
    </w:p>
    <w:p>
      <w:pPr>
        <w:pStyle w:val="Heading2"/>
        <w:spacing w:after="160" w:before="300"/>
      </w:pPr>
      <w:r>
        <w:rPr>
          <w:rFonts w:ascii="Malgun Gothic" w:cs="Malgun Gothic" w:eastAsia="Malgun Gothic" w:hAnsi="Malgun Gothic"/>
          <w:b/>
          <w:bCs/>
          <w:color w:val="1A1A1A"/>
          <w:sz w:val="24"/>
          <w:szCs w:val="24"/>
        </w:rPr>
        <w:t xml:space="preserve">작성 시 적용한 가정</w:t>
      </w:r>
    </w:p>
    <w:p>
      <w:pPr>
        <w:spacing w:after="60" w:line="300"/>
        <w:ind w:left="240"/>
      </w:pPr>
      <w:r>
        <w:rPr>
          <w:rFonts w:ascii="Malgun Gothic" w:cs="Malgun Gothic" w:eastAsia="Malgun Gothic" w:hAnsi="Malgun Gothic"/>
          <w:b w:val="false"/>
          <w:bCs w:val="false"/>
          <w:i w:val="false"/>
          <w:iCs w:val="false"/>
          <w:sz w:val="20"/>
          <w:szCs w:val="20"/>
        </w:rPr>
        <w:t xml:space="preserve">· 출장자의 출발지는 대전, 체류 기간은 3일로 설정했습니다. [가정]</w:t>
      </w:r>
    </w:p>
    <w:p>
      <w:pPr>
        <w:spacing w:after="60" w:line="300"/>
        <w:ind w:left="240"/>
      </w:pPr>
      <w:r>
        <w:rPr>
          <w:rFonts w:ascii="Malgun Gothic" w:cs="Malgun Gothic" w:eastAsia="Malgun Gothic" w:hAnsi="Malgun Gothic"/>
          <w:b w:val="false"/>
          <w:bCs w:val="false"/>
          <w:i w:val="false"/>
          <w:iCs w:val="false"/>
          <w:sz w:val="20"/>
          <w:szCs w:val="20"/>
        </w:rPr>
        <w:t xml:space="preserve">· 시연 데이터의 기준일 컷오프는 행사 30일 전인 2026년 2월 9일로 설정했습니다. [가정]</w:t>
      </w:r>
    </w:p>
    <w:p>
      <w:pPr>
        <w:spacing w:after="60" w:line="300"/>
        <w:ind w:left="240"/>
      </w:pPr>
      <w:r>
        <w:rPr>
          <w:rFonts w:ascii="Malgun Gothic" w:cs="Malgun Gothic" w:eastAsia="Malgun Gothic" w:hAnsi="Malgun Gothic"/>
          <w:b w:val="false"/>
          <w:bCs w:val="false"/>
          <w:i w:val="false"/>
          <w:iCs w:val="false"/>
          <w:sz w:val="20"/>
          <w:szCs w:val="20"/>
        </w:rPr>
        <w:t xml:space="preserve">· 정량 기대효과 수치는 유사 과제의 목표 수준을 참고한 목표치이며, 현행 기준선 측정 이후 확정이 필요합니다. [추가 확인 필요]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2026-08-12T14:34:14.405Z</dcterms:created>
  <dcterms:modified xsi:type="dcterms:W3CDTF">2026-08-12T14:34:14.420Z</dcterms:modified>
</cp:coreProperties>
</file>

<file path=docProps/custom.xml><?xml version="1.0" encoding="utf-8"?>
<Properties xmlns="http://schemas.openxmlformats.org/officeDocument/2006/custom-properties" xmlns:vt="http://schemas.openxmlformats.org/officeDocument/2006/docPropsVTypes"/>
</file>