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  <w:r>
        <w:t xml:space="preserve"> </w:t>
      </w:r>
      <w:r>
        <w:t xml:space="preserve">-Два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Коне</w:t>
      </w:r>
      <w:r>
        <w:t xml:space="preserve"> </w:t>
      </w:r>
      <w:r>
        <w:t xml:space="preserve">Сирики,</w:t>
      </w:r>
      <w:r>
        <w:t xml:space="preserve"> </w:t>
      </w:r>
      <w:r>
        <w:t xml:space="preserve">НФИбд-01-20</w:t>
      </w:r>
    </w:p>
    <w:p>
      <w:pPr>
        <w:pStyle w:val="Date"/>
      </w:pPr>
      <w:r>
        <w:t xml:space="preserve">2023</w:t>
      </w:r>
      <w:r>
        <w:t xml:space="preserve"> </w:t>
      </w:r>
      <w:r>
        <w:t xml:space="preserve">Sep</w:t>
      </w:r>
      <w:r>
        <w:t xml:space="preserve"> </w:t>
      </w:r>
      <w:r>
        <w:t xml:space="preserve">20th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70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операционной системе создайте учётную запись пользователя guest (использую учётную запись администратора).</w:t>
      </w:r>
    </w:p>
    <w:p>
      <w:pPr>
        <w:pStyle w:val="CaptionedFigure"/>
      </w:pPr>
      <w:r>
        <w:drawing>
          <wp:inline>
            <wp:extent cx="5334000" cy="1609788"/>
            <wp:effectExtent b="0" l="0" r="0" t="0"/>
            <wp:docPr descr="Создание пользователя" title="fig: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</w:t>
      </w:r>
    </w:p>
    <w:p>
      <w:pPr>
        <w:pStyle w:val="CaptionedFigure"/>
      </w:pPr>
      <w:r>
        <w:drawing>
          <wp:inline>
            <wp:extent cx="4210050" cy="923925"/>
            <wp:effectExtent b="0" l="0" r="0" t="0"/>
            <wp:docPr descr="Создание пользователя" title="fig:" id="25" name="Picture"/>
            <a:graphic>
              <a:graphicData uri="http://schemas.openxmlformats.org/drawingml/2006/picture">
                <pic:pic>
                  <pic:nvPicPr>
                    <pic:cNvPr descr="images/1.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</w:t>
      </w:r>
    </w:p>
    <w:p>
      <w:pPr>
        <w:pStyle w:val="BodyText"/>
      </w:pPr>
      <w:r>
        <w:t xml:space="preserve">2.Задайте пароль для пользователя guest (использую учётную запись администратора).</w:t>
      </w:r>
    </w:p>
    <w:p>
      <w:pPr>
        <w:pStyle w:val="CaptionedFigure"/>
      </w:pPr>
      <w:r>
        <w:drawing>
          <wp:inline>
            <wp:extent cx="5162550" cy="933450"/>
            <wp:effectExtent b="0" l="0" r="0" t="0"/>
            <wp:docPr descr="Создание пароля" title="fig:" id="28" name="Picture"/>
            <a:graphic>
              <a:graphicData uri="http://schemas.openxmlformats.org/drawingml/2006/picture">
                <pic:pic>
                  <pic:nvPicPr>
                    <pic:cNvPr descr="images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пароля</w:t>
      </w:r>
    </w:p>
    <w:p>
      <w:pPr>
        <w:numPr>
          <w:ilvl w:val="0"/>
          <w:numId w:val="1002"/>
        </w:numPr>
        <w:pStyle w:val="Compact"/>
      </w:pPr>
      <w:r>
        <w:t xml:space="preserve">Аналогично создайте второго пользователя guest2</w:t>
      </w:r>
    </w:p>
    <w:p>
      <w:pPr>
        <w:pStyle w:val="CaptionedFigure"/>
      </w:pPr>
      <w:r>
        <w:drawing>
          <wp:inline>
            <wp:extent cx="5076825" cy="2724150"/>
            <wp:effectExtent b="0" l="0" r="0" t="0"/>
            <wp:docPr descr="Создание пользователя 2" title="fig:" id="31" name="Picture"/>
            <a:graphic>
              <a:graphicData uri="http://schemas.openxmlformats.org/drawingml/2006/picture">
                <pic:pic>
                  <pic:nvPicPr>
                    <pic:cNvPr descr="images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 2</w:t>
      </w:r>
    </w:p>
    <w:p>
      <w:pPr>
        <w:pStyle w:val="BodyText"/>
      </w:pPr>
      <w:r>
        <w:t xml:space="preserve">4.Добавьте пользователя guest2 в группу guest.</w:t>
      </w:r>
    </w:p>
    <w:p>
      <w:pPr>
        <w:pStyle w:val="CaptionedFigure"/>
      </w:pPr>
      <w:r>
        <w:drawing>
          <wp:inline>
            <wp:extent cx="5334000" cy="773298"/>
            <wp:effectExtent b="0" l="0" r="0" t="0"/>
            <wp:docPr descr="групп guest" title="fig:" id="34" name="Picture"/>
            <a:graphic>
              <a:graphicData uri="http://schemas.openxmlformats.org/drawingml/2006/picture">
                <pic:pic>
                  <pic:nvPicPr>
                    <pic:cNvPr descr="images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групп guest</w:t>
      </w:r>
    </w:p>
    <w:p>
      <w:pPr>
        <w:numPr>
          <w:ilvl w:val="0"/>
          <w:numId w:val="1003"/>
        </w:numPr>
        <w:pStyle w:val="Compact"/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</w:p>
    <w:p>
      <w:pPr>
        <w:pStyle w:val="CaptionedFigure"/>
      </w:pPr>
      <w:r>
        <w:drawing>
          <wp:inline>
            <wp:extent cx="5334000" cy="474277"/>
            <wp:effectExtent b="0" l="0" r="0" t="0"/>
            <wp:docPr descr="Вывод команды двух пользователей" title="fig:" id="37" name="Picture"/>
            <a:graphic>
              <a:graphicData uri="http://schemas.openxmlformats.org/drawingml/2006/picture">
                <pic:pic>
                  <pic:nvPicPr>
                    <pic:cNvPr descr="images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команды двух пользователей</w:t>
      </w:r>
    </w:p>
    <w:p>
      <w:pPr>
        <w:pStyle w:val="BodyText"/>
      </w:pPr>
      <w:r>
        <w:t xml:space="preserve">6.Для обоих пользователей командой pwd определите директорию, в которой вы находитесь. Сравните её с приглашениями командной строки.</w:t>
      </w:r>
    </w:p>
    <w:p>
      <w:pPr>
        <w:pStyle w:val="CaptionedFigure"/>
      </w:pPr>
      <w:r>
        <w:drawing>
          <wp:inline>
            <wp:extent cx="3286125" cy="2171700"/>
            <wp:effectExtent b="0" l="0" r="0" t="0"/>
            <wp:docPr descr="командой pwd" title="fig:" id="40" name="Picture"/>
            <a:graphic>
              <a:graphicData uri="http://schemas.openxmlformats.org/drawingml/2006/picture">
                <pic:pic>
                  <pic:nvPicPr>
                    <pic:cNvPr descr="images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командой pwd</w:t>
      </w:r>
    </w:p>
    <w:p>
      <w:pPr>
        <w:numPr>
          <w:ilvl w:val="0"/>
          <w:numId w:val="1004"/>
        </w:numPr>
        <w:pStyle w:val="Compact"/>
      </w:pPr>
      <w:r>
        <w:t xml:space="preserve">Уточните имя вашего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пользователи guest и guest2. Сравните вывод команды groups с выводом команд</w:t>
      </w:r>
      <w:r>
        <w:t xml:space="preserve"> </w:t>
      </w:r>
      <w:r>
        <w:t xml:space="preserve">id -Gn и id -G.</w:t>
      </w:r>
    </w:p>
    <w:p>
      <w:pPr>
        <w:pStyle w:val="CaptionedFigure"/>
      </w:pPr>
      <w:r>
        <w:drawing>
          <wp:inline>
            <wp:extent cx="5334000" cy="1387415"/>
            <wp:effectExtent b="0" l="0" r="0" t="0"/>
            <wp:docPr descr="имя вашего пользователя" title="fig:" id="43" name="Picture"/>
            <a:graphic>
              <a:graphicData uri="http://schemas.openxmlformats.org/drawingml/2006/picture">
                <pic:pic>
                  <pic:nvPicPr>
                    <pic:cNvPr descr="images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вашего пользователя</w:t>
      </w:r>
    </w:p>
    <w:p>
      <w:pPr>
        <w:numPr>
          <w:ilvl w:val="0"/>
          <w:numId w:val="1005"/>
        </w:numPr>
        <w:pStyle w:val="Compact"/>
      </w:pPr>
      <w:r>
        <w:t xml:space="preserve">Сравните полученную информацию с содержимым файла /etc/group.</w:t>
      </w:r>
      <w:r>
        <w:t xml:space="preserve"> </w:t>
      </w:r>
      <w:r>
        <w:t xml:space="preserve">Просмотрите файл командой</w:t>
      </w:r>
      <w:r>
        <w:t xml:space="preserve"> </w:t>
      </w:r>
      <w:r>
        <w:t xml:space="preserve">cat /etc/group</w:t>
      </w:r>
    </w:p>
    <w:p>
      <w:pPr>
        <w:pStyle w:val="CaptionedFigure"/>
      </w:pPr>
      <w:r>
        <w:drawing>
          <wp:inline>
            <wp:extent cx="5334000" cy="2998910"/>
            <wp:effectExtent b="0" l="0" r="0" t="0"/>
            <wp:docPr descr="Файл /etc/group" title="fig:" id="46" name="Picture"/>
            <a:graphic>
              <a:graphicData uri="http://schemas.openxmlformats.org/drawingml/2006/picture">
                <pic:pic>
                  <pic:nvPicPr>
                    <pic:cNvPr descr="images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/etc/group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guest2 выполните регистрацию пользователя</w:t>
      </w:r>
      <w:r>
        <w:t xml:space="preserve"> </w:t>
      </w:r>
      <w:r>
        <w:t xml:space="preserve">guest2 в группе guest командой</w:t>
      </w:r>
      <w:r>
        <w:t xml:space="preserve"> </w:t>
      </w:r>
      <w:r>
        <w:t xml:space="preserve">newgrp guest</w:t>
      </w:r>
    </w:p>
    <w:bookmarkStart w:id="0" w:name="fig:10"/>
    <w:p>
      <w:pPr>
        <w:pStyle w:val="FirstParagraph"/>
      </w:pPr>
      <w:bookmarkStart w:id="51" w:name="fig:10"/>
      <w:r>
        <w:drawing>
          <wp:inline>
            <wp:extent cx="5334000" cy="864167"/>
            <wp:effectExtent b="0" l="0" r="0" t="0"/>
            <wp:docPr descr="Figure 1: " title="fig:" id="49" name="Picture"/>
            <a:graphic>
              <a:graphicData uri="http://schemas.openxmlformats.org/drawingml/2006/picture">
                <pic:pic>
                  <pic:nvPicPr>
                    <pic:cNvPr descr="images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bookmarkEnd w:id="0"/>
    <w:p>
      <w:pPr>
        <w:numPr>
          <w:ilvl w:val="0"/>
          <w:numId w:val="1007"/>
        </w:numPr>
        <w:pStyle w:val="Compact"/>
      </w:pP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t xml:space="preserve">chmod g+rwx /home/guest</w:t>
      </w:r>
    </w:p>
    <w:p>
      <w:pPr>
        <w:pStyle w:val="CaptionedFigure"/>
      </w:pPr>
      <w:r>
        <w:drawing>
          <wp:inline>
            <wp:extent cx="4371975" cy="438150"/>
            <wp:effectExtent b="0" l="0" r="0" t="0"/>
            <wp:docPr descr="директории /home/guest" title="fig:" id="53" name="Picture"/>
            <a:graphic>
              <a:graphicData uri="http://schemas.openxmlformats.org/drawingml/2006/picture">
                <pic:pic>
                  <pic:nvPicPr>
                    <pic:cNvPr descr="images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директории /home/guest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снимите с директории /home/guest/dir1</w:t>
      </w:r>
      <w:r>
        <w:t xml:space="preserve"> </w:t>
      </w:r>
      <w:r>
        <w:t xml:space="preserve">все атрибуты командой</w:t>
      </w:r>
    </w:p>
    <w:p>
      <w:pPr>
        <w:pStyle w:val="CaptionedFigure"/>
      </w:pPr>
      <w:r>
        <w:drawing>
          <wp:inline>
            <wp:extent cx="3124200" cy="409575"/>
            <wp:effectExtent b="0" l="0" r="0" t="0"/>
            <wp:docPr descr="снимите с директории /home/guest/dir1" title="fig:" id="56" name="Picture"/>
            <a:graphic>
              <a:graphicData uri="http://schemas.openxmlformats.org/drawingml/2006/picture">
                <pic:pic>
                  <pic:nvPicPr>
                    <pic:cNvPr descr="images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снимите с директории /home/guest/dir1</w:t>
      </w:r>
    </w:p>
    <w:p>
      <w:pPr>
        <w:numPr>
          <w:ilvl w:val="0"/>
          <w:numId w:val="1009"/>
        </w:numPr>
        <w:pStyle w:val="Compact"/>
      </w:pPr>
      <w:r>
        <w:t xml:space="preserve">Заполните таблицу «Установленные права и разрешённые действия»</w:t>
      </w:r>
      <w:r>
        <w:t xml:space="preserve"> </w:t>
      </w:r>
      <w:r>
        <w:t xml:space="preserve">(см. табл. 2.1), выполняя действия от имени владельца директории (фай-</w:t>
      </w:r>
      <w:r>
        <w:t xml:space="preserve"> </w:t>
      </w:r>
      <w:r>
        <w:t xml:space="preserve">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разре-</w:t>
      </w:r>
      <w:r>
        <w:t xml:space="preserve"> </w:t>
      </w:r>
      <w:r>
        <w:t xml:space="preserve">шена, знак «-».</w:t>
      </w:r>
      <w:r>
        <w:t xml:space="preserve"> </w:t>
      </w:r>
      <w:r>
        <w:t xml:space="preserve">Замечание 1: при заполнении табл. 2.1 рассматриваются не все атрибу-</w:t>
      </w:r>
      <w:r>
        <w:t xml:space="preserve"> </w:t>
      </w:r>
      <w:r>
        <w:t xml:space="preserve">ты файлов и директорий, а лишь «первые три»: г, w, х, для «владельца».</w:t>
      </w:r>
      <w:r>
        <w:t xml:space="preserve"> </w:t>
      </w:r>
      <w:r>
        <w:t xml:space="preserve">Остальные атрибуты также важны</w:t>
      </w:r>
    </w:p>
    <w:p>
      <w:pPr>
        <w:pStyle w:val="CaptionedFigure"/>
      </w:pPr>
      <w:r>
        <w:drawing>
          <wp:inline>
            <wp:extent cx="5334000" cy="5010499"/>
            <wp:effectExtent b="0" l="0" r="0" t="0"/>
            <wp:docPr descr="Таблица «Установленные права и разрешённые действия 1»" title="fig:" id="59" name="Picture"/>
            <a:graphic>
              <a:graphicData uri="http://schemas.openxmlformats.org/drawingml/2006/picture">
                <pic:pic>
                  <pic:nvPicPr>
                    <pic:cNvPr descr="images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«Установленные права и разрешённые действия 1»</w:t>
      </w:r>
    </w:p>
    <w:p>
      <w:pPr>
        <w:pStyle w:val="CaptionedFigure"/>
      </w:pPr>
      <w:r>
        <w:drawing>
          <wp:inline>
            <wp:extent cx="5334000" cy="2243130"/>
            <wp:effectExtent b="0" l="0" r="0" t="0"/>
            <wp:docPr descr="Таблица «Установленные права и разрешённые действия 2”" title="fig:" id="62" name="Picture"/>
            <a:graphic>
              <a:graphicData uri="http://schemas.openxmlformats.org/drawingml/2006/picture">
                <pic:pic>
                  <pic:nvPicPr>
                    <pic:cNvPr descr="images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«Установленные права и разрешённые действия 2”</w:t>
      </w:r>
    </w:p>
    <w:p>
      <w:pPr>
        <w:pStyle w:val="CaptionedFigure"/>
      </w:pPr>
      <w:r>
        <w:drawing>
          <wp:inline>
            <wp:extent cx="5334000" cy="2245101"/>
            <wp:effectExtent b="0" l="0" r="0" t="0"/>
            <wp:docPr descr="Таблица «Установленные права и разрешённые действия 3”" title="fig:" id="65" name="Picture"/>
            <a:graphic>
              <a:graphicData uri="http://schemas.openxmlformats.org/drawingml/2006/picture">
                <pic:pic>
                  <pic:nvPicPr>
                    <pic:cNvPr descr="images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«Установленные права и разрешённые действия 3”</w:t>
      </w:r>
    </w:p>
    <w:p>
      <w:pPr>
        <w:numPr>
          <w:ilvl w:val="0"/>
          <w:numId w:val="1010"/>
        </w:numPr>
        <w:pStyle w:val="Compact"/>
      </w:pPr>
      <w:r>
        <w:t xml:space="preserve">На основании заполненной таблицы определите те или иные минималь-</w:t>
      </w:r>
      <w:r>
        <w:t xml:space="preserve"> </w:t>
      </w:r>
      <w:r>
        <w:t xml:space="preserve">но необходимые права для выполнения операций внутри директории</w:t>
      </w:r>
      <w:r>
        <w:t xml:space="preserve"> </w:t>
      </w:r>
      <w:r>
        <w:t xml:space="preserve">dir1, заполните табл. 2.2.</w:t>
      </w:r>
    </w:p>
    <w:p>
      <w:pPr>
        <w:pStyle w:val="CaptionedFigure"/>
      </w:pPr>
      <w:r>
        <w:drawing>
          <wp:inline>
            <wp:extent cx="5334000" cy="1470269"/>
            <wp:effectExtent b="0" l="0" r="0" t="0"/>
            <wp:docPr descr="Таблица “Минимальные права для совершения операций”" title="fig:" id="68" name="Picture"/>
            <a:graphic>
              <a:graphicData uri="http://schemas.openxmlformats.org/drawingml/2006/picture">
                <pic:pic>
                  <pic:nvPicPr>
                    <pic:cNvPr descr="images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пракические навыки работы в консоли с атрибутами файлов для групп пользователей, закреплены теоретические основы дискреционного разграничения доступа в современных системах на базе ОС Linux.</w:t>
      </w:r>
    </w:p>
    <w:bookmarkEnd w:id="71"/>
    <w:bookmarkStart w:id="72" w:name="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Библиография</w:t>
      </w:r>
    </w:p>
    <w:p>
      <w:pPr>
        <w:numPr>
          <w:ilvl w:val="0"/>
          <w:numId w:val="1011"/>
        </w:numPr>
        <w:pStyle w:val="Compact"/>
      </w:pPr>
      <w:r>
        <w:t xml:space="preserve">Методические материалы курса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Дискреционное разграничение прав в Linux.</dc:title>
  <dc:creator>Коне Сирики, НФИбд-01-20</dc:creator>
  <dc:language>ru-RU</dc:language>
  <cp:keywords/>
  <dcterms:created xsi:type="dcterms:W3CDTF">2023-09-22T09:06:36Z</dcterms:created>
  <dcterms:modified xsi:type="dcterms:W3CDTF">2023-09-22T09:06:36Z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ate">
    <vt:lpwstr>2023 Sep 20th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NFIbd-01-20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Лабораторная работа № 3 -Два пользователя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