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8122A0" w:rsidRDefault="003F49EF" w:rsidP="003F49EF">
      <w:pPr>
        <w:pStyle w:val="Fejezetcm"/>
      </w:pPr>
      <w:r w:rsidRPr="008122A0">
        <w:t>Elméleti összefoglaló</w:t>
      </w:r>
    </w:p>
    <w:p w14:paraId="0558282E" w14:textId="77777777" w:rsidR="008122A0" w:rsidRPr="008122A0" w:rsidRDefault="008122A0" w:rsidP="008122A0">
      <w:pPr>
        <w:rPr>
          <w:lang w:val="hu-HU"/>
        </w:rPr>
      </w:pPr>
      <w:r w:rsidRPr="008122A0">
        <w:rPr>
          <w:lang w:val="hu-HU"/>
        </w:rPr>
        <w:t>Az első gyakorlat fő témája az univerzális hálózatszámítási módszerek bemutatása és gyakoroltatása. Itt már előfordulhatnak komolyabb áramkörök, bonyolultabb felépítéssel, ám ezek még mindig egyszerűnek mondhatók, és részeiben nézve az elemi módszerekkel kezelhetők.</w:t>
      </w:r>
    </w:p>
    <w:p w14:paraId="220A2249" w14:textId="77777777" w:rsidR="008122A0" w:rsidRPr="008122A0" w:rsidRDefault="008122A0" w:rsidP="008122A0">
      <w:pPr>
        <w:rPr>
          <w:lang w:val="hu-HU"/>
        </w:rPr>
      </w:pPr>
      <w:r w:rsidRPr="008122A0">
        <w:rPr>
          <w:lang w:val="hu-HU"/>
        </w:rPr>
        <w:t xml:space="preserve">Fontos tudni az elemi szabályokat, például, hogy mind a </w:t>
      </w:r>
      <w:r w:rsidRPr="008122A0">
        <w:rPr>
          <w:b/>
          <w:bCs/>
          <w:lang w:val="hu-HU"/>
        </w:rPr>
        <w:t>feszültség</w:t>
      </w:r>
      <w:r w:rsidRPr="008122A0">
        <w:rPr>
          <w:lang w:val="hu-HU"/>
        </w:rPr>
        <w:t xml:space="preserve">, mind az </w:t>
      </w:r>
      <w:r w:rsidRPr="008122A0">
        <w:rPr>
          <w:b/>
          <w:bCs/>
          <w:lang w:val="hu-HU"/>
        </w:rPr>
        <w:t>áram</w:t>
      </w:r>
      <w:r w:rsidRPr="008122A0">
        <w:rPr>
          <w:lang w:val="hu-HU"/>
        </w:rPr>
        <w:t xml:space="preserve"> </w:t>
      </w:r>
      <w:r w:rsidRPr="008122A0">
        <w:rPr>
          <w:b/>
          <w:bCs/>
          <w:lang w:val="hu-HU"/>
        </w:rPr>
        <w:t>additív</w:t>
      </w:r>
      <w:r w:rsidRPr="008122A0">
        <w:rPr>
          <w:lang w:val="hu-HU"/>
        </w:rPr>
        <w:t xml:space="preserve"> fizikai mennyiség. Ebből két nagyon fontos tételünk is következik, mind a kettő </w:t>
      </w:r>
      <w:r w:rsidRPr="008122A0">
        <w:rPr>
          <w:b/>
          <w:bCs/>
          <w:lang w:val="hu-HU"/>
        </w:rPr>
        <w:t>Kirchhoff</w:t>
      </w:r>
      <w:r w:rsidRPr="008122A0">
        <w:rPr>
          <w:lang w:val="hu-HU"/>
        </w:rPr>
        <w:t xml:space="preserve"> nevéhez köthető: a csomóponti- és a hurok-törvény.</w:t>
      </w:r>
    </w:p>
    <w:p w14:paraId="79D21F7C" w14:textId="77777777" w:rsidR="008122A0" w:rsidRPr="008122A0" w:rsidRDefault="008122A0" w:rsidP="008122A0">
      <w:pPr>
        <w:rPr>
          <w:lang w:val="hu-HU"/>
        </w:rPr>
      </w:pPr>
      <w:r w:rsidRPr="008122A0">
        <w:rPr>
          <w:lang w:val="hu-HU"/>
        </w:rPr>
        <w:t xml:space="preserve">Első említettként </w:t>
      </w:r>
      <w:r w:rsidRPr="008122A0">
        <w:rPr>
          <w:b/>
          <w:bCs/>
          <w:lang w:val="hu-HU"/>
        </w:rPr>
        <w:t>Kirchhoff csomóponti törvényével</w:t>
      </w:r>
      <w:r w:rsidRPr="008122A0">
        <w:rPr>
          <w:lang w:val="hu-HU"/>
        </w:rPr>
        <w:t xml:space="preserve"> foglalkozunk, ami több formában is felírható, de a lényege az, hogy egy adott csomópontba az oda befolyó áramok összege egyenlő az onnan kifolyó áram összegével (átfogalmazva: azok előjeles számtani összege nulla). </w:t>
      </w:r>
    </w:p>
    <w:p w14:paraId="0D0ED781" w14:textId="77777777" w:rsidR="008122A0" w:rsidRPr="008122A0" w:rsidRDefault="008122A0" w:rsidP="008122A0">
      <w:pPr>
        <w:rPr>
          <w:lang w:val="hu-HU"/>
        </w:rPr>
      </w:pPr>
      <w:r w:rsidRPr="008122A0">
        <w:rPr>
          <w:b/>
          <w:bCs/>
          <w:lang w:val="hu-HU"/>
        </w:rPr>
        <w:t>Kirchhoff hurok törvénye</w:t>
      </w:r>
      <w:r w:rsidRPr="008122A0">
        <w:rPr>
          <w:lang w:val="hu-HU"/>
        </w:rPr>
        <w:t xml:space="preserve"> ezzel szemben egy picit nehezebben megfogható, de angol neve („</w:t>
      </w:r>
      <w:proofErr w:type="spellStart"/>
      <w:r w:rsidRPr="008122A0">
        <w:rPr>
          <w:lang w:val="hu-HU"/>
        </w:rPr>
        <w:t>voltage</w:t>
      </w:r>
      <w:proofErr w:type="spellEnd"/>
      <w:r w:rsidRPr="008122A0">
        <w:rPr>
          <w:lang w:val="hu-HU"/>
        </w:rPr>
        <w:t xml:space="preserve"> </w:t>
      </w:r>
      <w:proofErr w:type="spellStart"/>
      <w:r w:rsidRPr="008122A0">
        <w:rPr>
          <w:lang w:val="hu-HU"/>
        </w:rPr>
        <w:t>law</w:t>
      </w:r>
      <w:proofErr w:type="spellEnd"/>
      <w:r w:rsidRPr="008122A0">
        <w:rPr>
          <w:lang w:val="hu-HU"/>
        </w:rPr>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 Az, hogy egy alkatrészen eső feszültséget pozitív vagy negatív előjellel számolunk az két dologtól függ: attól, hogy aktív vagy passzív alkatrészről beszélünk; és attól, hogy a csomópont és az alkatrész között milyen irányba folyik az áram. Fontos megjegyzés az, hogy abszolút</w:t>
      </w:r>
      <w:r w:rsidRPr="008122A0">
        <w:rPr>
          <w:i/>
          <w:iCs/>
          <w:lang w:val="hu-HU"/>
        </w:rPr>
        <w:t xml:space="preserve"> </w:t>
      </w:r>
      <w:r w:rsidRPr="008122A0">
        <w:rPr>
          <w:lang w:val="hu-HU"/>
        </w:rPr>
        <w:t xml:space="preserve">feszültségnek az egyenletét csak akkor írhatjuk fel, ha létezik egy referencia föld pont, aminek ismerten </w:t>
      </w:r>
      <m:oMath>
        <m:r>
          <w:rPr>
            <w:rFonts w:ascii="Cambria Math" w:hAnsi="Cambria Math"/>
            <w:lang w:val="hu-HU"/>
          </w:rPr>
          <m:t>0</m:t>
        </m:r>
        <m:r>
          <m:rPr>
            <m:sty m:val="p"/>
          </m:rPr>
          <w:rPr>
            <w:rFonts w:ascii="Cambria Math" w:hAnsi="Cambria Math"/>
            <w:lang w:val="hu-HU"/>
          </w:rPr>
          <m:t>V</m:t>
        </m:r>
      </m:oMath>
      <w:r w:rsidRPr="008122A0">
        <w:rPr>
          <w:lang w:val="hu-HU"/>
        </w:rPr>
        <w:t xml:space="preserve"> a feszültsége, mert akkor ahhoz viszonyíthatunk. Ellenkező esetben mindig két pont közötti különbséget tudunk csak felírni (</w:t>
      </w:r>
      <m:oMath>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a</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b</m:t>
            </m:r>
          </m:sub>
        </m:sSub>
        <m:r>
          <w:rPr>
            <w:rFonts w:ascii="Cambria Math" w:hAnsi="Cambria Math"/>
            <w:lang w:val="hu-HU"/>
          </w:rPr>
          <m:t>=[...]</m:t>
        </m:r>
      </m:oMath>
      <w:r w:rsidRPr="008122A0">
        <w:rPr>
          <w:lang w:val="hu-HU"/>
        </w:rPr>
        <w:t xml:space="preserve">). </w:t>
      </w:r>
    </w:p>
    <w:p w14:paraId="0D6E224B" w14:textId="77777777" w:rsidR="008122A0" w:rsidRPr="008122A0" w:rsidRDefault="008122A0" w:rsidP="008122A0">
      <w:pPr>
        <w:rPr>
          <w:lang w:val="hu-HU"/>
        </w:rPr>
      </w:pPr>
      <w:r w:rsidRPr="008122A0">
        <w:rPr>
          <w:lang w:val="hu-HU"/>
        </w:rPr>
        <w:t xml:space="preserve">Ezután kihagyhatatlan fontosságú tétel az </w:t>
      </w:r>
      <w:r w:rsidRPr="008122A0">
        <w:rPr>
          <w:b/>
          <w:bCs/>
          <w:lang w:val="hu-HU"/>
        </w:rPr>
        <w:t>Ohm törvénye</w:t>
      </w:r>
      <w:r w:rsidRPr="008122A0">
        <w:rPr>
          <w:lang w:val="hu-HU"/>
        </w:rPr>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55265416" w14:textId="77777777" w:rsidR="008122A0" w:rsidRPr="008122A0" w:rsidRDefault="008122A0" w:rsidP="008122A0">
      <w:pPr>
        <w:rPr>
          <w:rFonts w:cstheme="minorHAnsi"/>
          <w:spacing w:val="-6"/>
          <w:lang w:val="hu-HU"/>
        </w:rPr>
      </w:pPr>
      <w:r w:rsidRPr="008122A0">
        <w:rPr>
          <w:rFonts w:cstheme="minorHAnsi"/>
          <w:spacing w:val="-6"/>
          <w:lang w:val="hu-HU"/>
        </w:rPr>
        <w:t>Ezen alaptörvények ismeretében két nagyon fontos módszerünk van, amivel már az összetettebb áramköröket is tudjuk kezelni. Ezek a csomóponti potenciálok módszer, illetve a hurokáramok módszere.</w:t>
      </w:r>
    </w:p>
    <w:p w14:paraId="3A74BCB7" w14:textId="77777777" w:rsidR="008122A0" w:rsidRPr="008122A0" w:rsidRDefault="008122A0" w:rsidP="008122A0">
      <w:pPr>
        <w:rPr>
          <w:lang w:val="hu-HU"/>
        </w:rPr>
      </w:pPr>
      <w:r w:rsidRPr="008122A0">
        <w:rPr>
          <w:lang w:val="hu-HU"/>
        </w:rPr>
        <w:t xml:space="preserve">A </w:t>
      </w:r>
      <w:r w:rsidRPr="008122A0">
        <w:rPr>
          <w:b/>
          <w:bCs/>
          <w:lang w:val="hu-HU"/>
        </w:rPr>
        <w:t>csomóponti potenciálok módszere</w:t>
      </w:r>
      <w:r w:rsidRPr="008122A0">
        <w:rPr>
          <w:lang w:val="hu-HU"/>
        </w:rPr>
        <w:t xml:space="preserve"> a csomóponti törvényre épít. Lényege, hogy meghatározzuk az áramkör egy pontjának feszültségét </w:t>
      </w:r>
      <w:r w:rsidRPr="008122A0">
        <w:rPr>
          <w:i/>
          <w:iCs/>
          <w:lang w:val="hu-HU"/>
        </w:rPr>
        <w:t>(</w:t>
      </w:r>
      <w:r w:rsidRPr="008122A0">
        <w:rPr>
          <w:i/>
          <w:iCs/>
          <w:u w:val="single"/>
          <w:lang w:val="hu-HU"/>
        </w:rPr>
        <w:t>fontos</w:t>
      </w:r>
      <w:r w:rsidRPr="008122A0">
        <w:rPr>
          <w:i/>
          <w:iCs/>
          <w:lang w:val="hu-HU"/>
        </w:rPr>
        <w:t xml:space="preserve"> ezt csak egy kiválasztott földponthoz képest tudjuk megtenni)</w:t>
      </w:r>
      <w:r w:rsidRPr="008122A0">
        <w:rPr>
          <w:lang w:val="hu-HU"/>
        </w:rPr>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69E38C85" w14:textId="0CA946C4" w:rsidR="005770C8" w:rsidRPr="008122A0" w:rsidRDefault="008122A0" w:rsidP="008122A0">
      <w:pPr>
        <w:ind w:firstLine="567"/>
        <w:rPr>
          <w:lang w:val="hu-HU"/>
        </w:rPr>
      </w:pPr>
      <w:r w:rsidRPr="008122A0">
        <w:rPr>
          <w:lang w:val="hu-HU"/>
        </w:rPr>
        <w:t xml:space="preserve">A </w:t>
      </w:r>
      <w:r w:rsidRPr="008122A0">
        <w:rPr>
          <w:b/>
          <w:bCs/>
          <w:lang w:val="hu-HU"/>
        </w:rPr>
        <w:t>hurokáramok módszere</w:t>
      </w:r>
      <w:r w:rsidRPr="008122A0">
        <w:rPr>
          <w:lang w:val="hu-HU"/>
        </w:rPr>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8122A0">
        <w:rPr>
          <w:lang w:val="hu-HU"/>
        </w:rPr>
        <w:t>körüljárási</w:t>
      </w:r>
      <w:proofErr w:type="spellEnd"/>
      <w:r w:rsidRPr="008122A0">
        <w:rPr>
          <w:lang w:val="hu-HU"/>
        </w:rPr>
        <w:t xml:space="preserve"> irányukat is. Minden így kijelölt hurokra írjuk fel a huroktörvény (kivéve, ha áramgenerátor </w:t>
      </w:r>
      <w:r w:rsidRPr="008122A0">
        <w:rPr>
          <w:lang w:val="hu-HU"/>
        </w:rPr>
        <w:lastRenderedPageBreak/>
        <w:t xml:space="preserve">van benne, mert akkor csak értékadás történik) balra a hurokhoz tartozó generátorok feszültségeinek összegét írjuk (pozitív, ha </w:t>
      </w:r>
      <w:proofErr w:type="spellStart"/>
      <w:r w:rsidRPr="008122A0">
        <w:rPr>
          <w:lang w:val="hu-HU"/>
        </w:rPr>
        <w:t>körüljárási</w:t>
      </w:r>
      <w:proofErr w:type="spellEnd"/>
      <w:r w:rsidRPr="008122A0">
        <w:rPr>
          <w:lang w:val="hu-HU"/>
        </w:rPr>
        <w:t xml:space="preserve"> iránynak megfelelő áramot hoz létre). Az egyenlet jobb oldalán az összes hurokáramok ellenállásokkal súlyozott összege szerepel. A saját hurokáramot a hurok eredő ellenállásával szorozzuk, a többi hurokáramot pedig a közös ellenállások eredőjével (pozitív, ha a közös ellenálláson a két hurokáram azonos irányba folyik át).</w:t>
      </w:r>
    </w:p>
    <w:sectPr w:rsidR="005770C8" w:rsidRPr="0081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A675D"/>
    <w:rsid w:val="000C0E1A"/>
    <w:rsid w:val="000E7C66"/>
    <w:rsid w:val="00186BAB"/>
    <w:rsid w:val="001917A4"/>
    <w:rsid w:val="001C5A1B"/>
    <w:rsid w:val="003C75E4"/>
    <w:rsid w:val="003F49EF"/>
    <w:rsid w:val="00423DB1"/>
    <w:rsid w:val="005770C8"/>
    <w:rsid w:val="008122A0"/>
    <w:rsid w:val="00DA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ejezetcm">
    <w:name w:val="Fejezet cím"/>
    <w:basedOn w:val="Cmsor1"/>
    <w:next w:val="Norml"/>
    <w:link w:val="FejezetcmChar"/>
    <w:qFormat/>
    <w:rsid w:val="003F49EF"/>
    <w:pPr>
      <w:pageBreakBefore/>
      <w:suppressAutoHyphens/>
      <w:spacing w:before="0" w:after="360" w:line="360" w:lineRule="auto"/>
      <w:jc w:val="center"/>
    </w:pPr>
    <w:rPr>
      <w:b/>
      <w:color w:val="auto"/>
      <w:sz w:val="36"/>
      <w:lang w:val="hu-HU"/>
    </w:rPr>
  </w:style>
  <w:style w:type="character" w:customStyle="1" w:styleId="FejezetcmChar">
    <w:name w:val="Fejezet cím Char"/>
    <w:basedOn w:val="Bekezdsalapbettpusa"/>
    <w:link w:val="Fejezetcm"/>
    <w:rsid w:val="003F49EF"/>
    <w:rPr>
      <w:rFonts w:asciiTheme="majorHAnsi" w:eastAsiaTheme="majorEastAsia" w:hAnsiTheme="majorHAnsi" w:cstheme="majorBidi"/>
      <w:b/>
      <w:sz w:val="36"/>
      <w:szCs w:val="32"/>
      <w:lang w:val="hu-HU"/>
    </w:rPr>
  </w:style>
  <w:style w:type="character" w:customStyle="1" w:styleId="Cmsor1Char">
    <w:name w:val="Címsor 1 Char"/>
    <w:basedOn w:val="Bekezdsalapbettpusa"/>
    <w:link w:val="Cmsor1"/>
    <w:uiPriority w:val="9"/>
    <w:rsid w:val="003F49EF"/>
    <w:rPr>
      <w:rFonts w:asciiTheme="majorHAnsi" w:eastAsiaTheme="majorEastAsia" w:hAnsiTheme="majorHAnsi" w:cstheme="majorBidi"/>
      <w:color w:val="2F5496" w:themeColor="accent1" w:themeShade="BF"/>
      <w:sz w:val="32"/>
      <w:szCs w:val="32"/>
    </w:rPr>
  </w:style>
  <w:style w:type="paragraph" w:styleId="Vltozat">
    <w:name w:val="Revision"/>
    <w:hidden/>
    <w:uiPriority w:val="99"/>
    <w:semiHidden/>
    <w:rsid w:val="005770C8"/>
    <w:pPr>
      <w:spacing w:after="0" w:line="240" w:lineRule="auto"/>
    </w:pPr>
  </w:style>
  <w:style w:type="character" w:styleId="Helyrzszveg">
    <w:name w:val="Placeholder Text"/>
    <w:basedOn w:val="Bekezdsalapbettpusa"/>
    <w:uiPriority w:val="99"/>
    <w:semiHidden/>
    <w:rsid w:val="00577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Vad Avar</cp:lastModifiedBy>
  <cp:revision>5</cp:revision>
  <dcterms:created xsi:type="dcterms:W3CDTF">2023-09-17T16:08:00Z</dcterms:created>
  <dcterms:modified xsi:type="dcterms:W3CDTF">2023-09-24T17:45:00Z</dcterms:modified>
</cp:coreProperties>
</file>