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260897" w:rsidRDefault="00714CC1">
      <w:pPr>
        <w:spacing w:after="160" w:line="259" w:lineRule="auto"/>
        <w:ind w:firstLine="0"/>
        <w:jc w:val="left"/>
      </w:pPr>
      <w:r w:rsidRPr="0026089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Elektronika</w:t>
                            </w:r>
                          </w:p>
                          <w:p w14:paraId="4736E60D" w14:textId="41EBC7B9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- Laboratórium Gyakorlat -</w:t>
                            </w:r>
                          </w:p>
                          <w:p w14:paraId="18C3E5C6" w14:textId="6DE1A227" w:rsidR="00714CC1" w:rsidRPr="00260897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60897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10BE766B" w:rsidR="00714CC1" w:rsidRPr="00260897" w:rsidRDefault="00DC2939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194C8D" w:rsidRPr="0026089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260897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5C41D591" w:rsidR="00194C8D" w:rsidRPr="00260897" w:rsidRDefault="00194C8D" w:rsidP="00194C8D">
                            <w:pPr>
                              <w:ind w:firstLine="0"/>
                              <w:jc w:val="center"/>
                            </w:pPr>
                            <w:r w:rsidRPr="00260897">
                              <w:t>2023.</w:t>
                            </w:r>
                            <w:r w:rsidR="001E06D4">
                              <w:t xml:space="preserve"> </w:t>
                            </w:r>
                            <w:r w:rsidR="00DC2939">
                              <w:t>október</w:t>
                            </w:r>
                            <w:r w:rsidRPr="00260897">
                              <w:t xml:space="preserve"> </w:t>
                            </w:r>
                            <w:r w:rsidR="00DC2939">
                              <w:t>16.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Elektronika</w:t>
                      </w:r>
                    </w:p>
                    <w:p w14:paraId="4736E60D" w14:textId="41EBC7B9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- Laboratórium Gyakorlat -</w:t>
                      </w:r>
                    </w:p>
                    <w:p w14:paraId="18C3E5C6" w14:textId="6DE1A227" w:rsidR="00714CC1" w:rsidRPr="00260897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60897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10BE766B" w:rsidR="00714CC1" w:rsidRPr="00260897" w:rsidRDefault="00DC2939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194C8D" w:rsidRPr="0026089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260897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5C41D591" w:rsidR="00194C8D" w:rsidRPr="00260897" w:rsidRDefault="00194C8D" w:rsidP="00194C8D">
                      <w:pPr>
                        <w:ind w:firstLine="0"/>
                        <w:jc w:val="center"/>
                      </w:pPr>
                      <w:r w:rsidRPr="00260897">
                        <w:t>2023.</w:t>
                      </w:r>
                      <w:r w:rsidR="001E06D4">
                        <w:t xml:space="preserve"> </w:t>
                      </w:r>
                      <w:r w:rsidR="00DC2939">
                        <w:t>október</w:t>
                      </w:r>
                      <w:r w:rsidRPr="00260897">
                        <w:t xml:space="preserve"> </w:t>
                      </w:r>
                      <w:r w:rsidR="00DC2939">
                        <w:t>16.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260897">
        <w:br w:type="page"/>
      </w:r>
    </w:p>
    <w:p w14:paraId="6807BD0A" w14:textId="793F330C" w:rsidR="00026FDA" w:rsidRDefault="000558AC" w:rsidP="000558AC">
      <w:pPr>
        <w:pStyle w:val="Fejezetcm"/>
      </w:pPr>
      <w:r w:rsidRPr="00260897">
        <w:lastRenderedPageBreak/>
        <w:t>Elméleti összefoglaló</w:t>
      </w:r>
    </w:p>
    <w:p w14:paraId="5EB4BC85" w14:textId="585EDC47" w:rsidR="003A4294" w:rsidRPr="00584D23" w:rsidRDefault="003A4294" w:rsidP="003A4294">
      <w:r w:rsidRPr="00584D23">
        <w:t xml:space="preserve">A negyedik gyakorlat témája az integráló és deriváló áramkör megismerése volt, és azoknak a jellegzetességeinek a megismerése. </w:t>
      </w:r>
    </w:p>
    <w:p w14:paraId="56B12AEF" w14:textId="0EF14132" w:rsidR="003A4294" w:rsidRPr="00584D23" w:rsidRDefault="003A4294" w:rsidP="003A4294">
      <w:r w:rsidRPr="00584D23">
        <w:t>Az elsődleges dolog, ami akadályt jelenthet, hogy ezen áramkörök vizsgálásánál (a viselkedésük és nagy értéktartomány miatt) használnunk kell a logaritmikus és exponenciális függvényeket. Természetesen egy kis matekozás után megkapjuk, hogy ha „logaritmikusan lineáris” vizsgálást szeretnénk, csinálni, akkor a következő képletet kell használnunk: (c = hányadik érték a sorban, n = összesen hány mérést végzünk.)</w:t>
      </w:r>
    </w:p>
    <w:p w14:paraId="65C8ECE3" w14:textId="77777777" w:rsidR="003A4294" w:rsidRPr="00584D23" w:rsidRDefault="003A4294" w:rsidP="003A4294">
      <w:pPr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c, n,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</m:sup>
          </m:sSup>
        </m:oMath>
      </m:oMathPara>
    </w:p>
    <w:p w14:paraId="6834A70A" w14:textId="706C89D9" w:rsidR="003A4294" w:rsidRPr="00584D23" w:rsidRDefault="003A4294" w:rsidP="003A4294">
      <w:pPr>
        <w:rPr>
          <w:rFonts w:eastAsiaTheme="minorEastAsia"/>
        </w:rPr>
      </w:pPr>
      <w:r w:rsidRPr="00584D23">
        <w:t xml:space="preserve">Ezen túl fontos megismerkednünk a differenciáló és integráló áramkörnek a frekvencia pólusával. Ez egy olyan érték, ami a kondenzátortól és az ellenállástól függ.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R⋅C⋅2π</m:t>
            </m:r>
          </m:den>
        </m:f>
      </m:oMath>
    </w:p>
    <w:p w14:paraId="46F91E06" w14:textId="3EAF9178" w:rsidR="003A4294" w:rsidRPr="00584D23" w:rsidRDefault="003A4294" w:rsidP="003A4294">
      <w:pPr>
        <w:rPr>
          <w:rFonts w:eastAsiaTheme="minorEastAsia"/>
        </w:rPr>
      </w:pPr>
      <w:r w:rsidRPr="00584D23">
        <w:rPr>
          <w:rFonts w:eastAsiaTheme="minorEastAsia"/>
        </w:rPr>
        <w:t>Miután ismerjük az áramkörünk pólus frekvenciáját eltudjuk kezdeni vizsgálni azt egy tartományon. Ilyenkor megéri dekádokkal dolgoznunk, ami azt jelenti, hogy „tízes nagyságrend”. Például, ha dekádonként 2 méréspontunk van, akkor 1től 1000ig 6 (vagy 7) méréspontunk lesz.</w:t>
      </w:r>
    </w:p>
    <w:p w14:paraId="5E019B87" w14:textId="3CD47C41" w:rsidR="003A4294" w:rsidRPr="00584D23" w:rsidRDefault="003A4294" w:rsidP="003A4294">
      <w:pPr>
        <w:rPr>
          <w:rFonts w:eastAsiaTheme="minorEastAsia"/>
        </w:rPr>
      </w:pPr>
      <w:r w:rsidRPr="00584D23">
        <w:rPr>
          <w:rFonts w:eastAsiaTheme="minorEastAsia"/>
        </w:rPr>
        <w:t xml:space="preserve">Ezen információk és képletekre azért volt szükség, mert ezen a gyakorlaton az áramköröknek azt a tulajdonságát vizsgáljuk, hogy frekvenciáktól függően mennyire torzítják el a jelet és mennyire „tompítják” a kijövő jelet. Ennek a menete az, hogy először kiválasztjuk a tartományt, amin „logaritmikusan lineáris” (fenti képlet) szerint méréseket végzünk és az alábbi információkra vagyunk kíváncsiak: Mennyire tompítja a jelet, ez az </w:t>
      </w:r>
      <w:r w:rsidRPr="00584D23">
        <w:rPr>
          <w:rFonts w:eastAsiaTheme="minorEastAsia"/>
          <w:b/>
          <w:bCs/>
        </w:rPr>
        <w:t>átviteli karakterisztika</w:t>
      </w:r>
      <w:r w:rsidRPr="00584D23">
        <w:rPr>
          <w:rFonts w:eastAsiaTheme="minorEastAsia"/>
        </w:rPr>
        <w:t xml:space="preserve"> és mennyire tolja el a jelünk fázisát, ez az </w:t>
      </w:r>
      <w:r w:rsidRPr="00584D23">
        <w:rPr>
          <w:rFonts w:eastAsiaTheme="minorEastAsia"/>
          <w:b/>
          <w:bCs/>
        </w:rPr>
        <w:t>eltolási karakterisztika.</w:t>
      </w:r>
    </w:p>
    <w:p w14:paraId="7EB87197" w14:textId="49F7A728" w:rsidR="003A4294" w:rsidRPr="00584D23" w:rsidRDefault="003A4294" w:rsidP="003A4294">
      <w:pPr>
        <w:rPr>
          <w:rFonts w:eastAsiaTheme="minorEastAsia"/>
        </w:rPr>
      </w:pPr>
      <w:r w:rsidRPr="00584D23">
        <w:rPr>
          <w:rFonts w:eastAsiaTheme="minorEastAsia"/>
        </w:rPr>
        <w:t xml:space="preserve">Ezeket egy logaritmikus x tengelyen (frekvencia) kerül ábrázolásra. Az így kapott értékeket nem kötjük össze, mert diszkrét értékek, mintavételezve voltak. Miután az ábránk elkészült csinálhatunk belőle egy </w:t>
      </w:r>
      <w:r w:rsidRPr="00584D23">
        <w:rPr>
          <w:rFonts w:eastAsiaTheme="minorEastAsia"/>
          <w:b/>
          <w:bCs/>
        </w:rPr>
        <w:t>Bode</w:t>
      </w:r>
      <w:r w:rsidRPr="00584D23">
        <w:rPr>
          <w:rFonts w:eastAsiaTheme="minorEastAsia"/>
        </w:rPr>
        <w:t>-</w:t>
      </w:r>
      <w:r w:rsidRPr="00584D23">
        <w:rPr>
          <w:rFonts w:eastAsiaTheme="minorEastAsia"/>
          <w:b/>
          <w:bCs/>
        </w:rPr>
        <w:t>diagrammot</w:t>
      </w:r>
      <w:r w:rsidRPr="00584D23">
        <w:rPr>
          <w:rFonts w:eastAsiaTheme="minorEastAsia"/>
        </w:rPr>
        <w:t>, ami azt jelenti, hogy ezeket a karakterisztikákat „linearizáljuk”, másszóval húzunk egy egyenest, ami nagyságrendben fedi a görbét.</w:t>
      </w:r>
    </w:p>
    <w:p w14:paraId="04EAAF1C" w14:textId="3D719897" w:rsidR="003A4294" w:rsidRDefault="003A4294" w:rsidP="003A4294">
      <w:pPr>
        <w:rPr>
          <w:rFonts w:eastAsiaTheme="minorEastAsia"/>
        </w:rPr>
      </w:pPr>
      <w:r w:rsidRPr="00584D23">
        <w:rPr>
          <w:rFonts w:eastAsiaTheme="minorEastAsia"/>
        </w:rPr>
        <w:t xml:space="preserve">A mérést nem fejtettem ki bővebben, ezért ezt most itt fogom. Az átviteli karakterisztikát úgy kell mérni, hogy </w:t>
      </w:r>
      <w:r>
        <w:rPr>
          <w:rFonts w:eastAsiaTheme="minorEastAsia"/>
        </w:rPr>
        <w:t xml:space="preserve">a kimeneti jel és a bemeneti jel erősségének a hányadosa. Ez az információ számunkra a „tompítást” jelenti, és a mérési tapasztalatok azt mutatják, hogy ez egy integráló áramkörnél alacsony frekvenciánál kisebb érték, míg deriváló áramkörnél ez magasabb frekvenciánál kisebb érték. Ezt továbbá szokás </w:t>
      </w:r>
      <w:r>
        <w:rPr>
          <w:rFonts w:eastAsiaTheme="minorEastAsia"/>
          <w:b/>
          <w:bCs/>
        </w:rPr>
        <w:t>decibelben</w:t>
      </w:r>
      <w:r>
        <w:rPr>
          <w:rFonts w:eastAsiaTheme="minorEastAsia"/>
        </w:rPr>
        <w:t xml:space="preserve"> is ábrázolni, a feladat megoldásokban mi is így fogjuk. </w:t>
      </w:r>
    </w:p>
    <w:p w14:paraId="6AC9E721" w14:textId="784D02CE" w:rsidR="003A4294" w:rsidRPr="003A4294" w:rsidRDefault="003A4294" w:rsidP="003A4294">
      <w:r>
        <w:rPr>
          <w:rFonts w:eastAsiaTheme="minorEastAsia"/>
        </w:rPr>
        <w:t>Ezen túl az eltolási karakterisztikát úgy kell mérni, hogy a bemeneti jel és a kimeneti jel között az eltolódást mérjük. Ez ugye egy fix érték lesz, mivel egy lineáris rendszerről beszélünk. A tapasztalat az, hogy a tompításhoz hasonlóan akkor kisebb az eltolás integráló áramkörnél, ha a frekvencia alacsony, a deriváló áramkörnél meg akkor, ha a frekvencia magasabb.</w:t>
      </w:r>
    </w:p>
    <w:p w14:paraId="7C228BAE" w14:textId="70BF0506" w:rsidR="000558AC" w:rsidRDefault="000558AC" w:rsidP="000558AC">
      <w:pPr>
        <w:pStyle w:val="Fejezetcm"/>
      </w:pPr>
      <w:r w:rsidRPr="00260897">
        <w:lastRenderedPageBreak/>
        <w:t>Feladatok</w:t>
      </w:r>
    </w:p>
    <w:p w14:paraId="24465DCC" w14:textId="27714632" w:rsidR="00DC2939" w:rsidRDefault="00DC2939" w:rsidP="00DC2939">
      <w:pPr>
        <w:pStyle w:val="Feladatcm"/>
        <w:pageBreakBefore w:val="0"/>
      </w:pPr>
      <w:r w:rsidRPr="00DC2939">
        <w:rPr>
          <w:bCs/>
        </w:rPr>
        <w:t>1.</w:t>
      </w:r>
      <w:r>
        <w:t xml:space="preserve"> Feladat</w:t>
      </w:r>
    </w:p>
    <w:p w14:paraId="14662971" w14:textId="22AC1273" w:rsidR="00DC2939" w:rsidRDefault="00000000" w:rsidP="00DC293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C2939">
        <w:rPr>
          <w:rFonts w:eastAsiaTheme="minorEastAsia"/>
        </w:rPr>
        <w:t xml:space="preserve"> </w:t>
      </w:r>
      <w:r w:rsidR="00DC2939">
        <w:t xml:space="preserve">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C2939">
        <w:t xml:space="preserve"> frekvencia között logaritmikus skálán egyenletesen elhelyezett </w:t>
      </w:r>
      <m:oMath>
        <m:r>
          <w:rPr>
            <w:rFonts w:ascii="Cambria Math" w:hAnsi="Cambria Math"/>
          </w:rPr>
          <m:t>n</m:t>
        </m:r>
      </m:oMath>
      <w:r w:rsidR="00DC2939">
        <w:t xml:space="preserve"> mérési pontot szeretnénk. Tervezzen eljárást, mellyel ez megoldható, és adja meg a formulát.</w:t>
      </w:r>
    </w:p>
    <w:p w14:paraId="45E85069" w14:textId="77F1D100" w:rsidR="00FF57B8" w:rsidRDefault="00FF57B8" w:rsidP="00FF57B8">
      <w:pPr>
        <w:pStyle w:val="Kiemel"/>
      </w:pPr>
      <w:r>
        <w:t>Levezetés</w:t>
      </w:r>
    </w:p>
    <w:p w14:paraId="7F371E39" w14:textId="3636DB0E" w:rsidR="00FF57B8" w:rsidRDefault="00FF57B8" w:rsidP="00FF57B8">
      <w:r>
        <w:t>Az eljárásunk egy olyan függvény lesz, aminek 4 paramétert adunk.</w:t>
      </w:r>
    </w:p>
    <w:p w14:paraId="1BA785A7" w14:textId="70B99A2C" w:rsidR="00FF57B8" w:rsidRPr="00FF57B8" w:rsidRDefault="00FF57B8" w:rsidP="00FF57B8">
      <w:pPr>
        <w:pStyle w:val="Listaszerbekezds"/>
        <w:numPr>
          <w:ilvl w:val="0"/>
          <w:numId w:val="8"/>
        </w:numPr>
      </w:pP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, a mérési pontok száma.</w:t>
      </w:r>
    </w:p>
    <w:p w14:paraId="4570DBAB" w14:textId="15F85F3E" w:rsidR="00FF57B8" w:rsidRPr="000076B0" w:rsidRDefault="00FF57B8" w:rsidP="00FF57B8">
      <w:pPr>
        <w:pStyle w:val="Listaszerbekezds"/>
        <w:numPr>
          <w:ilvl w:val="0"/>
          <w:numId w:val="8"/>
        </w:numPr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, </w:t>
      </w:r>
      <w:r w:rsidR="00E23253">
        <w:rPr>
          <w:rFonts w:eastAsiaTheme="minorEastAsia"/>
        </w:rPr>
        <w:t>az sorszáma a mérési pontnak.</w:t>
      </w:r>
    </w:p>
    <w:p w14:paraId="6E4F3920" w14:textId="6872FC09" w:rsidR="000076B0" w:rsidRPr="000076B0" w:rsidRDefault="00000000" w:rsidP="00FF57B8">
      <w:pPr>
        <w:pStyle w:val="Listaszerbekezds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76B0">
        <w:rPr>
          <w:rFonts w:eastAsiaTheme="minorEastAsia"/>
        </w:rPr>
        <w:t>, az kisebb frekvencia.</w:t>
      </w:r>
    </w:p>
    <w:p w14:paraId="04612D73" w14:textId="4A4E69E8" w:rsidR="000076B0" w:rsidRPr="000076B0" w:rsidRDefault="00000000" w:rsidP="00FF57B8">
      <w:pPr>
        <w:pStyle w:val="Listaszerbekezds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076B0">
        <w:rPr>
          <w:rFonts w:eastAsiaTheme="minorEastAsia"/>
        </w:rPr>
        <w:t>, a nagyobb frekvencia.</w:t>
      </w:r>
    </w:p>
    <w:p w14:paraId="1CF6044F" w14:textId="5EDFC111" w:rsidR="000076B0" w:rsidRDefault="000076B0" w:rsidP="000076B0">
      <w:r>
        <w:t>Ez alapján a következő négyváltozós függvény írhatjuk fel:</w:t>
      </w:r>
    </w:p>
    <w:p w14:paraId="6A3DCC42" w14:textId="51155267" w:rsidR="000076B0" w:rsidRPr="000076B0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c-1</m:t>
                      </m:r>
                    </m:den>
                  </m:f>
                  <m:r>
                    <w:rPr>
                      <w:rFonts w:ascii="Cambria Math" w:hAnsi="Cambria Math"/>
                    </w:rPr>
                    <m:t>∙n</m:t>
                  </m:r>
                </m:e>
              </m:func>
            </m:sup>
          </m:sSup>
        </m:oMath>
      </m:oMathPara>
    </w:p>
    <w:p w14:paraId="0F029038" w14:textId="7E831A9F" w:rsidR="000076B0" w:rsidRDefault="000076B0" w:rsidP="000076B0">
      <w:pPr>
        <w:rPr>
          <w:rFonts w:eastAsiaTheme="minorEastAsia"/>
        </w:rPr>
      </w:pPr>
      <w:r>
        <w:rPr>
          <w:rFonts w:eastAsiaTheme="minorEastAsia"/>
        </w:rPr>
        <w:t>A következő lépésekben ezt a függvény egyszerűsítjük.</w:t>
      </w:r>
    </w:p>
    <w:p w14:paraId="714E45C5" w14:textId="51F47BE4" w:rsidR="000076B0" w:rsidRPr="000076B0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func>
            </m:sup>
          </m:sSup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  <m:r>
                <w:rPr>
                  <w:rFonts w:ascii="Cambria Math" w:hAnsi="Cambria Math"/>
                </w:rPr>
                <m:t>∙n</m:t>
              </m:r>
            </m:sup>
          </m:sSup>
        </m:oMath>
      </m:oMathPara>
    </w:p>
    <w:p w14:paraId="42484F7B" w14:textId="0D3043AE" w:rsidR="000076B0" w:rsidRPr="00144DC9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</m:sup>
          </m:sSup>
        </m:oMath>
      </m:oMathPara>
    </w:p>
    <w:p w14:paraId="1C74EE6D" w14:textId="3B23A325" w:rsidR="00144DC9" w:rsidRPr="00144DC9" w:rsidRDefault="00144DC9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c-1</m:t>
                  </m:r>
                </m:den>
              </m:f>
            </m:sup>
          </m:sSup>
        </m:oMath>
      </m:oMathPara>
    </w:p>
    <w:p w14:paraId="48A38918" w14:textId="6BA60BA3" w:rsidR="00144DC9" w:rsidRPr="00F452A7" w:rsidRDefault="00144DC9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c-1</m:t>
                  </m:r>
                </m:den>
              </m:f>
            </m:sup>
          </m:sSup>
        </m:oMath>
      </m:oMathPara>
    </w:p>
    <w:p w14:paraId="1989BFF8" w14:textId="42BC5A02" w:rsidR="00F452A7" w:rsidRDefault="00F452A7" w:rsidP="000076B0">
      <w:pPr>
        <w:rPr>
          <w:rFonts w:eastAsiaTheme="minorEastAsia"/>
        </w:rPr>
      </w:pPr>
      <w:r>
        <w:rPr>
          <w:rFonts w:eastAsiaTheme="minorEastAsia"/>
        </w:rPr>
        <w:t>Ez a függvény a megfelelő paramétereket behelyettesítve megadja nekünk, hogy milyen helyeken kell mérnünk a logaritmikus skála eléréséhez.</w:t>
      </w:r>
    </w:p>
    <w:p w14:paraId="7C129657" w14:textId="29FD997C" w:rsidR="00BA4ABC" w:rsidRDefault="00045434" w:rsidP="00BA4ABC">
      <w:pPr>
        <w:pStyle w:val="Kiemel"/>
      </w:pPr>
      <w:r w:rsidRPr="00045434">
        <w:rPr>
          <w:noProof/>
        </w:rPr>
        <w:drawing>
          <wp:anchor distT="0" distB="0" distL="114300" distR="114300" simplePos="0" relativeHeight="251660288" behindDoc="0" locked="0" layoutInCell="1" allowOverlap="1" wp14:anchorId="26CE55C1" wp14:editId="1A21DD1B">
            <wp:simplePos x="0" y="0"/>
            <wp:positionH relativeFrom="column">
              <wp:posOffset>6985</wp:posOffset>
            </wp:positionH>
            <wp:positionV relativeFrom="paragraph">
              <wp:posOffset>282611</wp:posOffset>
            </wp:positionV>
            <wp:extent cx="3372532" cy="2598420"/>
            <wp:effectExtent l="0" t="0" r="0" b="0"/>
            <wp:wrapSquare wrapText="bothSides"/>
            <wp:docPr id="1374424818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4818" name="Kép 1" descr="A képen szöveg, sor, Diagram, diagra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532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ABC">
        <w:t>Ellenőrzés</w:t>
      </w:r>
    </w:p>
    <w:p w14:paraId="3C84C956" w14:textId="1393D922" w:rsidR="00BA4ABC" w:rsidRPr="00045434" w:rsidRDefault="00000000" w:rsidP="00BA4A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=200</m:t>
          </m:r>
        </m:oMath>
      </m:oMathPara>
    </w:p>
    <w:p w14:paraId="1583A473" w14:textId="04283EA5" w:rsidR="00045434" w:rsidRPr="00045434" w:rsidRDefault="00000000" w:rsidP="00BA4A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=3000</m:t>
          </m:r>
        </m:oMath>
      </m:oMathPara>
    </w:p>
    <w:p w14:paraId="51046ACC" w14:textId="1535BD1C" w:rsidR="00045434" w:rsidRPr="00045434" w:rsidRDefault="00045434" w:rsidP="00BA4A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n=10</m:t>
          </m:r>
        </m:oMath>
      </m:oMathPara>
    </w:p>
    <w:p w14:paraId="1A9A58D6" w14:textId="1AE36A98" w:rsidR="00DC2939" w:rsidRDefault="00DC2939" w:rsidP="00DC2939">
      <w:pPr>
        <w:pStyle w:val="Feladatcm"/>
      </w:pPr>
      <w:r>
        <w:lastRenderedPageBreak/>
        <w:t>2. Feladat</w:t>
      </w:r>
    </w:p>
    <w:p w14:paraId="51E7FA7D" w14:textId="4F8B3171" w:rsidR="00FB285F" w:rsidRDefault="00DC2939" w:rsidP="00ED4198">
      <w:r>
        <w:t xml:space="preserve">Az integráló kör esetén számítsa 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értékét (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t xml:space="preserve">), és ebből azokat a frekvenciákat, amelyeknél az átviteli függvény mérését fogja végezni! Legyen a mért frekvenciatartomány </w:t>
      </w:r>
      <m:oMath>
        <m:r>
          <w:rPr>
            <w:rFonts w:ascii="Cambria Math" w:hAnsi="Cambria Math"/>
          </w:rPr>
          <m:t>0,1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, és a frekvenciákat úgy válassza meg, hogy 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ábrázolásnál a mérési pontok egyenlő távolságra essenek. Nagyságrendenként (dekádonként) legalább </w:t>
      </w:r>
      <m:oMath>
        <m:r>
          <w:rPr>
            <w:rFonts w:ascii="Cambria Math" w:hAnsi="Cambria Math"/>
          </w:rPr>
          <m:t>10</m:t>
        </m:r>
      </m:oMath>
      <w:r>
        <w:t xml:space="preserve"> pontban mérjen (lásd az 1. feladatot)! </w:t>
      </w:r>
      <m:oMath>
        <m:r>
          <w:rPr>
            <w:rFonts w:ascii="Cambria Math" w:hAnsi="Cambria Math"/>
          </w:rPr>
          <m:t>C</m:t>
        </m:r>
      </m:oMath>
      <w:r>
        <w:t xml:space="preserve"> értéke legyen </w:t>
      </w:r>
      <m:oMath>
        <m:r>
          <w:rPr>
            <w:rFonts w:ascii="Cambria Math" w:hAnsi="Cambria Math"/>
          </w:rPr>
          <m:t>22nF</m:t>
        </m:r>
      </m:oMath>
      <w:r>
        <w:t xml:space="preserve">, </w:t>
      </w:r>
      <m:oMath>
        <m:r>
          <w:rPr>
            <w:rFonts w:ascii="Cambria Math" w:hAnsi="Cambria Math"/>
          </w:rPr>
          <m:t>R</m:t>
        </m:r>
      </m:oMath>
      <w:r>
        <w:t xml:space="preserve"> értéke pedig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.</w:t>
      </w:r>
    </w:p>
    <w:p w14:paraId="59190606" w14:textId="56AFD790" w:rsidR="00FB285F" w:rsidRPr="00ED4198" w:rsidRDefault="00000000" w:rsidP="00FB285F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R∙C∙2π</m:t>
              </m:r>
            </m:den>
          </m:f>
          <m:r>
            <w:rPr>
              <w:rFonts w:ascii="Cambria Math" w:hAnsi="Cambria Math"/>
            </w:rPr>
            <m:t>=723Hz</m:t>
          </m:r>
        </m:oMath>
      </m:oMathPara>
    </w:p>
    <w:p w14:paraId="652CC604" w14:textId="5399B86B" w:rsidR="00ED4198" w:rsidRPr="00ED4198" w:rsidRDefault="00000000" w:rsidP="00FB285F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=0,1∙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=72Hz</m:t>
          </m:r>
        </m:oMath>
      </m:oMathPara>
    </w:p>
    <w:p w14:paraId="3C721E18" w14:textId="1C89B3CC" w:rsidR="00ED4198" w:rsidRPr="00ED4198" w:rsidRDefault="00000000" w:rsidP="00ED4198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=10∙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=7230Hz</m:t>
          </m:r>
        </m:oMath>
      </m:oMathPara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701"/>
      </w:tblGrid>
      <w:tr w:rsidR="00E23253" w14:paraId="7A128C62" w14:textId="77777777" w:rsidTr="00E23253">
        <w:trPr>
          <w:jc w:val="center"/>
        </w:trPr>
        <w:tc>
          <w:tcPr>
            <w:tcW w:w="1701" w:type="dxa"/>
          </w:tcPr>
          <w:p w14:paraId="2428447D" w14:textId="5BA5CB2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Sorszám</w:t>
            </w:r>
          </w:p>
        </w:tc>
        <w:tc>
          <w:tcPr>
            <w:tcW w:w="1701" w:type="dxa"/>
          </w:tcPr>
          <w:p w14:paraId="37D8250F" w14:textId="117BA671" w:rsidR="00ED4198" w:rsidRDefault="00ED4198" w:rsidP="00ED4198">
            <w:pPr>
              <w:ind w:firstLine="0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Érték</w:t>
            </w:r>
          </w:p>
        </w:tc>
      </w:tr>
      <w:tr w:rsidR="00E23253" w14:paraId="09F862F3" w14:textId="5002B43B" w:rsidTr="00E23253">
        <w:trPr>
          <w:jc w:val="center"/>
        </w:trPr>
        <w:tc>
          <w:tcPr>
            <w:tcW w:w="1701" w:type="dxa"/>
          </w:tcPr>
          <w:p w14:paraId="7EDD46F7" w14:textId="5426255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701" w:type="dxa"/>
          </w:tcPr>
          <w:p w14:paraId="12C91F2B" w14:textId="687F6B1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72Hz</m:t>
                </m:r>
              </m:oMath>
            </m:oMathPara>
          </w:p>
        </w:tc>
      </w:tr>
      <w:tr w:rsidR="00E23253" w14:paraId="17AEEE9C" w14:textId="48BD5F08" w:rsidTr="00E23253">
        <w:trPr>
          <w:jc w:val="center"/>
        </w:trPr>
        <w:tc>
          <w:tcPr>
            <w:tcW w:w="1701" w:type="dxa"/>
          </w:tcPr>
          <w:p w14:paraId="1B549A44" w14:textId="5673DBD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701" w:type="dxa"/>
          </w:tcPr>
          <w:p w14:paraId="23F38868" w14:textId="7B3C3CA6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91Hz</m:t>
                </m:r>
              </m:oMath>
            </m:oMathPara>
          </w:p>
        </w:tc>
      </w:tr>
      <w:tr w:rsidR="00E23253" w14:paraId="47037C9A" w14:textId="50C4B0BB" w:rsidTr="00E23253">
        <w:trPr>
          <w:jc w:val="center"/>
        </w:trPr>
        <w:tc>
          <w:tcPr>
            <w:tcW w:w="1701" w:type="dxa"/>
          </w:tcPr>
          <w:p w14:paraId="22378559" w14:textId="35C5A16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701" w:type="dxa"/>
          </w:tcPr>
          <w:p w14:paraId="24BCE38E" w14:textId="50EFB0B4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114Hz</m:t>
                </m:r>
              </m:oMath>
            </m:oMathPara>
          </w:p>
        </w:tc>
      </w:tr>
      <w:tr w:rsidR="00E23253" w14:paraId="343E0518" w14:textId="7D728E75" w:rsidTr="00E23253">
        <w:trPr>
          <w:jc w:val="center"/>
        </w:trPr>
        <w:tc>
          <w:tcPr>
            <w:tcW w:w="1701" w:type="dxa"/>
          </w:tcPr>
          <w:p w14:paraId="22FF3918" w14:textId="5C06519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701" w:type="dxa"/>
          </w:tcPr>
          <w:p w14:paraId="2ED01079" w14:textId="165AC1B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144Hz</m:t>
                </m:r>
              </m:oMath>
            </m:oMathPara>
          </w:p>
        </w:tc>
      </w:tr>
      <w:tr w:rsidR="00E23253" w14:paraId="4C089C1F" w14:textId="7F14B012" w:rsidTr="00E23253">
        <w:trPr>
          <w:jc w:val="center"/>
        </w:trPr>
        <w:tc>
          <w:tcPr>
            <w:tcW w:w="1701" w:type="dxa"/>
          </w:tcPr>
          <w:p w14:paraId="6600E972" w14:textId="7975FE59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701" w:type="dxa"/>
          </w:tcPr>
          <w:p w14:paraId="57B392A1" w14:textId="32C702B1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181Hz</m:t>
                </m:r>
              </m:oMath>
            </m:oMathPara>
          </w:p>
        </w:tc>
      </w:tr>
      <w:tr w:rsidR="00E23253" w14:paraId="1E0ACE2A" w14:textId="1F0D2081" w:rsidTr="00E23253">
        <w:trPr>
          <w:jc w:val="center"/>
        </w:trPr>
        <w:tc>
          <w:tcPr>
            <w:tcW w:w="1701" w:type="dxa"/>
          </w:tcPr>
          <w:p w14:paraId="7A655F6D" w14:textId="3EABA86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701" w:type="dxa"/>
          </w:tcPr>
          <w:p w14:paraId="55A4AB8F" w14:textId="17BF1F6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228Hz</m:t>
                </m:r>
              </m:oMath>
            </m:oMathPara>
          </w:p>
        </w:tc>
      </w:tr>
      <w:tr w:rsidR="00E23253" w14:paraId="23083FDE" w14:textId="29567DB8" w:rsidTr="00E23253">
        <w:trPr>
          <w:jc w:val="center"/>
        </w:trPr>
        <w:tc>
          <w:tcPr>
            <w:tcW w:w="1701" w:type="dxa"/>
          </w:tcPr>
          <w:p w14:paraId="0709EE51" w14:textId="5A67311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701" w:type="dxa"/>
          </w:tcPr>
          <w:p w14:paraId="7621BD7A" w14:textId="1A23DFB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288Hz</m:t>
                </m:r>
              </m:oMath>
            </m:oMathPara>
          </w:p>
        </w:tc>
      </w:tr>
      <w:tr w:rsidR="00E23253" w14:paraId="79F1B0D4" w14:textId="076EF606" w:rsidTr="00E23253">
        <w:trPr>
          <w:jc w:val="center"/>
        </w:trPr>
        <w:tc>
          <w:tcPr>
            <w:tcW w:w="1701" w:type="dxa"/>
          </w:tcPr>
          <w:p w14:paraId="679C8044" w14:textId="43D2D409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1701" w:type="dxa"/>
          </w:tcPr>
          <w:p w14:paraId="46E0EBAB" w14:textId="6D499B7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362Hz</m:t>
                </m:r>
              </m:oMath>
            </m:oMathPara>
          </w:p>
        </w:tc>
      </w:tr>
      <w:tr w:rsidR="00E23253" w14:paraId="36097FCD" w14:textId="3DBDCE65" w:rsidTr="00E23253">
        <w:trPr>
          <w:jc w:val="center"/>
        </w:trPr>
        <w:tc>
          <w:tcPr>
            <w:tcW w:w="1701" w:type="dxa"/>
          </w:tcPr>
          <w:p w14:paraId="1B055138" w14:textId="0A1D3C3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701" w:type="dxa"/>
          </w:tcPr>
          <w:p w14:paraId="35A3D946" w14:textId="3BDECC7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456Hz</m:t>
                </m:r>
              </m:oMath>
            </m:oMathPara>
          </w:p>
        </w:tc>
      </w:tr>
      <w:tr w:rsidR="00E23253" w14:paraId="483DE61E" w14:textId="69D33170" w:rsidTr="00E23253">
        <w:trPr>
          <w:jc w:val="center"/>
        </w:trPr>
        <w:tc>
          <w:tcPr>
            <w:tcW w:w="1701" w:type="dxa"/>
          </w:tcPr>
          <w:p w14:paraId="209D2916" w14:textId="4D0C9E6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701" w:type="dxa"/>
          </w:tcPr>
          <w:p w14:paraId="661C7BD0" w14:textId="6D580611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574Hz</m:t>
                </m:r>
              </m:oMath>
            </m:oMathPara>
          </w:p>
        </w:tc>
      </w:tr>
      <w:tr w:rsidR="00E23253" w14:paraId="51575667" w14:textId="6DC6CA81" w:rsidTr="00E23253">
        <w:trPr>
          <w:jc w:val="center"/>
        </w:trPr>
        <w:tc>
          <w:tcPr>
            <w:tcW w:w="1701" w:type="dxa"/>
          </w:tcPr>
          <w:p w14:paraId="07AEA0B1" w14:textId="7793C5A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  <w:tc>
          <w:tcPr>
            <w:tcW w:w="1701" w:type="dxa"/>
          </w:tcPr>
          <w:p w14:paraId="7E539EEF" w14:textId="64EDA386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723Hz</m:t>
                </m:r>
              </m:oMath>
            </m:oMathPara>
          </w:p>
        </w:tc>
      </w:tr>
      <w:tr w:rsidR="00E23253" w14:paraId="69A05B5C" w14:textId="69054290" w:rsidTr="00E23253">
        <w:trPr>
          <w:jc w:val="center"/>
        </w:trPr>
        <w:tc>
          <w:tcPr>
            <w:tcW w:w="1701" w:type="dxa"/>
          </w:tcPr>
          <w:p w14:paraId="2CCA580B" w14:textId="1ACA8F5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1701" w:type="dxa"/>
          </w:tcPr>
          <w:p w14:paraId="09D78561" w14:textId="0BA7348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910Hz</m:t>
                </m:r>
              </m:oMath>
            </m:oMathPara>
          </w:p>
        </w:tc>
      </w:tr>
      <w:tr w:rsidR="00E23253" w14:paraId="2C09B5BB" w14:textId="2C247F67" w:rsidTr="00E23253">
        <w:trPr>
          <w:jc w:val="center"/>
        </w:trPr>
        <w:tc>
          <w:tcPr>
            <w:tcW w:w="1701" w:type="dxa"/>
          </w:tcPr>
          <w:p w14:paraId="23707373" w14:textId="67E8B13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</w:p>
        </w:tc>
        <w:tc>
          <w:tcPr>
            <w:tcW w:w="1701" w:type="dxa"/>
          </w:tcPr>
          <w:p w14:paraId="0F386FDB" w14:textId="2896172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1146Hz</m:t>
                </m:r>
              </m:oMath>
            </m:oMathPara>
          </w:p>
        </w:tc>
      </w:tr>
      <w:tr w:rsidR="00E23253" w14:paraId="753D6173" w14:textId="0327EB72" w:rsidTr="00E23253">
        <w:trPr>
          <w:jc w:val="center"/>
        </w:trPr>
        <w:tc>
          <w:tcPr>
            <w:tcW w:w="1701" w:type="dxa"/>
          </w:tcPr>
          <w:p w14:paraId="5094BDAC" w14:textId="36858838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1701" w:type="dxa"/>
          </w:tcPr>
          <w:p w14:paraId="2D802173" w14:textId="2101ED6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1443Hz</m:t>
                </m:r>
              </m:oMath>
            </m:oMathPara>
          </w:p>
        </w:tc>
      </w:tr>
      <w:tr w:rsidR="00E23253" w14:paraId="7B0E6382" w14:textId="278FF2A0" w:rsidTr="00E23253">
        <w:trPr>
          <w:jc w:val="center"/>
        </w:trPr>
        <w:tc>
          <w:tcPr>
            <w:tcW w:w="1701" w:type="dxa"/>
          </w:tcPr>
          <w:p w14:paraId="2A9396D6" w14:textId="72484CE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701" w:type="dxa"/>
          </w:tcPr>
          <w:p w14:paraId="585BB74B" w14:textId="61FE87C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1817Hz</m:t>
                </m:r>
              </m:oMath>
            </m:oMathPara>
          </w:p>
        </w:tc>
      </w:tr>
      <w:tr w:rsidR="00E23253" w14:paraId="769E3307" w14:textId="5193A9E9" w:rsidTr="00E23253">
        <w:trPr>
          <w:jc w:val="center"/>
        </w:trPr>
        <w:tc>
          <w:tcPr>
            <w:tcW w:w="1701" w:type="dxa"/>
          </w:tcPr>
          <w:p w14:paraId="62FBF2CB" w14:textId="40F27D1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701" w:type="dxa"/>
          </w:tcPr>
          <w:p w14:paraId="28EA3E8A" w14:textId="7CAAB51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2287Hz</m:t>
                </m:r>
              </m:oMath>
            </m:oMathPara>
          </w:p>
        </w:tc>
      </w:tr>
      <w:tr w:rsidR="00E23253" w14:paraId="14C9C2DC" w14:textId="3D6E0761" w:rsidTr="00E23253">
        <w:trPr>
          <w:jc w:val="center"/>
        </w:trPr>
        <w:tc>
          <w:tcPr>
            <w:tcW w:w="1701" w:type="dxa"/>
          </w:tcPr>
          <w:p w14:paraId="00BAAE9F" w14:textId="7AFEBD1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701" w:type="dxa"/>
          </w:tcPr>
          <w:p w14:paraId="411DE683" w14:textId="3BF1A26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2880Hz</m:t>
                </m:r>
              </m:oMath>
            </m:oMathPara>
          </w:p>
        </w:tc>
      </w:tr>
      <w:tr w:rsidR="00E23253" w14:paraId="28515126" w14:textId="3320F400" w:rsidTr="00E23253">
        <w:trPr>
          <w:jc w:val="center"/>
        </w:trPr>
        <w:tc>
          <w:tcPr>
            <w:tcW w:w="1701" w:type="dxa"/>
          </w:tcPr>
          <w:p w14:paraId="49143C12" w14:textId="1A8FD41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18</w:t>
            </w:r>
          </w:p>
        </w:tc>
        <w:tc>
          <w:tcPr>
            <w:tcW w:w="1701" w:type="dxa"/>
          </w:tcPr>
          <w:p w14:paraId="123D77A0" w14:textId="3FF0E14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3625Hz</m:t>
                </m:r>
              </m:oMath>
            </m:oMathPara>
          </w:p>
        </w:tc>
      </w:tr>
      <w:tr w:rsidR="00E23253" w14:paraId="49A1B6DF" w14:textId="5B22DD83" w:rsidTr="00E23253">
        <w:trPr>
          <w:jc w:val="center"/>
        </w:trPr>
        <w:tc>
          <w:tcPr>
            <w:tcW w:w="1701" w:type="dxa"/>
          </w:tcPr>
          <w:p w14:paraId="4FC81385" w14:textId="0482180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  <w:tc>
          <w:tcPr>
            <w:tcW w:w="1701" w:type="dxa"/>
          </w:tcPr>
          <w:p w14:paraId="6398C0C1" w14:textId="16FF24A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4564Hz</m:t>
                </m:r>
              </m:oMath>
            </m:oMathPara>
          </w:p>
        </w:tc>
      </w:tr>
      <w:tr w:rsidR="00E23253" w14:paraId="28D92C45" w14:textId="7627A7F7" w:rsidTr="00E23253">
        <w:trPr>
          <w:jc w:val="center"/>
        </w:trPr>
        <w:tc>
          <w:tcPr>
            <w:tcW w:w="1701" w:type="dxa"/>
          </w:tcPr>
          <w:p w14:paraId="59443604" w14:textId="19854E6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</w:t>
            </w:r>
          </w:p>
        </w:tc>
        <w:tc>
          <w:tcPr>
            <w:tcW w:w="1701" w:type="dxa"/>
          </w:tcPr>
          <w:p w14:paraId="6A63B899" w14:textId="552EF06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5746Hz</m:t>
                </m:r>
              </m:oMath>
            </m:oMathPara>
          </w:p>
        </w:tc>
      </w:tr>
      <w:tr w:rsidR="00E23253" w14:paraId="200EF310" w14:textId="0EADA7D1" w:rsidTr="00E23253">
        <w:trPr>
          <w:jc w:val="center"/>
        </w:trPr>
        <w:tc>
          <w:tcPr>
            <w:tcW w:w="1701" w:type="dxa"/>
          </w:tcPr>
          <w:p w14:paraId="1B016867" w14:textId="5D0F04E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21</w:t>
            </w:r>
          </w:p>
        </w:tc>
        <w:tc>
          <w:tcPr>
            <w:tcW w:w="1701" w:type="dxa"/>
          </w:tcPr>
          <w:p w14:paraId="370BB56C" w14:textId="04C9FE1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7230Hz</m:t>
                </m:r>
              </m:oMath>
            </m:oMathPara>
          </w:p>
        </w:tc>
      </w:tr>
    </w:tbl>
    <w:p w14:paraId="62F2C2B2" w14:textId="29F92F67" w:rsidR="00DC2939" w:rsidRDefault="00DC2939" w:rsidP="00DC2939">
      <w:pPr>
        <w:pStyle w:val="Feladatcm"/>
      </w:pPr>
      <w:r>
        <w:lastRenderedPageBreak/>
        <w:t>3. Feladat</w:t>
      </w:r>
    </w:p>
    <w:p w14:paraId="3FD35667" w14:textId="6A1B6D16" w:rsidR="00FB285F" w:rsidRDefault="00DC2939" w:rsidP="00BD1F09">
      <w:r>
        <w:t xml:space="preserve">Állítsa össze az integráló kört és szinuszos bemenő jelnél végezze el az </w:t>
      </w:r>
      <m:oMath>
        <m:r>
          <w:rPr>
            <w:rFonts w:ascii="Cambria Math" w:hAnsi="Cambria Math"/>
          </w:rPr>
          <m:t>a(f)</m:t>
        </m:r>
      </m:oMath>
      <w:r>
        <w:t xml:space="preserve">, illetve a </w:t>
      </w:r>
      <m:oMath>
        <m:r>
          <w:rPr>
            <w:rFonts w:ascii="Cambria Math" w:hAnsi="Cambria Math"/>
          </w:rPr>
          <m:t>φ(f)</m:t>
        </m:r>
      </m:oMath>
      <w:r>
        <w:t xml:space="preserve"> mennyiségek meghatározásához szükséges méréseket! Számítsa ki az </w:t>
      </w:r>
      <m:oMath>
        <m:r>
          <w:rPr>
            <w:rFonts w:ascii="Cambria Math" w:hAnsi="Cambria Math"/>
          </w:rPr>
          <m:t>a(f)</m:t>
        </m:r>
      </m:oMath>
      <w:r>
        <w:t xml:space="preserve"> értékét </w:t>
      </w:r>
      <m:oMath>
        <m:r>
          <w:rPr>
            <w:rFonts w:ascii="Cambria Math" w:hAnsi="Cambria Math"/>
          </w:rPr>
          <m:t>dB</m:t>
        </m:r>
      </m:oMath>
      <w:r>
        <w:t xml:space="preserve">-ben! A mérési eredményeket és az azokból számított értékeket táblázatban rögzítse. Ábrázolja a </w:t>
      </w:r>
      <m:oMath>
        <m:r>
          <w:rPr>
            <w:rFonts w:ascii="Cambria Math" w:hAnsi="Cambria Math"/>
          </w:rPr>
          <m:t>dB</m:t>
        </m:r>
      </m:oMath>
      <w:r>
        <w:t xml:space="preserve">-ben számított átviteli függvényt, valamint a fáziseltérés értékét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függvényében. Az </w:t>
      </w:r>
      <m:oMath>
        <m:r>
          <w:rPr>
            <w:rFonts w:ascii="Cambria Math" w:hAnsi="Cambria Math"/>
          </w:rPr>
          <m:t>a(f)</m:t>
        </m:r>
      </m:oMath>
      <w:r>
        <w:t xml:space="preserve"> grafikonra rajzolja be a </w:t>
      </w:r>
      <m:oMath>
        <m:r>
          <w:rPr>
            <w:rFonts w:ascii="Cambria Math" w:hAnsi="Cambria Math"/>
          </w:rPr>
          <m:t>Bode</m:t>
        </m:r>
      </m:oMath>
      <w:r>
        <w:t>-diagramot is!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0"/>
        <w:gridCol w:w="4716"/>
      </w:tblGrid>
      <w:tr w:rsidR="00BD1F09" w14:paraId="0CBCCB47" w14:textId="77777777" w:rsidTr="00F626D2">
        <w:tc>
          <w:tcPr>
            <w:tcW w:w="4690" w:type="dxa"/>
          </w:tcPr>
          <w:p w14:paraId="4C992076" w14:textId="7AD4C03F" w:rsidR="00BD1F09" w:rsidRDefault="00BD1F09" w:rsidP="00BD1F09">
            <w:pPr>
              <w:ind w:firstLine="0"/>
            </w:pPr>
            <w:r w:rsidRPr="00BD1F09">
              <w:rPr>
                <w:noProof/>
              </w:rPr>
              <w:drawing>
                <wp:inline distT="0" distB="0" distL="0" distR="0" wp14:anchorId="4EE0362F" wp14:editId="4F3ADF50">
                  <wp:extent cx="2707937" cy="2263140"/>
                  <wp:effectExtent l="0" t="0" r="0" b="3810"/>
                  <wp:docPr id="166725929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2592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59" cy="227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297F1E5E" w14:textId="09516431" w:rsidR="00BD1F09" w:rsidRDefault="00BD1F09" w:rsidP="00BD1F09">
            <w:pPr>
              <w:ind w:firstLine="0"/>
            </w:pPr>
            <w:r w:rsidRPr="00BD1F09">
              <w:rPr>
                <w:noProof/>
              </w:rPr>
              <w:drawing>
                <wp:inline distT="0" distB="0" distL="0" distR="0" wp14:anchorId="127D6B45" wp14:editId="0BC8E5AE">
                  <wp:extent cx="2848610" cy="2365867"/>
                  <wp:effectExtent l="0" t="0" r="8890" b="0"/>
                  <wp:docPr id="203613013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1301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278" cy="237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40DB6" w14:textId="1B75E756" w:rsidR="00BD1F09" w:rsidRDefault="00F626D2" w:rsidP="00F626D2">
      <w:pPr>
        <w:ind w:firstLine="0"/>
        <w:jc w:val="center"/>
      </w:pPr>
      <w:r w:rsidRPr="00F626D2">
        <w:rPr>
          <w:noProof/>
        </w:rPr>
        <w:drawing>
          <wp:inline distT="0" distB="0" distL="0" distR="0" wp14:anchorId="1410E140" wp14:editId="5E87C017">
            <wp:extent cx="2254130" cy="3931920"/>
            <wp:effectExtent l="0" t="0" r="0" b="0"/>
            <wp:docPr id="522512860" name="Kép 1" descr="A képen szöveg, szám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2860" name="Kép 1" descr="A képen szöveg, szám, képernyőkép, menü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050" cy="39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CF84" w14:textId="18EA2C89" w:rsidR="00D81B66" w:rsidRDefault="00D81B66" w:rsidP="00D81B66">
      <w:pPr>
        <w:pStyle w:val="Feladatcm"/>
      </w:pPr>
      <w:r>
        <w:lastRenderedPageBreak/>
        <w:t>4. Feladat</w:t>
      </w:r>
    </w:p>
    <w:p w14:paraId="2FAFCA9B" w14:textId="5DE382EC" w:rsidR="00D81B66" w:rsidRDefault="00D81B66" w:rsidP="00D81B66">
      <w:r>
        <w:t xml:space="preserve">Méréssel határozza meg a </w:t>
      </w:r>
      <m:oMath>
        <m:r>
          <w:rPr>
            <w:rFonts w:ascii="Cambria Math" w:hAnsi="Cambria Math"/>
          </w:rPr>
          <m:t>-3dB</m:t>
        </m:r>
      </m:oMath>
      <w:r>
        <w:t xml:space="preserve">-nek megfelelő frekvenciát és hasonlítsa össze az </w:t>
      </w:r>
      <m:oMath>
        <m:r>
          <w:rPr>
            <w:rFonts w:ascii="Cambria Math" w:hAnsi="Cambria Math"/>
          </w:rPr>
          <m:t>R</m:t>
        </m:r>
      </m:oMath>
      <w:r>
        <w:t xml:space="preserve"> és </w:t>
      </w:r>
      <m:oMath>
        <m:r>
          <w:rPr>
            <w:rFonts w:ascii="Cambria Math" w:hAnsi="Cambria Math"/>
          </w:rPr>
          <m:t>C</m:t>
        </m:r>
      </m:oMath>
      <w:r>
        <w:t xml:space="preserve"> értéke alapján kiszámított értékkel!</w:t>
      </w:r>
    </w:p>
    <w:p w14:paraId="1E913230" w14:textId="08B109FD" w:rsidR="00F05567" w:rsidRPr="006528C8" w:rsidRDefault="00F05567" w:rsidP="006528C8">
      <w:pPr>
        <w:rPr>
          <w:rFonts w:eastAsiaTheme="minorEastAsia"/>
        </w:rPr>
      </w:pPr>
      <w:r>
        <w:t xml:space="preserve">A mért frekvencia </w:t>
      </w:r>
      <m:oMath>
        <m:r>
          <w:rPr>
            <w:rFonts w:ascii="Cambria Math" w:hAnsi="Cambria Math"/>
          </w:rPr>
          <m:t>-3dB</m:t>
        </m:r>
      </m:oMath>
      <w:r>
        <w:rPr>
          <w:rFonts w:eastAsiaTheme="minorEastAsia"/>
        </w:rPr>
        <w:t xml:space="preserve">-hez: </w:t>
      </w:r>
      <m:oMath>
        <m:r>
          <w:rPr>
            <w:rFonts w:ascii="Cambria Math" w:eastAsiaTheme="minorEastAsia" w:hAnsi="Cambria Math"/>
          </w:rPr>
          <m:t>712,9Hz</m:t>
        </m:r>
      </m:oMath>
      <w:r w:rsidR="006528C8">
        <w:rPr>
          <w:rFonts w:eastAsiaTheme="minorEastAsia"/>
        </w:rPr>
        <w:t xml:space="preserve">, az elméleti érték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=723Hz</m:t>
        </m:r>
      </m:oMath>
      <w:r w:rsidR="006528C8">
        <w:rPr>
          <w:rFonts w:eastAsiaTheme="minorEastAsia"/>
        </w:rPr>
        <w:t xml:space="preserve">. A relatív eltérés </w:t>
      </w:r>
      <m:oMath>
        <m:r>
          <w:rPr>
            <w:rFonts w:ascii="Cambria Math" w:eastAsiaTheme="minorEastAsia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712,9Hz-723Hz</m:t>
            </m:r>
          </m:num>
          <m:den>
            <m:r>
              <w:rPr>
                <w:rFonts w:ascii="Cambria Math" w:eastAsiaTheme="minorEastAsia" w:hAnsi="Cambria Math"/>
              </w:rPr>
              <m:t>723Hz</m:t>
            </m:r>
          </m:den>
        </m:f>
        <m:r>
          <w:rPr>
            <w:rFonts w:ascii="Cambria Math" w:eastAsiaTheme="minorEastAsia" w:hAnsi="Cambria Math"/>
          </w:rPr>
          <m:t>∙100%≈-1,4%</m:t>
        </m:r>
      </m:oMath>
    </w:p>
    <w:p w14:paraId="51185E50" w14:textId="29DD8015" w:rsidR="00D81B66" w:rsidRDefault="00D81B66" w:rsidP="00D81B66">
      <w:pPr>
        <w:pStyle w:val="Feladatcm"/>
      </w:pPr>
      <w:r>
        <w:lastRenderedPageBreak/>
        <w:t>5. Feladat</w:t>
      </w:r>
    </w:p>
    <w:p w14:paraId="34B0C199" w14:textId="16C92C75" w:rsidR="00D81B66" w:rsidRDefault="00D81B66" w:rsidP="00D81B66">
      <w:r>
        <w:t xml:space="preserve">Kapcsoljon négyszögjelet az áramkör bemenetére és a kimeneti jel oszcilloszkópos vizsgálatával határozza meg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t xml:space="preserve"> értékét, majd ebből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-t!</w:t>
      </w:r>
    </w:p>
    <w:p w14:paraId="5A18DA02" w14:textId="4B20885B" w:rsidR="00E47B81" w:rsidRPr="00E47B81" w:rsidRDefault="00E47B81" w:rsidP="00D81B6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V=13V</m:t>
          </m:r>
        </m:oMath>
      </m:oMathPara>
    </w:p>
    <w:p w14:paraId="2236C073" w14:textId="6846C063" w:rsidR="00E47B81" w:rsidRPr="00E47B81" w:rsidRDefault="00E47B81" w:rsidP="00D81B66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=180μs=R∙C</m:t>
          </m:r>
        </m:oMath>
      </m:oMathPara>
    </w:p>
    <w:p w14:paraId="10863158" w14:textId="6AFE0B34" w:rsidR="00E47B81" w:rsidRPr="002812E6" w:rsidRDefault="00000000" w:rsidP="00D81B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Τ</m:t>
              </m:r>
            </m:den>
          </m:f>
          <m:r>
            <w:rPr>
              <w:rFonts w:ascii="Cambria Math" w:eastAsiaTheme="minorEastAsia" w:hAnsi="Cambria Math"/>
            </w:rPr>
            <m:t>=884,19Hz</m:t>
          </m:r>
        </m:oMath>
      </m:oMathPara>
    </w:p>
    <w:p w14:paraId="50EA5609" w14:textId="263CB3F4" w:rsidR="002812E6" w:rsidRDefault="002812E6" w:rsidP="002812E6">
      <w:pPr>
        <w:spacing w:before="120"/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DA2E5D" wp14:editId="51832F0D">
            <wp:extent cx="5750737" cy="4556760"/>
            <wp:effectExtent l="0" t="0" r="2540" b="0"/>
            <wp:docPr id="12177774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7442" name="Ké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37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6D3C" w14:textId="74596877" w:rsidR="002812E6" w:rsidRPr="00E47B81" w:rsidRDefault="002812E6" w:rsidP="002812E6">
      <w:r>
        <w:t>Az ábrán láthatóak az oszcilloszkóp beállításai.</w:t>
      </w:r>
    </w:p>
    <w:p w14:paraId="5A7EF06B" w14:textId="7FA1E173" w:rsidR="00D81B66" w:rsidRDefault="00D81B66" w:rsidP="00D81B66">
      <w:pPr>
        <w:pStyle w:val="Feladatcm"/>
      </w:pPr>
      <w:r>
        <w:lastRenderedPageBreak/>
        <w:t>6. Feladat</w:t>
      </w:r>
    </w:p>
    <w:p w14:paraId="06FECB5A" w14:textId="6D1B923B" w:rsidR="00D81B66" w:rsidRDefault="00D81B66" w:rsidP="00D81B66">
      <w:r>
        <w:t>Állítsa elő és vizsgálja meg, valamint rajzolja le a Michailovits-jegyzet 3. ábrájának megfelelő jelalakokat integrál</w:t>
      </w:r>
      <w:r w:rsidR="002812E6">
        <w:t>ó</w:t>
      </w:r>
      <w:r>
        <w:t xml:space="preserve"> kör esetén! Néhány mondatban magyarázza meg a látottakat! (Figyelem, az ábrákon szereplő </w:t>
      </w:r>
      <m:oMath>
        <m:r>
          <m:rPr>
            <m:sty m:val="b"/>
          </m:rPr>
          <w:rPr>
            <w:rFonts w:ascii="Cambria Math" w:hAnsi="Cambria Math"/>
          </w:rPr>
          <m:t>Τ</m:t>
        </m:r>
      </m:oMath>
      <w:r w:rsidRPr="00D81B66">
        <w:rPr>
          <w:b/>
          <w:bCs/>
        </w:rPr>
        <w:t xml:space="preserve"> a körfrekvenciákhoz</w:t>
      </w:r>
      <w:r>
        <w:t xml:space="preserve"> tartozó érték!)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98"/>
        <w:gridCol w:w="4698"/>
      </w:tblGrid>
      <w:tr w:rsidR="00F33C02" w14:paraId="16F2FAAC" w14:textId="77777777" w:rsidTr="00F33C02">
        <w:tc>
          <w:tcPr>
            <w:tcW w:w="4698" w:type="dxa"/>
          </w:tcPr>
          <w:p w14:paraId="18EF5E52" w14:textId="3B19F04B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71F79D7" wp14:editId="6D2E0922">
                  <wp:extent cx="2769586" cy="2194560"/>
                  <wp:effectExtent l="0" t="0" r="0" b="0"/>
                  <wp:docPr id="105711842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8" cy="219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2022284" w14:textId="25A543B2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7E0D93F" wp14:editId="6CE375E0">
                  <wp:extent cx="2766060" cy="2191766"/>
                  <wp:effectExtent l="0" t="0" r="0" b="0"/>
                  <wp:docPr id="361240140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24" cy="220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C02" w14:paraId="787B0B86" w14:textId="77777777" w:rsidTr="00F33C02">
        <w:tc>
          <w:tcPr>
            <w:tcW w:w="4698" w:type="dxa"/>
          </w:tcPr>
          <w:p w14:paraId="02874E5D" w14:textId="6D107315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B1BCEF0" wp14:editId="27B81BE6">
                  <wp:extent cx="2769235" cy="2194281"/>
                  <wp:effectExtent l="0" t="0" r="0" b="0"/>
                  <wp:docPr id="390143673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47" cy="220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BD5E9E7" w14:textId="51C62E3E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6DE84E4" wp14:editId="593A13DD">
                  <wp:extent cx="2773127" cy="2197366"/>
                  <wp:effectExtent l="0" t="0" r="8255" b="0"/>
                  <wp:docPr id="89233131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894" cy="220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83DD8" w14:textId="32108E1B" w:rsidR="002812E6" w:rsidRPr="003823F4" w:rsidRDefault="00F626D2" w:rsidP="00EB4BB3">
      <w:pPr>
        <w:rPr>
          <w:i/>
          <w:iCs/>
        </w:rPr>
      </w:pPr>
      <w:r w:rsidRPr="003823F4">
        <w:rPr>
          <w:i/>
          <w:iCs/>
        </w:rPr>
        <w:t>Az ábrákon láthatóak az oszcilloszkóp beállításai.</w:t>
      </w:r>
    </w:p>
    <w:p w14:paraId="1FC66D1F" w14:textId="5F722213" w:rsidR="00204AE4" w:rsidRDefault="00204AE4" w:rsidP="00EB4BB3">
      <w:r>
        <w:t>Ezekkel a mérésekkel azt a tapasztalatot szereztük, hogy az integráló áramkör annál jobban roncsolja és tompítja a jelet, minél magasabb a frekvenciája. Amíg az első ábra (bal felső) még hasonlít az eredeti és hasonló (fele akkora) amplitudója van, addig a legmagasabb általunk mért frekvenciánál (jobb alsó) a jel erőssége már elenyésző és az eredeti forma felismerhetetlen.</w:t>
      </w:r>
    </w:p>
    <w:p w14:paraId="36FF3B03" w14:textId="087FED60" w:rsidR="00D81B66" w:rsidRDefault="00D81B66" w:rsidP="00D81B66">
      <w:pPr>
        <w:pStyle w:val="Feladatcm"/>
      </w:pPr>
      <w:r>
        <w:lastRenderedPageBreak/>
        <w:t>7. Feladat</w:t>
      </w:r>
    </w:p>
    <w:p w14:paraId="68749A53" w14:textId="72BD8E48" w:rsidR="00D81B66" w:rsidRDefault="00D81B66" w:rsidP="00D81B66">
      <w:r>
        <w:t xml:space="preserve">Állítsa össze a differenciáló kört és szinuszos bemenő jelnél végezze el az </w:t>
      </w:r>
      <m:oMath>
        <m:r>
          <w:rPr>
            <w:rFonts w:ascii="Cambria Math" w:hAnsi="Cambria Math"/>
          </w:rPr>
          <m:t>a(f)</m:t>
        </m:r>
      </m:oMath>
      <w:r>
        <w:t xml:space="preserve">, illetve a </w:t>
      </w:r>
      <m:oMath>
        <m:r>
          <w:rPr>
            <w:rFonts w:ascii="Cambria Math" w:hAnsi="Cambria Math"/>
          </w:rPr>
          <m:t>φ(f)</m:t>
        </m:r>
      </m:oMath>
      <w:r>
        <w:t xml:space="preserve"> mennyiségek meghatározásához szükséges méréseket! A frekvenciatartomány egyezzen meg az integráló áramkör esetén választottal. Számítsa ki az </w:t>
      </w:r>
      <m:oMath>
        <m:r>
          <w:rPr>
            <w:rFonts w:ascii="Cambria Math" w:hAnsi="Cambria Math"/>
          </w:rPr>
          <m:t>a(f)</m:t>
        </m:r>
      </m:oMath>
      <w:r>
        <w:t xml:space="preserve"> értékét </w:t>
      </w:r>
      <m:oMath>
        <m:r>
          <w:rPr>
            <w:rFonts w:ascii="Cambria Math" w:hAnsi="Cambria Math"/>
          </w:rPr>
          <m:t>dB</m:t>
        </m:r>
      </m:oMath>
      <w:r>
        <w:t xml:space="preserve">-ben! A mérési eredményeket és az azokból számított értékeket táblázatban rögzítse. Ábrázolja a </w:t>
      </w:r>
      <m:oMath>
        <m:r>
          <w:rPr>
            <w:rFonts w:ascii="Cambria Math" w:hAnsi="Cambria Math"/>
          </w:rPr>
          <m:t>dB</m:t>
        </m:r>
      </m:oMath>
      <w:r>
        <w:t xml:space="preserve">-ben számított átviteli függvényt, valamint a fáziseltérés értékét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függvényében. Az </w:t>
      </w:r>
      <m:oMath>
        <m:r>
          <w:rPr>
            <w:rFonts w:ascii="Cambria Math" w:hAnsi="Cambria Math"/>
          </w:rPr>
          <m:t>a(f)</m:t>
        </m:r>
      </m:oMath>
      <w:r>
        <w:t xml:space="preserve"> grafikonra rajzolja be a </w:t>
      </w:r>
      <m:oMath>
        <m:r>
          <w:rPr>
            <w:rFonts w:ascii="Cambria Math" w:hAnsi="Cambria Math"/>
          </w:rPr>
          <m:t>Bode</m:t>
        </m:r>
      </m:oMath>
      <w:r>
        <w:t>-diagramot is!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E23253" w14:paraId="7296A745" w14:textId="77777777" w:rsidTr="006E0F09">
        <w:tc>
          <w:tcPr>
            <w:tcW w:w="4698" w:type="dxa"/>
          </w:tcPr>
          <w:p w14:paraId="3042FF70" w14:textId="77777777" w:rsidR="00BD1F09" w:rsidRDefault="00BD1F09" w:rsidP="006E0F09">
            <w:pPr>
              <w:ind w:firstLine="0"/>
            </w:pPr>
            <w:r w:rsidRPr="00BD1F09">
              <w:rPr>
                <w:noProof/>
              </w:rPr>
              <w:drawing>
                <wp:inline distT="0" distB="0" distL="0" distR="0" wp14:anchorId="189C04A2" wp14:editId="7AE469B4">
                  <wp:extent cx="2717759" cy="2271295"/>
                  <wp:effectExtent l="0" t="0" r="6985" b="0"/>
                  <wp:docPr id="1996705066" name="Kép 1996705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05066" name="Kép 199670506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59" cy="22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54E2964" w14:textId="77777777" w:rsidR="00BD1F09" w:rsidRDefault="00BD1F09" w:rsidP="006E0F09">
            <w:pPr>
              <w:ind w:firstLine="0"/>
            </w:pPr>
            <w:r w:rsidRPr="00BD1F09">
              <w:rPr>
                <w:noProof/>
              </w:rPr>
              <w:drawing>
                <wp:inline distT="0" distB="0" distL="0" distR="0" wp14:anchorId="72289D69" wp14:editId="7D3F27BD">
                  <wp:extent cx="2835250" cy="2376388"/>
                  <wp:effectExtent l="0" t="0" r="3810" b="5080"/>
                  <wp:docPr id="1031488714" name="Kép 1031488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488714" name="Kép 10314887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50" cy="237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E14D5" w14:textId="09BE633C" w:rsidR="00DB775B" w:rsidRDefault="00F626D2" w:rsidP="00F626D2">
      <w:pPr>
        <w:ind w:firstLine="0"/>
        <w:jc w:val="center"/>
      </w:pPr>
      <w:r w:rsidRPr="00F626D2">
        <w:rPr>
          <w:noProof/>
        </w:rPr>
        <w:drawing>
          <wp:inline distT="0" distB="0" distL="0" distR="0" wp14:anchorId="69D2E46E" wp14:editId="28462E94">
            <wp:extent cx="2382489" cy="4168140"/>
            <wp:effectExtent l="0" t="0" r="0" b="3810"/>
            <wp:docPr id="166287568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75687" name="Kép 1" descr="A képen szöveg, képernyőkép, szám, Betűtípus látható&#10;&#10;Automatikusan generált leírás"/>
                    <pic:cNvPicPr/>
                  </pic:nvPicPr>
                  <pic:blipFill rotWithShape="1">
                    <a:blip r:embed="rId19"/>
                    <a:srcRect t="1042" b="1"/>
                    <a:stretch/>
                  </pic:blipFill>
                  <pic:spPr bwMode="auto">
                    <a:xfrm>
                      <a:off x="0" y="0"/>
                      <a:ext cx="2389430" cy="418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F98D0" w14:textId="700FB0D9" w:rsidR="00D81B66" w:rsidRDefault="00D81B66" w:rsidP="00D81B66">
      <w:pPr>
        <w:pStyle w:val="Feladatcm"/>
      </w:pPr>
      <w:r>
        <w:lastRenderedPageBreak/>
        <w:t>8. Feladat</w:t>
      </w:r>
    </w:p>
    <w:p w14:paraId="1C20FCD5" w14:textId="7CDEDCC4" w:rsidR="00D81B66" w:rsidRDefault="00D81B66" w:rsidP="00D81B66">
      <w:r>
        <w:t xml:space="preserve">Állítsa elő és vizsgálja meg, valamint rajzolja le a jegyzet 3. ábrájának megfelelő jelalakokat differenciáló kör esetén is! Néhány mondatban magyarázza meg a látottakat! (Figyelem, az ábrákon szereplő </w:t>
      </w:r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Pr="00D81B66">
        <w:rPr>
          <w:b/>
          <w:bCs/>
        </w:rPr>
        <w:t xml:space="preserve"> a körfrekvenciákhoz</w:t>
      </w:r>
      <w:r>
        <w:t xml:space="preserve"> tartozó érték!)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98"/>
        <w:gridCol w:w="4698"/>
      </w:tblGrid>
      <w:tr w:rsidR="006528C8" w14:paraId="1B47A1DF" w14:textId="77777777" w:rsidTr="001F3696">
        <w:tc>
          <w:tcPr>
            <w:tcW w:w="4698" w:type="dxa"/>
          </w:tcPr>
          <w:p w14:paraId="6198BA31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781D4C0" wp14:editId="35163990">
                  <wp:extent cx="2774597" cy="2198531"/>
                  <wp:effectExtent l="0" t="0" r="6985" b="0"/>
                  <wp:docPr id="1132976464" name="Kép 1132976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976464" name="Kép 1132976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7" cy="219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B2BD2ED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6A61EA" wp14:editId="38C9E9AC">
                  <wp:extent cx="2782623" cy="2204891"/>
                  <wp:effectExtent l="0" t="0" r="0" b="5080"/>
                  <wp:docPr id="876213119" name="Kép 876213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213119" name="Kép 876213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23" cy="220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8C8" w14:paraId="7971A2DC" w14:textId="77777777" w:rsidTr="001F3696">
        <w:tc>
          <w:tcPr>
            <w:tcW w:w="4698" w:type="dxa"/>
          </w:tcPr>
          <w:p w14:paraId="26199E56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F778CE2" wp14:editId="4A3563B6">
                  <wp:extent cx="2778646" cy="2201739"/>
                  <wp:effectExtent l="0" t="0" r="3175" b="8255"/>
                  <wp:docPr id="1532081209" name="Kép 153208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081209" name="Kép 153208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46" cy="220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FDC172B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815F900" wp14:editId="4775D17F">
                  <wp:extent cx="2788894" cy="2209859"/>
                  <wp:effectExtent l="0" t="0" r="0" b="0"/>
                  <wp:docPr id="1328024254" name="Kép 1328024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24254" name="Kép 1328024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894" cy="2209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93448" w14:textId="51137D36" w:rsidR="00F626D2" w:rsidRPr="003823F4" w:rsidRDefault="00F626D2" w:rsidP="00F626D2">
      <w:pPr>
        <w:rPr>
          <w:i/>
          <w:iCs/>
        </w:rPr>
      </w:pPr>
      <w:r w:rsidRPr="003823F4">
        <w:rPr>
          <w:i/>
          <w:iCs/>
        </w:rPr>
        <w:t>Az ábrán láthatóak az oszcilloszkóp beállításai.</w:t>
      </w:r>
    </w:p>
    <w:p w14:paraId="5A942E97" w14:textId="754F78F7" w:rsidR="009C2EF6" w:rsidRPr="00D81B66" w:rsidRDefault="009C2EF6" w:rsidP="00F626D2">
      <w:r>
        <w:t xml:space="preserve">A tapasztalatok hasonlóak a 6. feladatban találhatókhoz, azzal a különbséggel, hogy itt pont fordítva történik a frekvencia tartomány tekintetében. A deriváló áramkör a magasabb feszültségeket nem roncsolja és tompítja annyira, amíg az alacsony frekvenciákat igen. </w:t>
      </w:r>
    </w:p>
    <w:sectPr w:rsidR="009C2EF6" w:rsidRPr="00D81B66" w:rsidSect="00F77D3C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31C27" w14:textId="77777777" w:rsidR="00E862A3" w:rsidRPr="00260897" w:rsidRDefault="00E862A3" w:rsidP="00714CC1">
      <w:r w:rsidRPr="00260897">
        <w:separator/>
      </w:r>
    </w:p>
  </w:endnote>
  <w:endnote w:type="continuationSeparator" w:id="0">
    <w:p w14:paraId="26123389" w14:textId="77777777" w:rsidR="00E862A3" w:rsidRPr="00260897" w:rsidRDefault="00E862A3" w:rsidP="00714CC1">
      <w:r w:rsidRPr="002608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60897" w:rsidRDefault="00F77D3C">
    <w:pPr>
      <w:pStyle w:val="llb"/>
    </w:pP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DF5C473" w14:textId="7C999B10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03EAFCD" w14:textId="752AE29E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6CDF" w14:textId="77777777" w:rsidR="00E862A3" w:rsidRPr="00260897" w:rsidRDefault="00E862A3" w:rsidP="00714CC1">
      <w:r w:rsidRPr="00260897">
        <w:separator/>
      </w:r>
    </w:p>
  </w:footnote>
  <w:footnote w:type="continuationSeparator" w:id="0">
    <w:p w14:paraId="71125F52" w14:textId="77777777" w:rsidR="00E862A3" w:rsidRPr="00260897" w:rsidRDefault="00E862A3" w:rsidP="00714CC1">
      <w:r w:rsidRPr="002608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60897" w:rsidRDefault="00F77D3C" w:rsidP="00F77D3C">
    <w:pPr>
      <w:pStyle w:val="lfej"/>
      <w:jc w:val="center"/>
    </w:pPr>
    <w:r w:rsidRPr="0026089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7D83A3E0" w:rsidR="00194C8D" w:rsidRPr="00260897" w:rsidRDefault="00194C8D" w:rsidP="00F77D3C">
    <w:pPr>
      <w:pStyle w:val="lfej"/>
      <w:ind w:firstLine="0"/>
    </w:pPr>
    <w:r w:rsidRPr="00260897">
      <w:t>FBN509L-1</w:t>
    </w:r>
    <w:r w:rsidRPr="00260897">
      <w:tab/>
    </w:r>
    <w:r w:rsidR="00DC2939">
      <w:t>4</w:t>
    </w:r>
    <w:r w:rsidRPr="00260897">
      <w:t>. gyakorlat</w:t>
    </w:r>
    <w:r w:rsidRPr="00260897">
      <w:tab/>
      <w:t>2023.</w:t>
    </w:r>
    <w:r w:rsidR="001E06D4">
      <w:t xml:space="preserve"> </w:t>
    </w:r>
    <w:r w:rsidR="00DC2939">
      <w:t>október</w:t>
    </w:r>
    <w:r w:rsidRPr="00260897">
      <w:t xml:space="preserve"> </w:t>
    </w:r>
    <w:r w:rsidR="00DC2939">
      <w:t>16</w:t>
    </w:r>
    <w:r w:rsidRPr="00260897">
      <w:t>.</w:t>
    </w:r>
  </w:p>
  <w:p w14:paraId="457CFF29" w14:textId="543575AE" w:rsidR="00714CC1" w:rsidRPr="00260897" w:rsidRDefault="00A53CC2" w:rsidP="00F77D3C">
    <w:pPr>
      <w:pStyle w:val="lfej"/>
      <w:ind w:firstLine="0"/>
    </w:pPr>
    <w:r>
      <w:t>Elektronika</w:t>
    </w:r>
    <w:r w:rsidR="00194C8D" w:rsidRPr="00260897">
      <w:t xml:space="preserve"> lab. gyak.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E1DD4"/>
    <w:multiLevelType w:val="hybridMultilevel"/>
    <w:tmpl w:val="1D8612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E5CDF"/>
    <w:multiLevelType w:val="hybridMultilevel"/>
    <w:tmpl w:val="2BF227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7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6"/>
  </w:num>
  <w:num w:numId="7" w16cid:durableId="1661076499">
    <w:abstractNumId w:val="4"/>
  </w:num>
  <w:num w:numId="8" w16cid:durableId="1138382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076B0"/>
    <w:rsid w:val="00011EE3"/>
    <w:rsid w:val="00026FDA"/>
    <w:rsid w:val="00045434"/>
    <w:rsid w:val="000558AC"/>
    <w:rsid w:val="00074496"/>
    <w:rsid w:val="000A5013"/>
    <w:rsid w:val="00124439"/>
    <w:rsid w:val="00144DC9"/>
    <w:rsid w:val="00186550"/>
    <w:rsid w:val="00187936"/>
    <w:rsid w:val="00194C8D"/>
    <w:rsid w:val="001A2D41"/>
    <w:rsid w:val="001A479F"/>
    <w:rsid w:val="001C0B37"/>
    <w:rsid w:val="001D211D"/>
    <w:rsid w:val="001E06D4"/>
    <w:rsid w:val="00204AE4"/>
    <w:rsid w:val="00260897"/>
    <w:rsid w:val="00260CE9"/>
    <w:rsid w:val="002812E6"/>
    <w:rsid w:val="002A0D2F"/>
    <w:rsid w:val="002A1D2D"/>
    <w:rsid w:val="002E083E"/>
    <w:rsid w:val="002F5293"/>
    <w:rsid w:val="003029C6"/>
    <w:rsid w:val="003823F4"/>
    <w:rsid w:val="003852C6"/>
    <w:rsid w:val="003A4294"/>
    <w:rsid w:val="003C5326"/>
    <w:rsid w:val="003D7222"/>
    <w:rsid w:val="004B0B2E"/>
    <w:rsid w:val="004E3EF9"/>
    <w:rsid w:val="0051281F"/>
    <w:rsid w:val="005C3BB4"/>
    <w:rsid w:val="005F34A0"/>
    <w:rsid w:val="006528C8"/>
    <w:rsid w:val="00665300"/>
    <w:rsid w:val="00714CC1"/>
    <w:rsid w:val="007A759A"/>
    <w:rsid w:val="0083064B"/>
    <w:rsid w:val="00872DA8"/>
    <w:rsid w:val="00884ED6"/>
    <w:rsid w:val="008F1477"/>
    <w:rsid w:val="008F5032"/>
    <w:rsid w:val="00912CFA"/>
    <w:rsid w:val="009C2EF6"/>
    <w:rsid w:val="00A145AE"/>
    <w:rsid w:val="00A53CC2"/>
    <w:rsid w:val="00A662B4"/>
    <w:rsid w:val="00AD0230"/>
    <w:rsid w:val="00AF3F98"/>
    <w:rsid w:val="00B0216E"/>
    <w:rsid w:val="00B56DED"/>
    <w:rsid w:val="00BA4ABC"/>
    <w:rsid w:val="00BB760F"/>
    <w:rsid w:val="00BC113E"/>
    <w:rsid w:val="00BD1F09"/>
    <w:rsid w:val="00C74DFB"/>
    <w:rsid w:val="00CC2A68"/>
    <w:rsid w:val="00D43733"/>
    <w:rsid w:val="00D54DA1"/>
    <w:rsid w:val="00D62145"/>
    <w:rsid w:val="00D81B66"/>
    <w:rsid w:val="00D91E77"/>
    <w:rsid w:val="00DB775B"/>
    <w:rsid w:val="00DC2939"/>
    <w:rsid w:val="00DC2C6D"/>
    <w:rsid w:val="00DC4BF5"/>
    <w:rsid w:val="00DF1E04"/>
    <w:rsid w:val="00E1033E"/>
    <w:rsid w:val="00E145DA"/>
    <w:rsid w:val="00E23253"/>
    <w:rsid w:val="00E47B81"/>
    <w:rsid w:val="00E862A3"/>
    <w:rsid w:val="00EB4BB3"/>
    <w:rsid w:val="00ED4198"/>
    <w:rsid w:val="00EF4E2D"/>
    <w:rsid w:val="00F05567"/>
    <w:rsid w:val="00F069F3"/>
    <w:rsid w:val="00F33C02"/>
    <w:rsid w:val="00F452A7"/>
    <w:rsid w:val="00F626D2"/>
    <w:rsid w:val="00F667BB"/>
    <w:rsid w:val="00F77D3C"/>
    <w:rsid w:val="00FB285F"/>
    <w:rsid w:val="00FF5438"/>
    <w:rsid w:val="00FF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626D2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ED4198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10</Pages>
  <Words>949</Words>
  <Characters>6553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29</cp:revision>
  <cp:lastPrinted>2023-10-16T09:02:00Z</cp:lastPrinted>
  <dcterms:created xsi:type="dcterms:W3CDTF">2023-09-13T19:10:00Z</dcterms:created>
  <dcterms:modified xsi:type="dcterms:W3CDTF">2023-10-16T09:02:00Z</dcterms:modified>
</cp:coreProperties>
</file>