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sz w:val="28"/>
        </w:rPr>
        <w:t>Хмельницький національний університет</w:t>
        <w:br/>
      </w:r>
      <w:r>
        <w:rPr>
          <w:rFonts w:ascii="Times New Roman" w:hAnsi="Times New Roman"/>
          <w:sz w:val="28"/>
        </w:rPr>
        <w:t>Кафедра комп'ютерних наук</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312" w:lineRule="auto"/>
        <w:jc w:val="center"/>
      </w:pPr>
      <w:r>
        <w:rPr>
          <w:rFonts w:ascii="Times New Roman" w:hAnsi="Times New Roman"/>
          <w:b/>
          <w:sz w:val="28"/>
        </w:rPr>
        <w:t>Лабораторна робота №2</w:t>
        <w:br/>
      </w:r>
      <w:r>
        <w:rPr>
          <w:rFonts w:ascii="Times New Roman" w:hAnsi="Times New Roman"/>
          <w:b/>
          <w:sz w:val="28"/>
        </w:rPr>
        <w:t>Проєктування архітектури та структури ПЗ</w:t>
        <w:br/>
      </w:r>
      <w:r>
        <w:rPr>
          <w:rFonts w:ascii="Times New Roman" w:hAnsi="Times New Roman"/>
          <w:b/>
          <w:sz w:val="28"/>
        </w:rPr>
        <w:t>Варіант №11. Система управління запасами</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40" w:line="288" w:lineRule="auto"/>
        <w:ind w:left="5669"/>
        <w:jc w:val="left"/>
      </w:pPr>
      <w:r>
        <w:rPr>
          <w:rFonts w:ascii="Times New Roman" w:hAnsi="Times New Roman"/>
          <w:sz w:val="28"/>
        </w:rPr>
        <w:t>Виконав:</w:t>
        <w:br/>
      </w:r>
      <w:r>
        <w:rPr>
          <w:rFonts w:ascii="Times New Roman" w:hAnsi="Times New Roman"/>
          <w:sz w:val="28"/>
        </w:rPr>
        <w:t>ст. гр. КН-24-1</w:t>
        <w:br/>
      </w:r>
      <w:r>
        <w:rPr>
          <w:rFonts w:ascii="Times New Roman" w:hAnsi="Times New Roman"/>
          <w:sz w:val="28"/>
        </w:rPr>
        <w:t>Ярослав ДОБЖАНСЬКИЙ</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jc w:val="center"/>
      </w:pPr>
      <w:r>
        <w:rPr>
          <w:rFonts w:ascii="Times New Roman" w:hAnsi="Times New Roman"/>
          <w:sz w:val="28"/>
        </w:rPr>
        <w:t>Хмельницький 2026</w:t>
      </w:r>
    </w:p>
    <w:p>
      <w:r>
        <w:br w:type="page"/>
      </w:r>
    </w:p>
    <w:p>
      <w:pPr>
        <w:keepNext/>
        <w:spacing w:before="280" w:after="160"/>
        <w:jc w:val="left"/>
      </w:pPr>
      <w:r>
        <w:rPr>
          <w:rFonts w:ascii="Times New Roman" w:hAnsi="Times New Roman"/>
          <w:b/>
          <w:sz w:val="28"/>
        </w:rPr>
        <w:t>МЕТА</w:t>
      </w:r>
    </w:p>
    <w:p>
      <w:pPr>
        <w:spacing w:before="0" w:after="120" w:line="360" w:lineRule="auto"/>
        <w:ind w:firstLine="709"/>
        <w:jc w:val="both"/>
      </w:pPr>
      <w:r>
        <w:rPr>
          <w:rFonts w:ascii="Times New Roman" w:hAnsi="Times New Roman"/>
          <w:sz w:val="28"/>
        </w:rPr>
        <w:t>Формування практичних навичок проєктування архітектури програмного забезпечення, моделювання його структури та динаміки поведінки за допомогою мови моделювання UML (Unified Modeling Language), а також розробки логічної структури бази даних.</w:t>
      </w:r>
    </w:p>
    <w:p>
      <w:pPr>
        <w:pBdr>
          <w:bottom w:val="single" w:sz="6" w:space="1" w:color="CCCCCC"/>
        </w:pBdr>
        <w:spacing w:after="240"/>
      </w:pPr>
    </w:p>
    <w:p>
      <w:pPr>
        <w:keepNext/>
        <w:spacing w:before="280" w:after="160"/>
        <w:jc w:val="left"/>
      </w:pPr>
      <w:r>
        <w:rPr>
          <w:rFonts w:ascii="Times New Roman" w:hAnsi="Times New Roman"/>
          <w:b/>
          <w:sz w:val="28"/>
        </w:rPr>
        <w:t>ПОРЯДОК І ЗМІСТ ВИКОНАННЯ ЗАВДАНЬ</w:t>
      </w:r>
    </w:p>
    <w:p>
      <w:pPr>
        <w:keepNext/>
        <w:spacing w:before="240" w:after="120"/>
        <w:jc w:val="left"/>
      </w:pPr>
      <w:r>
        <w:rPr>
          <w:rFonts w:ascii="Times New Roman" w:hAnsi="Times New Roman"/>
          <w:b/>
          <w:sz w:val="28"/>
        </w:rPr>
        <w:t>ЗАВДАННЯ 1. ОБҐРУНТУВАННЯ АРХІТЕКТУРИ ПРОГРАМНОЇ СИСТЕМИ</w:t>
      </w:r>
    </w:p>
    <w:p>
      <w:pPr>
        <w:spacing w:before="0" w:after="120" w:line="360" w:lineRule="auto"/>
        <w:ind w:firstLine="709"/>
        <w:jc w:val="both"/>
      </w:pPr>
      <w:r>
        <w:rPr>
          <w:rFonts w:ascii="Times New Roman" w:hAnsi="Times New Roman"/>
          <w:sz w:val="28"/>
        </w:rPr>
        <w:t xml:space="preserve">Для розробки веб-системи управління запасами «SmartInventory» обрано класичну </w:t>
      </w:r>
      <w:r>
        <w:rPr>
          <w:rFonts w:ascii="Times New Roman" w:hAnsi="Times New Roman"/>
          <w:b/>
          <w:sz w:val="28"/>
        </w:rPr>
        <w:t>триланкову архітектуру (Three-Tier Architecture)</w:t>
      </w:r>
      <w:r>
        <w:rPr>
          <w:rFonts w:ascii="Times New Roman" w:hAnsi="Times New Roman"/>
          <w:sz w:val="28"/>
        </w:rPr>
        <w:t>, яка складається з наступних рівнів:</w:t>
      </w:r>
    </w:p>
    <w:p>
      <w:pPr>
        <w:pStyle w:val="ListNumber"/>
        <w:spacing w:before="0" w:after="80" w:line="360" w:lineRule="auto"/>
        <w:ind w:left="709"/>
        <w:jc w:val="left"/>
      </w:pPr>
      <w:r>
        <w:rPr>
          <w:rFonts w:ascii="Times New Roman" w:hAnsi="Times New Roman"/>
          <w:b/>
          <w:sz w:val="28"/>
        </w:rPr>
        <w:t>Presentation Tier (Рівень представлення / Frontend):</w:t>
      </w:r>
      <w:r>
        <w:rPr>
          <w:rFonts w:ascii="Times New Roman" w:hAnsi="Times New Roman"/>
          <w:sz w:val="28"/>
        </w:rPr>
        <w:t xml:space="preserve"> Клієнтська частина системи, реалізована за допомогою фреймворку </w:t>
      </w:r>
      <w:r>
        <w:rPr>
          <w:rFonts w:ascii="Times New Roman" w:hAnsi="Times New Roman"/>
          <w:i/>
          <w:sz w:val="28"/>
        </w:rPr>
        <w:t>React.js</w:t>
      </w:r>
      <w:r>
        <w:rPr>
          <w:rFonts w:ascii="Times New Roman" w:hAnsi="Times New Roman"/>
          <w:sz w:val="28"/>
        </w:rPr>
        <w:t xml:space="preserve">, мови </w:t>
      </w:r>
      <w:r>
        <w:rPr>
          <w:rFonts w:ascii="Times New Roman" w:hAnsi="Times New Roman"/>
          <w:i/>
          <w:sz w:val="28"/>
        </w:rPr>
        <w:t>TypeScript</w:t>
      </w:r>
      <w:r>
        <w:rPr>
          <w:rFonts w:ascii="Times New Roman" w:hAnsi="Times New Roman"/>
          <w:sz w:val="28"/>
        </w:rPr>
        <w:t xml:space="preserve"> та бібліотеки стилів </w:t>
      </w:r>
      <w:r>
        <w:rPr>
          <w:rFonts w:ascii="Times New Roman" w:hAnsi="Times New Roman"/>
          <w:i/>
          <w:sz w:val="28"/>
        </w:rPr>
        <w:t>TailwindCSS</w:t>
      </w:r>
      <w:r>
        <w:rPr>
          <w:rFonts w:ascii="Times New Roman" w:hAnsi="Times New Roman"/>
          <w:sz w:val="28"/>
        </w:rPr>
        <w:t>. Відповідає за відображення даних користувачу, взаємодію та валідацію введених даних безпосередньо у браузері.</w:t>
      </w:r>
    </w:p>
    <w:p>
      <w:pPr>
        <w:pStyle w:val="ListNumber"/>
        <w:spacing w:before="0" w:after="80" w:line="360" w:lineRule="auto"/>
        <w:ind w:left="709"/>
        <w:jc w:val="left"/>
      </w:pPr>
      <w:r>
        <w:rPr>
          <w:rFonts w:ascii="Times New Roman" w:hAnsi="Times New Roman"/>
          <w:b/>
          <w:sz w:val="28"/>
        </w:rPr>
        <w:t>Application Tier (Рівень бізнес-логіки / Backend):</w:t>
      </w:r>
      <w:r>
        <w:rPr>
          <w:rFonts w:ascii="Times New Roman" w:hAnsi="Times New Roman"/>
          <w:sz w:val="28"/>
        </w:rPr>
        <w:t xml:space="preserve"> Серверна частина, побудована на платформі </w:t>
      </w:r>
      <w:r>
        <w:rPr>
          <w:rFonts w:ascii="Times New Roman" w:hAnsi="Times New Roman"/>
          <w:i/>
          <w:sz w:val="28"/>
        </w:rPr>
        <w:t>Node.js</w:t>
      </w:r>
      <w:r>
        <w:rPr>
          <w:rFonts w:ascii="Times New Roman" w:hAnsi="Times New Roman"/>
          <w:sz w:val="28"/>
        </w:rPr>
        <w:t xml:space="preserve"> з використанням фреймворку </w:t>
      </w:r>
      <w:r>
        <w:rPr>
          <w:rFonts w:ascii="Times New Roman" w:hAnsi="Times New Roman"/>
          <w:i/>
          <w:sz w:val="28"/>
        </w:rPr>
        <w:t>NestJS</w:t>
      </w:r>
      <w:r>
        <w:rPr>
          <w:rFonts w:ascii="Times New Roman" w:hAnsi="Times New Roman"/>
          <w:sz w:val="28"/>
        </w:rPr>
        <w:t>. Цей рівень реалізує RESTful API ендпоінти, обробляє бізнес-правила складського обліку (включаючи розрахунок собівартості FIFO та контроль критичних залишків), здійснює авторизацію користувачів та логування дій.</w:t>
      </w:r>
    </w:p>
    <w:p>
      <w:pPr>
        <w:pStyle w:val="ListNumber"/>
        <w:spacing w:before="0" w:after="80" w:line="360" w:lineRule="auto"/>
        <w:ind w:left="709"/>
        <w:jc w:val="left"/>
      </w:pPr>
      <w:r>
        <w:rPr>
          <w:rFonts w:ascii="Times New Roman" w:hAnsi="Times New Roman"/>
          <w:b/>
          <w:sz w:val="28"/>
        </w:rPr>
        <w:t>Data Tier (Рівень даних / Database):</w:t>
      </w:r>
      <w:r>
        <w:rPr>
          <w:rFonts w:ascii="Times New Roman" w:hAnsi="Times New Roman"/>
          <w:sz w:val="28"/>
        </w:rPr>
        <w:t xml:space="preserve"> Система керування базами даних </w:t>
      </w:r>
      <w:r>
        <w:rPr>
          <w:rFonts w:ascii="Times New Roman" w:hAnsi="Times New Roman"/>
          <w:i/>
          <w:sz w:val="28"/>
        </w:rPr>
        <w:t>PostgreSQL</w:t>
      </w:r>
      <w:r>
        <w:rPr>
          <w:rFonts w:ascii="Times New Roman" w:hAnsi="Times New Roman"/>
          <w:sz w:val="28"/>
        </w:rPr>
        <w:t>, яка забезпечує надійне збереження транзакцій, номенклатури, даних користувачів та контрагентів. СУБД гарантує транзакційну цілісність даних (відповідність принципам ACID).</w:t>
      </w:r>
    </w:p>
    <w:p>
      <w:pPr>
        <w:spacing w:before="0" w:after="120" w:line="360" w:lineRule="auto"/>
        <w:ind w:firstLine="709"/>
        <w:jc w:val="both"/>
      </w:pPr>
      <w:r>
        <w:rPr>
          <w:rFonts w:ascii="Times New Roman" w:hAnsi="Times New Roman"/>
          <w:b/>
          <w:sz w:val="28"/>
        </w:rPr>
        <w:t>Переваги обраної архітектури:</w:t>
      </w:r>
    </w:p>
    <w:p>
      <w:pPr>
        <w:pStyle w:val="ListBullet"/>
        <w:spacing w:before="0" w:after="80" w:line="360" w:lineRule="auto"/>
        <w:ind w:left="709"/>
        <w:jc w:val="left"/>
      </w:pPr>
      <w:r>
        <w:rPr>
          <w:rFonts w:ascii="Times New Roman" w:hAnsi="Times New Roman"/>
          <w:b/>
          <w:sz w:val="28"/>
        </w:rPr>
        <w:t>Незалежність рівнів:</w:t>
      </w:r>
      <w:r>
        <w:rPr>
          <w:rFonts w:ascii="Times New Roman" w:hAnsi="Times New Roman"/>
          <w:sz w:val="28"/>
        </w:rPr>
        <w:t xml:space="preserve"> Зміна інтерфейсу користувача не впливає на бізнес-логіку або структуру бази даних.</w:t>
      </w:r>
    </w:p>
    <w:p>
      <w:pPr>
        <w:pStyle w:val="ListBullet"/>
        <w:spacing w:before="0" w:after="80" w:line="360" w:lineRule="auto"/>
        <w:ind w:left="709"/>
        <w:jc w:val="left"/>
      </w:pPr>
      <w:r>
        <w:rPr>
          <w:rFonts w:ascii="Times New Roman" w:hAnsi="Times New Roman"/>
          <w:b/>
          <w:sz w:val="28"/>
        </w:rPr>
        <w:t>Масштабованість:</w:t>
      </w:r>
      <w:r>
        <w:rPr>
          <w:rFonts w:ascii="Times New Roman" w:hAnsi="Times New Roman"/>
          <w:sz w:val="28"/>
        </w:rPr>
        <w:t xml:space="preserve"> Можливість окремого масштабування серверної частини (наприклад, запуск кількох екземплярів API під балансувальником навантаження Nginx) та бази даних.</w:t>
      </w:r>
    </w:p>
    <w:p>
      <w:pPr>
        <w:pStyle w:val="ListBullet"/>
        <w:spacing w:before="0" w:after="80" w:line="360" w:lineRule="auto"/>
        <w:ind w:left="709"/>
        <w:jc w:val="left"/>
      </w:pPr>
      <w:r>
        <w:rPr>
          <w:rFonts w:ascii="Times New Roman" w:hAnsi="Times New Roman"/>
          <w:b/>
          <w:sz w:val="28"/>
        </w:rPr>
        <w:t>Безпека:</w:t>
      </w:r>
      <w:r>
        <w:rPr>
          <w:rFonts w:ascii="Times New Roman" w:hAnsi="Times New Roman"/>
          <w:sz w:val="28"/>
        </w:rPr>
        <w:t xml:space="preserve"> База даних ізольована від прямого доступу з мережі Інтернет; доступ до неї має виключно авторизований сервер бізнес-логіки.</w:t>
      </w:r>
    </w:p>
    <w:p>
      <w:pPr>
        <w:pBdr>
          <w:bottom w:val="single" w:sz="6" w:space="1" w:color="CCCCCC"/>
        </w:pBdr>
        <w:spacing w:after="240"/>
      </w:pPr>
    </w:p>
    <w:p>
      <w:pPr>
        <w:keepNext/>
        <w:spacing w:before="240" w:after="120"/>
        <w:jc w:val="left"/>
      </w:pPr>
      <w:r>
        <w:rPr>
          <w:rFonts w:ascii="Times New Roman" w:hAnsi="Times New Roman"/>
          <w:b/>
          <w:sz w:val="28"/>
        </w:rPr>
        <w:t>ЗАВДАННЯ 2. ПРОЄКТУВАННЯ ДІАГРАМИ ПРЕЦЕДЕНТІВ (UML USE CASE DIAGRAM)</w:t>
      </w:r>
    </w:p>
    <w:p>
      <w:pPr>
        <w:spacing w:before="0" w:after="120" w:line="360" w:lineRule="auto"/>
        <w:ind w:firstLine="709"/>
        <w:jc w:val="both"/>
      </w:pPr>
      <w:r>
        <w:rPr>
          <w:rFonts w:ascii="Times New Roman" w:hAnsi="Times New Roman"/>
          <w:sz w:val="28"/>
        </w:rPr>
        <w:t>Діаграма прецедентів визначає функціональні межі системи, дійових осіб (акторів) та їхні ролі у бізнес-процесах «SmartInventory».</w:t>
      </w:r>
    </w:p>
    <w:p>
      <w:pPr>
        <w:spacing w:before="0" w:after="120" w:line="360" w:lineRule="auto"/>
        <w:ind w:firstLine="709"/>
        <w:jc w:val="both"/>
      </w:pPr>
      <w:r>
        <w:rPr>
          <w:rFonts w:ascii="Times New Roman" w:hAnsi="Times New Roman"/>
          <w:sz w:val="28"/>
        </w:rPr>
        <w:t>В системі виділено 4 основні актори:</w:t>
      </w:r>
    </w:p>
    <w:p>
      <w:pPr>
        <w:pStyle w:val="ListNumber"/>
        <w:spacing w:before="0" w:after="80" w:line="360" w:lineRule="auto"/>
        <w:ind w:left="709"/>
        <w:jc w:val="left"/>
      </w:pPr>
      <w:r>
        <w:rPr>
          <w:rFonts w:ascii="Times New Roman" w:hAnsi="Times New Roman"/>
          <w:b/>
          <w:sz w:val="28"/>
        </w:rPr>
        <w:t>Комірник:</w:t>
      </w:r>
      <w:r>
        <w:rPr>
          <w:rFonts w:ascii="Times New Roman" w:hAnsi="Times New Roman"/>
          <w:sz w:val="28"/>
        </w:rPr>
        <w:t xml:space="preserve"> здійснює операції фізичного руху товарів на складі (оприбуткування, переміщення, списання), працює з каталогом товарів.</w:t>
      </w:r>
    </w:p>
    <w:p>
      <w:pPr>
        <w:pStyle w:val="ListNumber"/>
        <w:spacing w:before="0" w:after="80" w:line="360" w:lineRule="auto"/>
        <w:ind w:left="709"/>
        <w:jc w:val="left"/>
      </w:pPr>
      <w:r>
        <w:rPr>
          <w:rFonts w:ascii="Times New Roman" w:hAnsi="Times New Roman"/>
          <w:b/>
          <w:sz w:val="28"/>
        </w:rPr>
        <w:t>Завідувач складу:</w:t>
      </w:r>
      <w:r>
        <w:rPr>
          <w:rFonts w:ascii="Times New Roman" w:hAnsi="Times New Roman"/>
          <w:sz w:val="28"/>
        </w:rPr>
        <w:t xml:space="preserve"> контролює стан запасів підконтрольного складу, проводить інвентаризацію, виконує оцінку собівартості.</w:t>
      </w:r>
    </w:p>
    <w:p>
      <w:pPr>
        <w:pStyle w:val="ListNumber"/>
        <w:spacing w:before="0" w:after="80" w:line="360" w:lineRule="auto"/>
        <w:ind w:left="709"/>
        <w:jc w:val="left"/>
      </w:pPr>
      <w:r>
        <w:rPr>
          <w:rFonts w:ascii="Times New Roman" w:hAnsi="Times New Roman"/>
          <w:b/>
          <w:sz w:val="28"/>
        </w:rPr>
        <w:t>Менеджер закупівель:</w:t>
      </w:r>
      <w:r>
        <w:rPr>
          <w:rFonts w:ascii="Times New Roman" w:hAnsi="Times New Roman"/>
          <w:sz w:val="28"/>
        </w:rPr>
        <w:t xml:space="preserve"> працює з базою постачальників, контролює дефіцит товарів, схвалює прибуткові накладні.</w:t>
      </w:r>
    </w:p>
    <w:p>
      <w:pPr>
        <w:pStyle w:val="ListNumber"/>
        <w:spacing w:before="0" w:after="80" w:line="360" w:lineRule="auto"/>
        <w:ind w:left="709"/>
        <w:jc w:val="left"/>
      </w:pPr>
      <w:r>
        <w:rPr>
          <w:rFonts w:ascii="Times New Roman" w:hAnsi="Times New Roman"/>
          <w:b/>
          <w:sz w:val="28"/>
        </w:rPr>
        <w:t>Адміністратор:</w:t>
      </w:r>
      <w:r>
        <w:rPr>
          <w:rFonts w:ascii="Times New Roman" w:hAnsi="Times New Roman"/>
          <w:sz w:val="28"/>
        </w:rPr>
        <w:t xml:space="preserve"> керує обліковими записами користувачів, налаштовує ролі та права доступу (RBAC).</w:t>
      </w:r>
    </w:p>
    <w:p>
      <w:pPr>
        <w:keepNext/>
        <w:spacing w:before="240" w:after="80"/>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400000" cy="3600000"/>
                    </a:xfrm>
                    <a:prstGeom prst="rect"/>
                  </pic:spPr>
                </pic:pic>
              </a:graphicData>
            </a:graphic>
          </wp:inline>
        </w:drawing>
      </w:r>
    </w:p>
    <w:p>
      <w:pPr>
        <w:spacing w:before="40" w:after="240"/>
        <w:jc w:val="center"/>
      </w:pPr>
      <w:r>
        <w:rPr>
          <w:rFonts w:ascii="Times New Roman" w:hAnsi="Times New Roman"/>
          <w:i/>
          <w:sz w:val="24"/>
        </w:rPr>
        <w:t>Рис. 2.1. Діаграма прецедентів системи SmartInventory</w:t>
      </w:r>
    </w:p>
    <w:p>
      <w:pPr>
        <w:pBdr>
          <w:bottom w:val="single" w:sz="6" w:space="1" w:color="CCCCCC"/>
        </w:pBdr>
        <w:spacing w:after="240"/>
      </w:pPr>
    </w:p>
    <w:p>
      <w:pPr>
        <w:keepNext/>
        <w:spacing w:before="240" w:after="120"/>
        <w:jc w:val="left"/>
      </w:pPr>
      <w:r>
        <w:rPr>
          <w:rFonts w:ascii="Times New Roman" w:hAnsi="Times New Roman"/>
          <w:b/>
          <w:sz w:val="28"/>
        </w:rPr>
        <w:t>ЗАВДАННЯ 3. ПРОЄКТУВАННЯ ДІАГРАМИ КЛАСІВ (UML CLASS DIAGRAM)</w:t>
      </w:r>
    </w:p>
    <w:p>
      <w:pPr>
        <w:spacing w:before="0" w:after="120" w:line="360" w:lineRule="auto"/>
        <w:ind w:firstLine="709"/>
        <w:jc w:val="both"/>
      </w:pPr>
      <w:r>
        <w:rPr>
          <w:rFonts w:ascii="Times New Roman" w:hAnsi="Times New Roman"/>
          <w:sz w:val="28"/>
        </w:rPr>
        <w:t>Діаграма класів описує статичну структуру системи: сутності предметної області, їхні атрибути, методи та взаємозв'язки між ними (асоціація, агрегація, залежність).</w:t>
      </w:r>
    </w:p>
    <w:p>
      <w:pPr>
        <w:spacing w:before="0" w:after="120" w:line="360" w:lineRule="auto"/>
        <w:ind w:firstLine="709"/>
        <w:jc w:val="both"/>
      </w:pPr>
      <w:r>
        <w:rPr>
          <w:rFonts w:ascii="Times New Roman" w:hAnsi="Times New Roman"/>
          <w:sz w:val="28"/>
        </w:rPr>
        <w:t>Основні класи системи:</w:t>
      </w:r>
    </w:p>
    <w:p>
      <w:pPr>
        <w:pStyle w:val="ListBullet"/>
        <w:spacing w:before="0" w:after="80" w:line="360" w:lineRule="auto"/>
        <w:ind w:left="709"/>
        <w:jc w:val="left"/>
      </w:pPr>
      <w:r>
        <w:rPr>
          <w:rFonts w:ascii="Times New Roman" w:hAnsi="Times New Roman"/>
          <w:b/>
          <w:sz w:val="28"/>
        </w:rPr>
        <w:t>Product:</w:t>
      </w:r>
      <w:r>
        <w:rPr>
          <w:rFonts w:ascii="Times New Roman" w:hAnsi="Times New Roman"/>
          <w:sz w:val="28"/>
        </w:rPr>
        <w:t xml:space="preserve"> Товарна одиниця (SKU), що містить штрих-код, ціни, артикул та ліміт безпечного залишку.</w:t>
      </w:r>
    </w:p>
    <w:p>
      <w:pPr>
        <w:pStyle w:val="ListBullet"/>
        <w:spacing w:before="0" w:after="80" w:line="360" w:lineRule="auto"/>
        <w:ind w:left="709"/>
        <w:jc w:val="left"/>
      </w:pPr>
      <w:r>
        <w:rPr>
          <w:rFonts w:ascii="Times New Roman" w:hAnsi="Times New Roman"/>
          <w:b/>
          <w:sz w:val="28"/>
        </w:rPr>
        <w:t>Category:</w:t>
      </w:r>
      <w:r>
        <w:rPr>
          <w:rFonts w:ascii="Times New Roman" w:hAnsi="Times New Roman"/>
          <w:sz w:val="28"/>
        </w:rPr>
        <w:t xml:space="preserve"> Категорія товарів з ієрархічним зв'язком (parent-child).</w:t>
      </w:r>
    </w:p>
    <w:p>
      <w:pPr>
        <w:pStyle w:val="ListBullet"/>
        <w:spacing w:before="0" w:after="80" w:line="360" w:lineRule="auto"/>
        <w:ind w:left="709"/>
        <w:jc w:val="left"/>
      </w:pPr>
      <w:r>
        <w:rPr>
          <w:rFonts w:ascii="Times New Roman" w:hAnsi="Times New Roman"/>
          <w:b/>
          <w:sz w:val="28"/>
        </w:rPr>
        <w:t>Warehouse:</w:t>
      </w:r>
      <w:r>
        <w:rPr>
          <w:rFonts w:ascii="Times New Roman" w:hAnsi="Times New Roman"/>
          <w:sz w:val="28"/>
        </w:rPr>
        <w:t xml:space="preserve"> Склад зберігання.</w:t>
      </w:r>
    </w:p>
    <w:p>
      <w:pPr>
        <w:pStyle w:val="ListBullet"/>
        <w:spacing w:before="0" w:after="80" w:line="360" w:lineRule="auto"/>
        <w:ind w:left="709"/>
        <w:jc w:val="left"/>
      </w:pPr>
      <w:r>
        <w:rPr>
          <w:rFonts w:ascii="Times New Roman" w:hAnsi="Times New Roman"/>
          <w:b/>
          <w:sz w:val="28"/>
        </w:rPr>
        <w:t>Supplier:</w:t>
      </w:r>
      <w:r>
        <w:rPr>
          <w:rFonts w:ascii="Times New Roman" w:hAnsi="Times New Roman"/>
          <w:sz w:val="28"/>
        </w:rPr>
        <w:t xml:space="preserve"> Постачальник товарів.</w:t>
      </w:r>
    </w:p>
    <w:p>
      <w:pPr>
        <w:pStyle w:val="ListBullet"/>
        <w:spacing w:before="0" w:after="80" w:line="360" w:lineRule="auto"/>
        <w:ind w:left="709"/>
        <w:jc w:val="left"/>
      </w:pPr>
      <w:r>
        <w:rPr>
          <w:rFonts w:ascii="Times New Roman" w:hAnsi="Times New Roman"/>
          <w:b/>
          <w:sz w:val="28"/>
        </w:rPr>
        <w:t>StockTransaction:</w:t>
      </w:r>
      <w:r>
        <w:rPr>
          <w:rFonts w:ascii="Times New Roman" w:hAnsi="Times New Roman"/>
          <w:sz w:val="28"/>
        </w:rPr>
        <w:t xml:space="preserve"> Документ руху запасів (Прихід, Витрата, Переміщення).</w:t>
      </w:r>
    </w:p>
    <w:p>
      <w:pPr>
        <w:pStyle w:val="ListBullet"/>
        <w:spacing w:before="0" w:after="80" w:line="360" w:lineRule="auto"/>
        <w:ind w:left="709"/>
        <w:jc w:val="left"/>
      </w:pPr>
      <w:r>
        <w:rPr>
          <w:rFonts w:ascii="Times New Roman" w:hAnsi="Times New Roman"/>
          <w:b/>
          <w:sz w:val="28"/>
        </w:rPr>
        <w:t>TransactionItem:</w:t>
      </w:r>
      <w:r>
        <w:rPr>
          <w:rFonts w:ascii="Times New Roman" w:hAnsi="Times New Roman"/>
          <w:sz w:val="28"/>
        </w:rPr>
        <w:t xml:space="preserve"> Рядок документа руху, що пов'язує транзакцію з товаром, кількістю та ціною закупівлі/продажу.</w:t>
      </w:r>
    </w:p>
    <w:p>
      <w:pPr>
        <w:keepNext/>
        <w:spacing w:before="240" w:after="80"/>
        <w:jc w:val="center"/>
      </w:pPr>
      <w:r>
        <w:drawing>
          <wp:inline xmlns:a="http://schemas.openxmlformats.org/drawingml/2006/main" xmlns:pic="http://schemas.openxmlformats.org/drawingml/2006/picture">
            <wp:extent cx="5400000" cy="3471429"/>
            <wp:docPr id="2" name="Picture 2"/>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5400000" cy="3471429"/>
                    </a:xfrm>
                    <a:prstGeom prst="rect"/>
                  </pic:spPr>
                </pic:pic>
              </a:graphicData>
            </a:graphic>
          </wp:inline>
        </w:drawing>
      </w:r>
    </w:p>
    <w:p>
      <w:pPr>
        <w:spacing w:before="40" w:after="240"/>
        <w:jc w:val="center"/>
      </w:pPr>
      <w:r>
        <w:rPr>
          <w:rFonts w:ascii="Times New Roman" w:hAnsi="Times New Roman"/>
          <w:i/>
          <w:sz w:val="24"/>
        </w:rPr>
        <w:t>Рис. 2.2. Діаграма класів предметної області SmartInventory</w:t>
      </w:r>
    </w:p>
    <w:p>
      <w:pPr>
        <w:pBdr>
          <w:bottom w:val="single" w:sz="6" w:space="1" w:color="CCCCCC"/>
        </w:pBdr>
        <w:spacing w:after="240"/>
      </w:pPr>
    </w:p>
    <w:p>
      <w:pPr>
        <w:keepNext/>
        <w:spacing w:before="240" w:after="120"/>
        <w:jc w:val="left"/>
      </w:pPr>
      <w:r>
        <w:rPr>
          <w:rFonts w:ascii="Times New Roman" w:hAnsi="Times New Roman"/>
          <w:b/>
          <w:sz w:val="28"/>
        </w:rPr>
        <w:t>ЗАВДАННЯ 4. ПРОЄКТУВАННЯ ДІАГРАМИ ПОСЛІДОВНОСТЕЙ (UML SEQUENCE DIAGRAM)</w:t>
      </w:r>
    </w:p>
    <w:p>
      <w:pPr>
        <w:spacing w:before="0" w:after="120" w:line="360" w:lineRule="auto"/>
        <w:ind w:firstLine="709"/>
        <w:jc w:val="both"/>
      </w:pPr>
      <w:r>
        <w:rPr>
          <w:rFonts w:ascii="Times New Roman" w:hAnsi="Times New Roman"/>
          <w:sz w:val="28"/>
        </w:rPr>
        <w:t xml:space="preserve">Діаграма послідовностей моделює динамічну поведінку системи на прикладі критичного бізнес-процесу: </w:t>
      </w:r>
      <w:r>
        <w:rPr>
          <w:rFonts w:ascii="Times New Roman" w:hAnsi="Times New Roman"/>
          <w:b/>
          <w:sz w:val="28"/>
        </w:rPr>
        <w:t>«Оприбуткування прихідної накладної комірником»</w:t>
      </w:r>
      <w:r>
        <w:rPr>
          <w:rFonts w:ascii="Times New Roman" w:hAnsi="Times New Roman"/>
          <w:sz w:val="28"/>
        </w:rPr>
        <w:t>. Вона деталізує обмін повідомленнями між користувачем, веб-інтерфейсом, API, сервісом розрахунку FIFO та базою даних.</w:t>
      </w:r>
    </w:p>
    <w:p>
      <w:pPr>
        <w:spacing w:before="0" w:after="120" w:line="360" w:lineRule="auto"/>
        <w:ind w:firstLine="709"/>
        <w:jc w:val="both"/>
      </w:pPr>
      <w:r>
        <w:rPr>
          <w:rFonts w:ascii="Times New Roman" w:hAnsi="Times New Roman"/>
          <w:sz w:val="28"/>
        </w:rPr>
        <w:t>Діаграма демонструє наступний ланцюжок взаємодій:</w:t>
      </w:r>
    </w:p>
    <w:p>
      <w:pPr>
        <w:pStyle w:val="ListNumber"/>
        <w:spacing w:before="0" w:after="80" w:line="360" w:lineRule="auto"/>
        <w:ind w:left="709"/>
        <w:jc w:val="left"/>
      </w:pPr>
      <w:r>
        <w:rPr>
          <w:rFonts w:ascii="Times New Roman" w:hAnsi="Times New Roman"/>
          <w:sz w:val="28"/>
        </w:rPr>
        <w:t>Комірник заповнює форму приходу товару в UI та підтверджує проведення накладної.</w:t>
      </w:r>
    </w:p>
    <w:p>
      <w:pPr>
        <w:pStyle w:val="ListNumber"/>
        <w:spacing w:before="0" w:after="80" w:line="360" w:lineRule="auto"/>
        <w:ind w:left="709"/>
        <w:jc w:val="left"/>
      </w:pPr>
      <w:r>
        <w:rPr>
          <w:rFonts w:ascii="Times New Roman" w:hAnsi="Times New Roman"/>
          <w:sz w:val="28"/>
        </w:rPr>
        <w:t>Веб-інтерфейс надсилає HTTP POST запит на складський API.</w:t>
      </w:r>
    </w:p>
    <w:p>
      <w:pPr>
        <w:pStyle w:val="ListNumber"/>
        <w:spacing w:before="0" w:after="80" w:line="360" w:lineRule="auto"/>
        <w:ind w:left="709"/>
        <w:jc w:val="left"/>
      </w:pPr>
      <w:r>
        <w:rPr>
          <w:rFonts w:ascii="Times New Roman" w:hAnsi="Times New Roman"/>
          <w:sz w:val="28"/>
        </w:rPr>
        <w:t>API виконує процедуру перевірки лімітів складу у базі даних (DB).</w:t>
      </w:r>
    </w:p>
    <w:p>
      <w:pPr>
        <w:pStyle w:val="ListNumber"/>
        <w:spacing w:before="0" w:after="80" w:line="360" w:lineRule="auto"/>
        <w:ind w:left="709"/>
        <w:jc w:val="left"/>
      </w:pPr>
      <w:r>
        <w:rPr>
          <w:rFonts w:ascii="Times New Roman" w:hAnsi="Times New Roman"/>
          <w:sz w:val="28"/>
        </w:rPr>
        <w:t>API звертається до Сервісу FIFO для розрахунку собівартості партії на основі цін попередніх партій.</w:t>
      </w:r>
    </w:p>
    <w:p>
      <w:pPr>
        <w:pStyle w:val="ListNumber"/>
        <w:spacing w:before="0" w:after="80" w:line="360" w:lineRule="auto"/>
        <w:ind w:left="709"/>
        <w:jc w:val="left"/>
      </w:pPr>
      <w:r>
        <w:rPr>
          <w:rFonts w:ascii="Times New Roman" w:hAnsi="Times New Roman"/>
          <w:sz w:val="28"/>
        </w:rPr>
        <w:t>Сервіс FIFO зчитує ціни попередніх партій з БД та обчислює інтегральну вартість.</w:t>
      </w:r>
    </w:p>
    <w:p>
      <w:pPr>
        <w:pStyle w:val="ListNumber"/>
        <w:spacing w:before="0" w:after="80" w:line="360" w:lineRule="auto"/>
        <w:ind w:left="709"/>
        <w:jc w:val="left"/>
      </w:pPr>
      <w:r>
        <w:rPr>
          <w:rFonts w:ascii="Times New Roman" w:hAnsi="Times New Roman"/>
          <w:sz w:val="28"/>
        </w:rPr>
        <w:t>Дані транзакції зберігаються в БД в межах єдиної транзакції (COMMIT).</w:t>
      </w:r>
    </w:p>
    <w:p>
      <w:pPr>
        <w:pStyle w:val="ListNumber"/>
        <w:spacing w:before="0" w:after="80" w:line="360" w:lineRule="auto"/>
        <w:ind w:left="709"/>
        <w:jc w:val="left"/>
      </w:pPr>
      <w:r>
        <w:rPr>
          <w:rFonts w:ascii="Times New Roman" w:hAnsi="Times New Roman"/>
          <w:sz w:val="28"/>
        </w:rPr>
        <w:t>Веб-інтерфейс отримує відповідь 201 Created та відображає комірнику успішний результат операції з можливістю друку накладної.</w:t>
      </w:r>
    </w:p>
    <w:p>
      <w:pPr>
        <w:keepNext/>
        <w:spacing w:before="240" w:after="80"/>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1"/>
                    <a:stretch>
                      <a:fillRect/>
                    </a:stretch>
                  </pic:blipFill>
                  <pic:spPr>
                    <a:xfrm>
                      <a:off x="0" y="0"/>
                      <a:ext cx="5400000" cy="4050000"/>
                    </a:xfrm>
                    <a:prstGeom prst="rect"/>
                  </pic:spPr>
                </pic:pic>
              </a:graphicData>
            </a:graphic>
          </wp:inline>
        </w:drawing>
      </w:r>
    </w:p>
    <w:p>
      <w:pPr>
        <w:spacing w:before="40" w:after="240"/>
        <w:jc w:val="center"/>
      </w:pPr>
      <w:r>
        <w:rPr>
          <w:rFonts w:ascii="Times New Roman" w:hAnsi="Times New Roman"/>
          <w:i/>
          <w:sz w:val="24"/>
        </w:rPr>
        <w:t>Рис. 2.3. Діаграма послідовностей процесу оприбуткування товару</w:t>
      </w:r>
    </w:p>
    <w:p>
      <w:pPr>
        <w:pBdr>
          <w:bottom w:val="single" w:sz="6" w:space="1" w:color="CCCCCC"/>
        </w:pBdr>
        <w:spacing w:after="240"/>
      </w:pPr>
    </w:p>
    <w:p>
      <w:pPr>
        <w:keepNext/>
        <w:spacing w:before="240" w:after="120"/>
        <w:jc w:val="left"/>
      </w:pPr>
      <w:r>
        <w:rPr>
          <w:rFonts w:ascii="Times New Roman" w:hAnsi="Times New Roman"/>
          <w:b/>
          <w:sz w:val="28"/>
        </w:rPr>
        <w:t>ЗАВДАННЯ 5. ПРОЄКТУВАННЯ СТРУКТУРИ БАЗИ ДАНИХ (ER-DIAGRAM)</w:t>
      </w:r>
    </w:p>
    <w:p>
      <w:pPr>
        <w:spacing w:before="0" w:after="120" w:line="360" w:lineRule="auto"/>
        <w:ind w:firstLine="709"/>
        <w:jc w:val="both"/>
      </w:pPr>
      <w:r>
        <w:rPr>
          <w:rFonts w:ascii="Times New Roman" w:hAnsi="Times New Roman"/>
          <w:sz w:val="28"/>
        </w:rPr>
        <w:t>Entity-Relationship Diagram (ERD) відображає логічну структуру бази даних PostgreSQL, типи даних полів, первинні (PK) та зовнішні (FK) ключі, а також кардинальність зв'язків між таблицями (1-to-many, many-to-many).</w:t>
      </w:r>
    </w:p>
    <w:p>
      <w:pPr>
        <w:spacing w:before="0" w:after="120" w:line="360" w:lineRule="auto"/>
        <w:ind w:firstLine="709"/>
        <w:jc w:val="both"/>
      </w:pPr>
      <w:r>
        <w:rPr>
          <w:rFonts w:ascii="Times New Roman" w:hAnsi="Times New Roman"/>
          <w:sz w:val="28"/>
        </w:rPr>
        <w:t>Схема складається з 6 основних таблиць:</w:t>
      </w:r>
    </w:p>
    <w:p>
      <w:pPr>
        <w:pStyle w:val="ListBullet"/>
        <w:spacing w:before="0" w:after="80" w:line="360" w:lineRule="auto"/>
        <w:ind w:left="709"/>
        <w:jc w:val="left"/>
      </w:pPr>
      <w:r>
        <w:rPr>
          <w:rFonts w:ascii="Courier New" w:hAnsi="Courier New"/>
          <w:color w:val="B42828"/>
          <w:sz w:val="20"/>
        </w:rPr>
        <w:t>products</w:t>
      </w:r>
      <w:r>
        <w:rPr>
          <w:rFonts w:ascii="Times New Roman" w:hAnsi="Times New Roman"/>
          <w:sz w:val="28"/>
        </w:rPr>
        <w:t xml:space="preserve"> – таблиця товарних карток (зв'язана з </w:t>
      </w:r>
      <w:r>
        <w:rPr>
          <w:rFonts w:ascii="Courier New" w:hAnsi="Courier New"/>
          <w:color w:val="B42828"/>
          <w:sz w:val="20"/>
        </w:rPr>
        <w:t>categories</w:t>
      </w:r>
      <w:r>
        <w:rPr>
          <w:rFonts w:ascii="Times New Roman" w:hAnsi="Times New Roman"/>
          <w:sz w:val="28"/>
        </w:rPr>
        <w:t xml:space="preserve"> як Many-to-1).</w:t>
      </w:r>
    </w:p>
    <w:p>
      <w:pPr>
        <w:pStyle w:val="ListBullet"/>
        <w:spacing w:before="0" w:after="80" w:line="360" w:lineRule="auto"/>
        <w:ind w:left="709"/>
        <w:jc w:val="left"/>
      </w:pPr>
      <w:r>
        <w:rPr>
          <w:rFonts w:ascii="Courier New" w:hAnsi="Courier New"/>
          <w:color w:val="B42828"/>
          <w:sz w:val="20"/>
        </w:rPr>
        <w:t>categories</w:t>
      </w:r>
      <w:r>
        <w:rPr>
          <w:rFonts w:ascii="Times New Roman" w:hAnsi="Times New Roman"/>
          <w:sz w:val="28"/>
        </w:rPr>
        <w:t xml:space="preserve"> – ієрархічна таблиця категорій (зв'язана сама з собою рекурсивним зв'язком </w:t>
      </w:r>
      <w:r>
        <w:rPr>
          <w:rFonts w:ascii="Courier New" w:hAnsi="Courier New"/>
          <w:color w:val="B42828"/>
          <w:sz w:val="20"/>
        </w:rPr>
        <w:t>parent_id</w:t>
      </w:r>
      <w:r>
        <w:rPr>
          <w:rFonts w:ascii="Times New Roman" w:hAnsi="Times New Roman"/>
          <w:sz w:val="28"/>
        </w:rPr>
        <w:t>).</w:t>
      </w:r>
    </w:p>
    <w:p>
      <w:pPr>
        <w:pStyle w:val="ListBullet"/>
        <w:spacing w:before="0" w:after="80" w:line="360" w:lineRule="auto"/>
        <w:ind w:left="709"/>
        <w:jc w:val="left"/>
      </w:pPr>
      <w:r>
        <w:rPr>
          <w:rFonts w:ascii="Courier New" w:hAnsi="Courier New"/>
          <w:color w:val="B42828"/>
          <w:sz w:val="20"/>
        </w:rPr>
        <w:t>warehouses</w:t>
      </w:r>
      <w:r>
        <w:rPr>
          <w:rFonts w:ascii="Times New Roman" w:hAnsi="Times New Roman"/>
          <w:sz w:val="28"/>
        </w:rPr>
        <w:t xml:space="preserve"> – склади зберігання.</w:t>
      </w:r>
    </w:p>
    <w:p>
      <w:pPr>
        <w:pStyle w:val="ListBullet"/>
        <w:spacing w:before="0" w:after="80" w:line="360" w:lineRule="auto"/>
        <w:ind w:left="709"/>
        <w:jc w:val="left"/>
      </w:pPr>
      <w:r>
        <w:rPr>
          <w:rFonts w:ascii="Courier New" w:hAnsi="Courier New"/>
          <w:color w:val="B42828"/>
          <w:sz w:val="20"/>
        </w:rPr>
        <w:t>suppliers</w:t>
      </w:r>
      <w:r>
        <w:rPr>
          <w:rFonts w:ascii="Times New Roman" w:hAnsi="Times New Roman"/>
          <w:sz w:val="28"/>
        </w:rPr>
        <w:t xml:space="preserve"> – контрагенти-постачальники.</w:t>
      </w:r>
    </w:p>
    <w:p>
      <w:pPr>
        <w:pStyle w:val="ListBullet"/>
        <w:spacing w:before="0" w:after="80" w:line="360" w:lineRule="auto"/>
        <w:ind w:left="709"/>
        <w:jc w:val="left"/>
      </w:pPr>
      <w:r>
        <w:rPr>
          <w:rFonts w:ascii="Courier New" w:hAnsi="Courier New"/>
          <w:color w:val="B42828"/>
          <w:sz w:val="20"/>
        </w:rPr>
        <w:t>stock_transactions</w:t>
      </w:r>
      <w:r>
        <w:rPr>
          <w:rFonts w:ascii="Times New Roman" w:hAnsi="Times New Roman"/>
          <w:sz w:val="28"/>
        </w:rPr>
        <w:t xml:space="preserve"> – шапка документів руху товарів.</w:t>
      </w:r>
    </w:p>
    <w:p>
      <w:pPr>
        <w:pStyle w:val="ListBullet"/>
        <w:spacing w:before="0" w:after="80" w:line="360" w:lineRule="auto"/>
        <w:ind w:left="709"/>
        <w:jc w:val="left"/>
      </w:pPr>
      <w:r>
        <w:rPr>
          <w:rFonts w:ascii="Courier New" w:hAnsi="Courier New"/>
          <w:color w:val="B42828"/>
          <w:sz w:val="20"/>
        </w:rPr>
        <w:t>transaction_items</w:t>
      </w:r>
      <w:r>
        <w:rPr>
          <w:rFonts w:ascii="Times New Roman" w:hAnsi="Times New Roman"/>
          <w:sz w:val="28"/>
        </w:rPr>
        <w:t xml:space="preserve"> – таблиця специфікацій (рядків) документів руху, яка реалізує зв'язок Many-to-Many між таблицями </w:t>
      </w:r>
      <w:r>
        <w:rPr>
          <w:rFonts w:ascii="Courier New" w:hAnsi="Courier New"/>
          <w:color w:val="B42828"/>
          <w:sz w:val="20"/>
        </w:rPr>
        <w:t>products</w:t>
      </w:r>
      <w:r>
        <w:rPr>
          <w:rFonts w:ascii="Times New Roman" w:hAnsi="Times New Roman"/>
          <w:sz w:val="28"/>
        </w:rPr>
        <w:t xml:space="preserve"> та </w:t>
      </w:r>
      <w:r>
        <w:rPr>
          <w:rFonts w:ascii="Courier New" w:hAnsi="Courier New"/>
          <w:color w:val="B42828"/>
          <w:sz w:val="20"/>
        </w:rPr>
        <w:t>stock_transactions</w:t>
      </w:r>
      <w:r>
        <w:rPr>
          <w:rFonts w:ascii="Times New Roman" w:hAnsi="Times New Roman"/>
          <w:sz w:val="28"/>
        </w:rPr>
        <w:t>.</w:t>
      </w:r>
    </w:p>
    <w:p>
      <w:pPr>
        <w:keepNext/>
        <w:spacing w:before="240" w:after="80"/>
        <w:jc w:val="center"/>
      </w:pPr>
      <w:r>
        <w:drawing>
          <wp:inline xmlns:a="http://schemas.openxmlformats.org/drawingml/2006/main" xmlns:pic="http://schemas.openxmlformats.org/drawingml/2006/picture">
            <wp:extent cx="5400000" cy="3323077"/>
            <wp:docPr id="4" name="Picture 4"/>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400000" cy="3323077"/>
                    </a:xfrm>
                    <a:prstGeom prst="rect"/>
                  </pic:spPr>
                </pic:pic>
              </a:graphicData>
            </a:graphic>
          </wp:inline>
        </w:drawing>
      </w:r>
    </w:p>
    <w:p>
      <w:pPr>
        <w:spacing w:before="40" w:after="240"/>
        <w:jc w:val="center"/>
      </w:pPr>
      <w:r>
        <w:rPr>
          <w:rFonts w:ascii="Times New Roman" w:hAnsi="Times New Roman"/>
          <w:i/>
          <w:sz w:val="24"/>
        </w:rPr>
        <w:t>Рис. 2.4. ER-діаграма реляційної схеми бази даних системи SmartInventory</w:t>
      </w:r>
    </w:p>
    <w:p>
      <w:pPr>
        <w:pBdr>
          <w:bottom w:val="single" w:sz="6" w:space="1" w:color="CCCCCC"/>
        </w:pBdr>
        <w:spacing w:after="240"/>
      </w:pPr>
    </w:p>
    <w:p>
      <w:pPr>
        <w:keepNext/>
        <w:spacing w:before="280" w:after="160"/>
        <w:jc w:val="left"/>
      </w:pPr>
      <w:r>
        <w:rPr>
          <w:rFonts w:ascii="Times New Roman" w:hAnsi="Times New Roman"/>
          <w:b/>
          <w:sz w:val="28"/>
        </w:rPr>
        <w:t>ВИСНОВОК</w:t>
      </w:r>
    </w:p>
    <w:p>
      <w:pPr>
        <w:spacing w:before="0" w:after="120" w:line="360" w:lineRule="auto"/>
        <w:ind w:firstLine="709"/>
        <w:jc w:val="both"/>
      </w:pPr>
      <w:r>
        <w:rPr>
          <w:rFonts w:ascii="Times New Roman" w:hAnsi="Times New Roman"/>
          <w:sz w:val="28"/>
        </w:rPr>
        <w:t>Під час виконання лабораторної роботи №2 було успішно спроєктовано архітектуру та внутрішню структуру системи управління запасами «SmartInventory». Використання мови моделювання UML дозволило побудувати наочні графічні моделі функціоналу системи (Use Case Diagram), її статичної структури (Class Diagram) та динаміки взаємодії компонентів (Sequence Diagram). Розроблена ER-діаграма є основою для подальшого фізичного створення реляційної бази даних у СКБД PostgreSQL.</w:t>
      </w:r>
    </w:p>
    <w:p>
      <w:pPr>
        <w:pBdr>
          <w:bottom w:val="single" w:sz="6" w:space="1" w:color="CCCCCC"/>
        </w:pBdr>
        <w:spacing w:after="240"/>
      </w:pPr>
    </w:p>
    <w:p>
      <w:pPr>
        <w:spacing w:before="0" w:after="120" w:line="360" w:lineRule="auto"/>
        <w:ind w:firstLine="709"/>
        <w:jc w:val="both"/>
      </w:pPr>
      <w:r>
        <w:rPr>
          <w:rFonts w:ascii="Times New Roman" w:hAnsi="Times New Roman"/>
          <w:b/>
          <w:sz w:val="28"/>
        </w:rPr>
        <w:t>Звіт підготував:</w:t>
      </w:r>
    </w:p>
    <w:p>
      <w:pPr>
        <w:spacing w:before="0" w:after="120" w:line="360" w:lineRule="auto"/>
        <w:ind w:firstLine="709"/>
        <w:jc w:val="both"/>
      </w:pPr>
      <w:r>
        <w:rPr>
          <w:rFonts w:ascii="Times New Roman" w:hAnsi="Times New Roman"/>
          <w:sz w:val="28"/>
        </w:rPr>
        <w:t>Студент курсу «Основи програмної інженерії»</w:t>
      </w:r>
    </w:p>
    <w:p>
      <w:pPr>
        <w:spacing w:before="0" w:after="120" w:line="360" w:lineRule="auto"/>
        <w:ind w:firstLine="709"/>
        <w:jc w:val="both"/>
      </w:pPr>
      <w:r>
        <w:rPr>
          <w:rFonts w:ascii="Times New Roman" w:hAnsi="Times New Roman"/>
          <w:i/>
          <w:sz w:val="28"/>
        </w:rPr>
        <w:t>(Підпис, Дата)</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