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9E6" w:rsidRDefault="00B75594" w:rsidP="00B75594">
      <w:pPr>
        <w:jc w:val="center"/>
      </w:pPr>
      <w:r>
        <w:t>Порядок формирования файлов</w:t>
      </w:r>
      <w:r w:rsidR="00F05023">
        <w:t>(отчетов)</w:t>
      </w:r>
      <w:r>
        <w:t xml:space="preserve"> со случаями оказания медицинской помощи </w:t>
      </w:r>
      <w:r w:rsidR="00F05023">
        <w:t xml:space="preserve">(сведения о летальности и заболеваемости) и </w:t>
      </w:r>
      <w:r>
        <w:t xml:space="preserve"> проведенной ЭКМП за 201</w:t>
      </w:r>
      <w:r w:rsidR="00C267FB" w:rsidRPr="00C267FB">
        <w:t>8</w:t>
      </w:r>
      <w:r>
        <w:t>.</w:t>
      </w:r>
    </w:p>
    <w:p w:rsidR="00BD5EC7" w:rsidRPr="00F05023" w:rsidRDefault="00BD5EC7" w:rsidP="00B75594">
      <w:pPr>
        <w:ind w:firstLine="284"/>
        <w:jc w:val="both"/>
        <w:rPr>
          <w:i/>
        </w:rPr>
      </w:pPr>
      <w:r w:rsidRPr="00BD5EC7">
        <w:rPr>
          <w:i/>
        </w:rPr>
        <w:t>Раздел 1. Условия отбора случаев оказания медицинской помощи, в том числе с летальными исходами</w:t>
      </w:r>
      <w:r w:rsidR="00C267FB">
        <w:t xml:space="preserve">, </w:t>
      </w:r>
      <w:r w:rsidR="00C267FB" w:rsidRPr="00F05023">
        <w:rPr>
          <w:i/>
        </w:rPr>
        <w:t>для включения в отчет по смертности и заболеваемости</w:t>
      </w:r>
      <w:r w:rsidR="00F05023" w:rsidRPr="00F05023">
        <w:rPr>
          <w:i/>
        </w:rPr>
        <w:t xml:space="preserve"> на первом этапе (сведения формируются для первичного предоставления отчета за отчетные периоды с января по май 2018)</w:t>
      </w:r>
    </w:p>
    <w:p w:rsidR="001B58D5" w:rsidRDefault="00B75594" w:rsidP="00B75594">
      <w:pPr>
        <w:ind w:firstLine="284"/>
        <w:jc w:val="both"/>
      </w:pPr>
      <w:r>
        <w:t>В отчет (в файлы</w:t>
      </w:r>
      <w:r w:rsidR="00F761A8">
        <w:t xml:space="preserve"> типа </w:t>
      </w:r>
      <w:r w:rsidR="00F761A8">
        <w:rPr>
          <w:lang w:val="en-US"/>
        </w:rPr>
        <w:t>MR</w:t>
      </w:r>
      <w:r>
        <w:t>) включаются случаи оказания медицинской помощи МО, участвующими в сфере ОМС Волгоградской области, лицам, застрахованным в Волгоградской области, за отчетный период – 201</w:t>
      </w:r>
      <w:r w:rsidR="00F05023">
        <w:t>8</w:t>
      </w:r>
      <w:r>
        <w:t xml:space="preserve"> г., зарегистрированные в ТФОМС с 01.01.201</w:t>
      </w:r>
      <w:r w:rsidR="00C267FB" w:rsidRPr="00C267FB">
        <w:t>8</w:t>
      </w:r>
      <w:r>
        <w:t xml:space="preserve"> </w:t>
      </w:r>
      <w:r w:rsidR="00C16FF0">
        <w:t>до</w:t>
      </w:r>
      <w:r>
        <w:t xml:space="preserve"> </w:t>
      </w:r>
      <w:r w:rsidR="00C16FF0">
        <w:t>11</w:t>
      </w:r>
      <w:r>
        <w:t>.0</w:t>
      </w:r>
      <w:r w:rsidR="00C16FF0">
        <w:t>6</w:t>
      </w:r>
      <w:r w:rsidR="001E6657">
        <w:t xml:space="preserve">.2018. В отчет включаются случаи, принятые к оплате после проведения МЭК (только МЭК!!!) по состоянию на 13.06.2018. Случаи, по которым акты МЭК не представлены на 13.06.2018, также включаются в отчет. </w:t>
      </w:r>
      <w:r w:rsidR="00EA0B9B">
        <w:t>Под принятыми к оплате случаями понимаются случаи, по которым</w:t>
      </w:r>
      <w:r w:rsidR="001B58D5">
        <w:t>:</w:t>
      </w:r>
    </w:p>
    <w:p w:rsidR="001B58D5" w:rsidRDefault="00EA0B9B" w:rsidP="001B58D5">
      <w:pPr>
        <w:pStyle w:val="a3"/>
        <w:numPr>
          <w:ilvl w:val="0"/>
          <w:numId w:val="1"/>
        </w:numPr>
        <w:jc w:val="both"/>
      </w:pPr>
      <w:r>
        <w:t>если сумма</w:t>
      </w:r>
      <w:r w:rsidR="001B58D5">
        <w:t>, выставленная МО больше 0, то и сумма, принятая к оплате после МЭК, также больше 0 (сумма, принятая к оплате, равна сумма выставленная минус сумма снятия по акту контроля);</w:t>
      </w:r>
    </w:p>
    <w:p w:rsidR="001B58D5" w:rsidRDefault="001B58D5" w:rsidP="001B58D5">
      <w:pPr>
        <w:pStyle w:val="a3"/>
        <w:numPr>
          <w:ilvl w:val="0"/>
          <w:numId w:val="1"/>
        </w:numPr>
        <w:jc w:val="both"/>
      </w:pPr>
      <w:r>
        <w:t>если сумма, выставленная МО, равна 0, то и сумма, принятая к оплате после МЭК, равна 0.</w:t>
      </w:r>
    </w:p>
    <w:p w:rsidR="00B75594" w:rsidRDefault="001B58D5" w:rsidP="001B58D5">
      <w:pPr>
        <w:ind w:firstLine="284"/>
        <w:jc w:val="both"/>
      </w:pPr>
      <w:r>
        <w:t>Включению в отчет подлежат случаи, удовлетворяющие условиям, описанным выше, а также следующим условиям:</w:t>
      </w:r>
    </w:p>
    <w:p w:rsidR="001B58D5" w:rsidRDefault="001B58D5" w:rsidP="001B58D5">
      <w:pPr>
        <w:pStyle w:val="a3"/>
        <w:numPr>
          <w:ilvl w:val="0"/>
          <w:numId w:val="2"/>
        </w:numPr>
        <w:jc w:val="both"/>
      </w:pPr>
      <w:r>
        <w:t>случаи  с возрастной категорией от 18 и выше и основным диагнозом из диапазона диагнозов</w:t>
      </w:r>
      <w:r w:rsidR="000B1CD3">
        <w:t xml:space="preserve"> </w:t>
      </w:r>
      <w:r w:rsidR="00926771">
        <w:t>(</w:t>
      </w:r>
      <w:r w:rsidR="000B1CD3">
        <w:t>указан в таблице №1 (перечень диагнозов одинаков для всех таблиц, за исключением таблицы по смертности детей от года до 18 лет)</w:t>
      </w:r>
      <w:r w:rsidR="00926771">
        <w:t>), а именно</w:t>
      </w:r>
      <w:r w:rsidR="00DF3978">
        <w:t>:</w:t>
      </w:r>
    </w:p>
    <w:tbl>
      <w:tblPr>
        <w:tblW w:w="8375" w:type="dxa"/>
        <w:tblInd w:w="1101" w:type="dxa"/>
        <w:tblLook w:val="04A0"/>
      </w:tblPr>
      <w:tblGrid>
        <w:gridCol w:w="708"/>
        <w:gridCol w:w="6502"/>
        <w:gridCol w:w="1165"/>
      </w:tblGrid>
      <w:tr w:rsidR="00DF3978" w:rsidRPr="00DF3978" w:rsidTr="006F1F74">
        <w:trPr>
          <w:trHeight w:val="313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3978" w:rsidRPr="00DF3978" w:rsidRDefault="00DF3978" w:rsidP="00DF3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39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DF3978" w:rsidRPr="00DF3978" w:rsidRDefault="00DF3978" w:rsidP="00DF397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F397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DF3978" w:rsidRPr="00DF3978" w:rsidRDefault="00DF3978" w:rsidP="00DF3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F397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Диапазоны основных диагнозов</w:t>
            </w:r>
          </w:p>
        </w:tc>
      </w:tr>
      <w:tr w:rsidR="00DF3978" w:rsidRPr="00DF3978" w:rsidTr="006F1F74">
        <w:trPr>
          <w:trHeight w:val="313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3978" w:rsidRPr="00DF3978" w:rsidRDefault="00DF3978" w:rsidP="00DF3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39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DF3978" w:rsidRPr="00DF3978" w:rsidRDefault="00DF3978" w:rsidP="00DF397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F397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Болезни системы кровообращения всего, из них: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DF3978" w:rsidRPr="00DF3978" w:rsidRDefault="00DF3978" w:rsidP="00DF3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F397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I00-I99</w:t>
            </w:r>
          </w:p>
        </w:tc>
      </w:tr>
      <w:tr w:rsidR="00DF3978" w:rsidRPr="00DF3978" w:rsidTr="006F1F74">
        <w:trPr>
          <w:trHeight w:val="517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978" w:rsidRPr="00DF3978" w:rsidRDefault="00DF3978" w:rsidP="00DF3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39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DF3978" w:rsidRPr="00DF3978" w:rsidRDefault="00DF3978" w:rsidP="00DF397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F397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Новообразования всего, из них: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DF3978" w:rsidRPr="00DF3978" w:rsidRDefault="00DF3978" w:rsidP="00DF3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F397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C00-C97, D00-D48</w:t>
            </w:r>
          </w:p>
        </w:tc>
      </w:tr>
      <w:tr w:rsidR="00DF3978" w:rsidRPr="00DF3978" w:rsidTr="006F1F74">
        <w:trPr>
          <w:trHeight w:val="313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978" w:rsidRPr="00DF3978" w:rsidRDefault="00DF3978" w:rsidP="00DF3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39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DF3978" w:rsidRPr="00DF3978" w:rsidRDefault="00DF3978" w:rsidP="00DF397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F397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Болезни нервной системы всего, из них: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DF3978" w:rsidRPr="00DF3978" w:rsidRDefault="00DF3978" w:rsidP="00DF3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F397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G00-G98</w:t>
            </w:r>
          </w:p>
        </w:tc>
      </w:tr>
      <w:tr w:rsidR="00DF3978" w:rsidRPr="00DF3978" w:rsidTr="006F1F74">
        <w:trPr>
          <w:trHeight w:val="313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978" w:rsidRPr="00DF3978" w:rsidRDefault="00DF3978" w:rsidP="00DF3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39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DF3978" w:rsidRPr="00DF3978" w:rsidRDefault="00DF3978" w:rsidP="00DF397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F397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Болезни органов дыхания всего, из них: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DF3978" w:rsidRPr="00DF3978" w:rsidRDefault="00DF3978" w:rsidP="00DF3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F397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J00-J99</w:t>
            </w:r>
          </w:p>
        </w:tc>
      </w:tr>
      <w:tr w:rsidR="00DF3978" w:rsidRPr="00DF3978" w:rsidTr="006F1F74">
        <w:trPr>
          <w:trHeight w:val="313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978" w:rsidRPr="00DF3978" w:rsidRDefault="00DF3978" w:rsidP="00DF3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39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DF3978" w:rsidRPr="00DF3978" w:rsidRDefault="00DF3978" w:rsidP="00DF397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F397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Болезни органов пищеварения всего, из них: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DF3978" w:rsidRPr="00DF3978" w:rsidRDefault="00DF3978" w:rsidP="00DF3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F397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K00-K93</w:t>
            </w:r>
          </w:p>
        </w:tc>
      </w:tr>
    </w:tbl>
    <w:p w:rsidR="00DF3978" w:rsidRDefault="00DF3978" w:rsidP="00DF3978">
      <w:pPr>
        <w:pStyle w:val="a3"/>
        <w:ind w:left="1004"/>
        <w:jc w:val="both"/>
      </w:pPr>
    </w:p>
    <w:p w:rsidR="00DD1BF5" w:rsidRDefault="00E3641B" w:rsidP="00DF3978">
      <w:pPr>
        <w:pStyle w:val="a3"/>
        <w:ind w:left="1004"/>
        <w:jc w:val="both"/>
      </w:pPr>
      <w:r>
        <w:t>По условиям оказания</w:t>
      </w:r>
      <w:r w:rsidR="00DD1BF5">
        <w:t>=4 включаются все случаи оказания медицинской помощи.</w:t>
      </w:r>
    </w:p>
    <w:p w:rsidR="00DD1BF5" w:rsidRDefault="00DD1BF5" w:rsidP="00DF3978">
      <w:pPr>
        <w:pStyle w:val="a3"/>
        <w:ind w:left="1004"/>
        <w:jc w:val="both"/>
      </w:pPr>
      <w:r>
        <w:t>По условиям оказания =1 включаются все случаи за исключением случаев с кодами КСГ=1316.0, 1086.0, 1314.0,</w:t>
      </w:r>
      <w:r w:rsidR="008C297C" w:rsidRPr="008C297C">
        <w:t xml:space="preserve"> </w:t>
      </w:r>
      <w:r w:rsidRPr="00181EC5">
        <w:rPr>
          <w:b/>
          <w:color w:val="FF0000"/>
        </w:rPr>
        <w:t>103</w:t>
      </w:r>
      <w:r w:rsidR="008C297C" w:rsidRPr="008C297C">
        <w:rPr>
          <w:b/>
          <w:color w:val="FF0000"/>
        </w:rPr>
        <w:t>2</w:t>
      </w:r>
      <w:r w:rsidRPr="00181EC5">
        <w:rPr>
          <w:b/>
          <w:color w:val="FF0000"/>
        </w:rPr>
        <w:t>.0-103</w:t>
      </w:r>
      <w:r w:rsidR="00181EC5" w:rsidRPr="00181EC5">
        <w:rPr>
          <w:b/>
          <w:color w:val="FF0000"/>
        </w:rPr>
        <w:t>4</w:t>
      </w:r>
      <w:r w:rsidRPr="00181EC5">
        <w:rPr>
          <w:b/>
          <w:color w:val="FF0000"/>
        </w:rPr>
        <w:t>.0</w:t>
      </w:r>
      <w:r>
        <w:t>, 1144.0-1162.0, и случаев с результатом обращения 102.</w:t>
      </w:r>
    </w:p>
    <w:p w:rsidR="00DD1BF5" w:rsidRDefault="00DD1BF5" w:rsidP="00DF3978">
      <w:pPr>
        <w:pStyle w:val="a3"/>
        <w:ind w:left="1004"/>
        <w:jc w:val="both"/>
      </w:pPr>
      <w:r>
        <w:t>По условиям оказания=2 включаются все случаи за исключением случаев с кодами КСГ: 2121.0, 2038.0,2118.0,2014.0-2016.0,2052.0-2063.0, и случаи с результатом обращения 202</w:t>
      </w:r>
    </w:p>
    <w:p w:rsidR="00DD1BF5" w:rsidRDefault="00DD1BF5" w:rsidP="00DF3978">
      <w:pPr>
        <w:pStyle w:val="a3"/>
        <w:ind w:left="1004"/>
        <w:jc w:val="both"/>
      </w:pPr>
    </w:p>
    <w:p w:rsidR="00E3641B" w:rsidRDefault="00DD1BF5" w:rsidP="00DF3978">
      <w:pPr>
        <w:pStyle w:val="a3"/>
        <w:ind w:left="1004"/>
        <w:jc w:val="both"/>
      </w:pPr>
      <w:r>
        <w:t>По условиям оказания =3</w:t>
      </w:r>
      <w:r w:rsidR="00E3641B">
        <w:t xml:space="preserve"> </w:t>
      </w:r>
      <w:r>
        <w:t xml:space="preserve">случаи </w:t>
      </w:r>
      <w:r w:rsidR="00E3641B">
        <w:t xml:space="preserve">включаются в отчет при </w:t>
      </w:r>
      <w:r w:rsidR="00E05DCB">
        <w:t xml:space="preserve">выполнении </w:t>
      </w:r>
      <w:r w:rsidR="00E3641B">
        <w:t>следующих</w:t>
      </w:r>
      <w:r w:rsidR="00E05DCB">
        <w:t xml:space="preserve"> дополнительных </w:t>
      </w:r>
      <w:r w:rsidR="00E3641B">
        <w:t xml:space="preserve"> услови</w:t>
      </w:r>
      <w:r w:rsidR="00E05DCB">
        <w:t>й</w:t>
      </w:r>
      <w:r w:rsidR="00E3641B">
        <w:t>:</w:t>
      </w:r>
    </w:p>
    <w:p w:rsidR="00E3641B" w:rsidRPr="00766C73" w:rsidRDefault="00E3641B" w:rsidP="00E3641B">
      <w:pPr>
        <w:pStyle w:val="a3"/>
        <w:numPr>
          <w:ilvl w:val="2"/>
          <w:numId w:val="2"/>
        </w:numPr>
        <w:jc w:val="both"/>
      </w:pPr>
      <w:r w:rsidRPr="00766C73">
        <w:t>если результат обращения равен 313 случай включается в отчет;</w:t>
      </w:r>
    </w:p>
    <w:p w:rsidR="000A57A0" w:rsidRPr="00766C73" w:rsidRDefault="00E3641B" w:rsidP="00BD5EC7">
      <w:pPr>
        <w:pStyle w:val="a3"/>
        <w:numPr>
          <w:ilvl w:val="2"/>
          <w:numId w:val="2"/>
        </w:numPr>
        <w:jc w:val="both"/>
      </w:pPr>
      <w:r w:rsidRPr="00766C73">
        <w:t>если результат обращения не равен 313, то случай включается в отчет</w:t>
      </w:r>
      <w:r w:rsidR="00BD5EC7" w:rsidRPr="00766C73">
        <w:t>,</w:t>
      </w:r>
      <w:r w:rsidRPr="00766C73">
        <w:t xml:space="preserve"> если</w:t>
      </w:r>
      <w:r w:rsidR="000A57A0" w:rsidRPr="00766C73">
        <w:t>:</w:t>
      </w:r>
    </w:p>
    <w:p w:rsidR="000A57A0" w:rsidRPr="00766C73" w:rsidRDefault="000A57A0" w:rsidP="000A57A0">
      <w:pPr>
        <w:pStyle w:val="a3"/>
        <w:numPr>
          <w:ilvl w:val="3"/>
          <w:numId w:val="2"/>
        </w:numPr>
        <w:jc w:val="both"/>
      </w:pPr>
      <w:r w:rsidRPr="00766C73">
        <w:t xml:space="preserve">либо </w:t>
      </w:r>
      <w:r w:rsidR="00E3641B" w:rsidRPr="00766C73">
        <w:t xml:space="preserve"> в случае представлен код ЗС из </w:t>
      </w:r>
      <w:r w:rsidRPr="00766C73">
        <w:t>диапазонов</w:t>
      </w:r>
      <w:r w:rsidR="00E3641B" w:rsidRPr="00766C73">
        <w:t xml:space="preserve"> 2.78.</w:t>
      </w:r>
      <w:r w:rsidRPr="00766C73">
        <w:t>1 – 2.78.60</w:t>
      </w:r>
      <w:r w:rsidR="00E3641B" w:rsidRPr="00766C73">
        <w:t>,</w:t>
      </w:r>
      <w:r w:rsidRPr="00766C73">
        <w:t xml:space="preserve"> 2.78.75-2.78.999 и при этом профиль отличен от следующих значений: 79, 109, 41, </w:t>
      </w:r>
    </w:p>
    <w:p w:rsidR="00E3641B" w:rsidRPr="00766C73" w:rsidRDefault="000A57A0" w:rsidP="000A57A0">
      <w:pPr>
        <w:pStyle w:val="a3"/>
        <w:numPr>
          <w:ilvl w:val="3"/>
          <w:numId w:val="2"/>
        </w:numPr>
        <w:jc w:val="both"/>
      </w:pPr>
      <w:r w:rsidRPr="00766C73">
        <w:lastRenderedPageBreak/>
        <w:t>либо в случае</w:t>
      </w:r>
      <w:r w:rsidR="00E3641B" w:rsidRPr="00766C73">
        <w:t xml:space="preserve"> на уровне услуг присутствует хотя бы одна услуга из </w:t>
      </w:r>
      <w:r w:rsidRPr="00766C73">
        <w:t xml:space="preserve">диапазонов (2.88.1-2.88.51, 2.88.66-2.88.999) и при этом профиль на уровне случая  отличен от следующих значений: 79, 109, 41.  </w:t>
      </w:r>
      <w:r w:rsidR="00E3641B" w:rsidRPr="00766C73">
        <w:t xml:space="preserve"> </w:t>
      </w:r>
    </w:p>
    <w:p w:rsidR="00E3641B" w:rsidRDefault="00E3641B" w:rsidP="00DF3978">
      <w:pPr>
        <w:pStyle w:val="a3"/>
        <w:ind w:left="1004"/>
        <w:jc w:val="both"/>
      </w:pPr>
    </w:p>
    <w:p w:rsidR="000B1CD3" w:rsidRDefault="000B1CD3" w:rsidP="001B58D5">
      <w:pPr>
        <w:pStyle w:val="a3"/>
        <w:numPr>
          <w:ilvl w:val="0"/>
          <w:numId w:val="2"/>
        </w:numPr>
        <w:jc w:val="both"/>
      </w:pPr>
      <w:r>
        <w:t>случаи с возрастной категорией от 1 года до 18 лет</w:t>
      </w:r>
      <w:r w:rsidR="00ED510E">
        <w:t>,</w:t>
      </w:r>
      <w:r w:rsidR="005D3DFB">
        <w:t xml:space="preserve"> результатами обращения</w:t>
      </w:r>
      <w:r w:rsidR="00ED510E">
        <w:t xml:space="preserve"> 105, 106, 205, 206, 313, 405, 406, 411, о</w:t>
      </w:r>
      <w:r w:rsidR="00766C73">
        <w:t>сновным диагнозом из таблицы</w:t>
      </w:r>
      <w:r w:rsidR="00ED510E">
        <w:t>,</w:t>
      </w:r>
      <w:r w:rsidR="005D3DFB">
        <w:t xml:space="preserve"> </w:t>
      </w:r>
      <w:r w:rsidR="002516DB">
        <w:t xml:space="preserve"> </w:t>
      </w:r>
      <w:r w:rsidR="00926771">
        <w:t>а именно</w:t>
      </w:r>
      <w:r w:rsidR="006F1F74">
        <w:t>:</w:t>
      </w:r>
    </w:p>
    <w:tbl>
      <w:tblPr>
        <w:tblW w:w="8377" w:type="dxa"/>
        <w:tblInd w:w="1101" w:type="dxa"/>
        <w:tblLook w:val="04A0"/>
      </w:tblPr>
      <w:tblGrid>
        <w:gridCol w:w="708"/>
        <w:gridCol w:w="6629"/>
        <w:gridCol w:w="1040"/>
      </w:tblGrid>
      <w:tr w:rsidR="006F1F74" w:rsidRPr="006F1F74" w:rsidTr="006F1F74">
        <w:trPr>
          <w:trHeight w:val="313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74" w:rsidRPr="006F1F74" w:rsidRDefault="006F1F74" w:rsidP="006F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F1F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6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6F1F74" w:rsidRPr="006F1F74" w:rsidRDefault="006F1F74" w:rsidP="006F1F7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6F1F7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Болезни органов дыхания всего, из них: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6F1F74" w:rsidRPr="006F1F74" w:rsidRDefault="006F1F74" w:rsidP="006F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6F1F7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J00-J99</w:t>
            </w:r>
          </w:p>
        </w:tc>
      </w:tr>
      <w:tr w:rsidR="006F1F74" w:rsidRPr="006F1F74" w:rsidTr="006F1F74">
        <w:trPr>
          <w:trHeight w:val="313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74" w:rsidRPr="006F1F74" w:rsidRDefault="006F1F74" w:rsidP="006F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F1F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6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6F1F74" w:rsidRPr="006F1F74" w:rsidRDefault="006F1F74" w:rsidP="006F1F7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6F1F7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Кишечные инфекции, из них: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6F1F74" w:rsidRPr="006F1F74" w:rsidRDefault="006F1F74" w:rsidP="006F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6F1F7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А00-А09</w:t>
            </w:r>
          </w:p>
        </w:tc>
      </w:tr>
      <w:tr w:rsidR="006F1F74" w:rsidRPr="006F1F74" w:rsidTr="006F1F74">
        <w:trPr>
          <w:trHeight w:val="313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74" w:rsidRPr="006F1F74" w:rsidRDefault="006F1F74" w:rsidP="006F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F1F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6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6F1F74" w:rsidRPr="006F1F74" w:rsidRDefault="006F1F74" w:rsidP="006F1F7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6F1F7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Болезни аппендикса (червеобразного отростка) всего, из них: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6F1F74" w:rsidRPr="006F1F74" w:rsidRDefault="006F1F74" w:rsidP="006F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6F1F7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К35-К38</w:t>
            </w:r>
          </w:p>
        </w:tc>
      </w:tr>
    </w:tbl>
    <w:p w:rsidR="00C16FF0" w:rsidRDefault="00C16FF0" w:rsidP="006F1F74">
      <w:pPr>
        <w:pStyle w:val="a3"/>
        <w:ind w:left="1004"/>
        <w:jc w:val="both"/>
        <w:rPr>
          <w:color w:val="FF0000"/>
        </w:rPr>
      </w:pPr>
    </w:p>
    <w:p w:rsidR="006F1F74" w:rsidRPr="00766C73" w:rsidRDefault="00DF5B62" w:rsidP="00C16FF0">
      <w:pPr>
        <w:pStyle w:val="a3"/>
        <w:ind w:left="0" w:firstLine="567"/>
        <w:jc w:val="both"/>
      </w:pPr>
      <w:r w:rsidRPr="00766C73">
        <w:t>Для з</w:t>
      </w:r>
      <w:r w:rsidR="00C16FF0" w:rsidRPr="00766C73">
        <w:t>апис</w:t>
      </w:r>
      <w:r w:rsidRPr="00766C73">
        <w:t>ей</w:t>
      </w:r>
      <w:r w:rsidR="00C16FF0" w:rsidRPr="00766C73">
        <w:t xml:space="preserve"> о случая</w:t>
      </w:r>
      <w:r w:rsidR="00AD1B74" w:rsidRPr="00766C73">
        <w:t>х</w:t>
      </w:r>
      <w:r w:rsidR="00C16FF0" w:rsidRPr="00766C73">
        <w:t xml:space="preserve"> оказания медицинской помощи</w:t>
      </w:r>
      <w:r w:rsidRPr="00766C73">
        <w:t xml:space="preserve"> устанавливается принадлежность к отчетному периоду  формирования отчета (отчеты уже были сформированы): отчетный период оказания медицинской помощи идентичен отчетному периоду формирования отчета (записи были включены в отчет за тот отчетный период, который соответствует отчетному периоду самой записи вне зависимости от даты регистрации счетов). </w:t>
      </w:r>
    </w:p>
    <w:p w:rsidR="00C16FF0" w:rsidRPr="004D1D72" w:rsidRDefault="00C16FF0" w:rsidP="00C16FF0">
      <w:pPr>
        <w:ind w:firstLine="284"/>
        <w:jc w:val="both"/>
        <w:rPr>
          <w:b/>
          <w:i/>
          <w:color w:val="7030A0"/>
        </w:rPr>
      </w:pPr>
      <w:r w:rsidRPr="006E45FE">
        <w:rPr>
          <w:b/>
          <w:i/>
          <w:color w:val="FF0000"/>
        </w:rPr>
        <w:t>Раздел 2. Условия отбора случаев оказания медицинской помощи, в том числе с летальными исходами</w:t>
      </w:r>
      <w:r w:rsidRPr="006E45FE">
        <w:rPr>
          <w:b/>
          <w:color w:val="FF0000"/>
        </w:rPr>
        <w:t xml:space="preserve">, </w:t>
      </w:r>
      <w:r w:rsidRPr="006E45FE">
        <w:rPr>
          <w:b/>
          <w:i/>
          <w:color w:val="FF0000"/>
        </w:rPr>
        <w:t>для включения в отчет по смертности и заболеваемости</w:t>
      </w:r>
      <w:r w:rsidR="00DF5B62" w:rsidRPr="006E45FE">
        <w:rPr>
          <w:b/>
          <w:i/>
          <w:color w:val="FF0000"/>
        </w:rPr>
        <w:t>,</w:t>
      </w:r>
      <w:r w:rsidRPr="006E45FE">
        <w:rPr>
          <w:b/>
          <w:i/>
          <w:color w:val="FF0000"/>
        </w:rPr>
        <w:t xml:space="preserve"> на</w:t>
      </w:r>
      <w:r w:rsidR="00DF5B62" w:rsidRPr="006E45FE">
        <w:rPr>
          <w:b/>
          <w:i/>
          <w:color w:val="FF0000"/>
        </w:rPr>
        <w:t>чиная с отчетного периода июнь 2018 и далее</w:t>
      </w:r>
      <w:r w:rsidR="00DF5B62" w:rsidRPr="004D1D72">
        <w:rPr>
          <w:b/>
          <w:i/>
          <w:color w:val="7030A0"/>
        </w:rPr>
        <w:t>.</w:t>
      </w:r>
    </w:p>
    <w:p w:rsidR="00DF5B62" w:rsidRDefault="00DF5B62" w:rsidP="00DF5B62">
      <w:pPr>
        <w:ind w:firstLine="567"/>
        <w:jc w:val="both"/>
      </w:pPr>
      <w:r>
        <w:t>Процедура формирования отчетов (в том числе файлов, содержащих первичные данные) по приказу № 104 включает в себя несколько этапов:</w:t>
      </w:r>
    </w:p>
    <w:p w:rsidR="00DF5B62" w:rsidRDefault="006B0D87" w:rsidP="006B0D87">
      <w:pPr>
        <w:pStyle w:val="a3"/>
        <w:numPr>
          <w:ilvl w:val="0"/>
          <w:numId w:val="5"/>
        </w:numPr>
        <w:jc w:val="both"/>
      </w:pPr>
      <w:r>
        <w:t>определение отчетного периода формирования отчета (месяц, год),</w:t>
      </w:r>
    </w:p>
    <w:p w:rsidR="006E45FE" w:rsidRDefault="006B0D87" w:rsidP="006B0D87">
      <w:pPr>
        <w:pStyle w:val="a3"/>
        <w:numPr>
          <w:ilvl w:val="0"/>
          <w:numId w:val="5"/>
        </w:numPr>
        <w:jc w:val="both"/>
      </w:pPr>
      <w:r>
        <w:t>формирование и добавление в таблицу с первичными данными записей о случаях заболеваемости и смертности, соответствующих отчетному периоду,</w:t>
      </w:r>
      <w:r w:rsidR="004D1D72">
        <w:t xml:space="preserve"> с</w:t>
      </w:r>
      <w:r w:rsidR="006E45FE" w:rsidRPr="006E45FE">
        <w:t xml:space="preserve"> указанием сведений о принадлежности записи отчетному периоду;</w:t>
      </w:r>
    </w:p>
    <w:p w:rsidR="006B0D87" w:rsidRDefault="006B0D87" w:rsidP="006B0D87">
      <w:pPr>
        <w:pStyle w:val="a3"/>
        <w:numPr>
          <w:ilvl w:val="0"/>
          <w:numId w:val="5"/>
        </w:numPr>
        <w:jc w:val="both"/>
      </w:pPr>
      <w:r>
        <w:t xml:space="preserve">формирование файлов-отчетов </w:t>
      </w:r>
      <w:r w:rsidR="004D1D72">
        <w:t xml:space="preserve">за отчетный период </w:t>
      </w:r>
      <w:r>
        <w:t xml:space="preserve">в </w:t>
      </w:r>
      <w:proofErr w:type="spellStart"/>
      <w:r>
        <w:t>xml</w:t>
      </w:r>
      <w:proofErr w:type="spellEnd"/>
      <w:r w:rsidRPr="006B0D87">
        <w:t xml:space="preserve"> (</w:t>
      </w:r>
      <w:r>
        <w:t>далее – файлы отчеты</w:t>
      </w:r>
      <w:r w:rsidRPr="006B0D87">
        <w:t>)</w:t>
      </w:r>
      <w:r>
        <w:t>, содержащих первичные данные, в соответствии с записями из таблицы;</w:t>
      </w:r>
    </w:p>
    <w:p w:rsidR="00C16FF0" w:rsidRDefault="006B0D87" w:rsidP="004715C6">
      <w:pPr>
        <w:pStyle w:val="a3"/>
        <w:numPr>
          <w:ilvl w:val="0"/>
          <w:numId w:val="5"/>
        </w:numPr>
        <w:jc w:val="both"/>
      </w:pPr>
      <w:r>
        <w:t xml:space="preserve">формирование таблиц в формате MS </w:t>
      </w:r>
      <w:proofErr w:type="spellStart"/>
      <w:r>
        <w:t>E</w:t>
      </w:r>
      <w:r w:rsidRPr="004715C6">
        <w:t>x</w:t>
      </w:r>
      <w:r>
        <w:t>cel</w:t>
      </w:r>
      <w:proofErr w:type="spellEnd"/>
      <w:r>
        <w:t xml:space="preserve"> по заболеваемости  в разрезе возрастных групп, включающих сведения за отчетный период, за месяц, предшествующий отчетному </w:t>
      </w:r>
      <w:r w:rsidR="004715C6">
        <w:t>месяцу</w:t>
      </w:r>
      <w:r>
        <w:t>, а также за месяц, соответствующий отчетному месяцу, но принадлежащий предыдущему году. Т.е. при формировании отчета за июнь 2018 года в таблице должны быть п</w:t>
      </w:r>
      <w:r w:rsidR="00B123A7">
        <w:t>редставлены данные за июнь 2018</w:t>
      </w:r>
      <w:r>
        <w:t>,</w:t>
      </w:r>
      <w:r w:rsidR="00B123A7">
        <w:t xml:space="preserve"> за </w:t>
      </w:r>
      <w:r>
        <w:t xml:space="preserve">май 2018, </w:t>
      </w:r>
      <w:r w:rsidR="00B123A7">
        <w:t xml:space="preserve">за </w:t>
      </w:r>
      <w:r>
        <w:t xml:space="preserve">июнь 2017.  При формировании отчета  за январь в таблицу включаются сведения за январь отчетного года, </w:t>
      </w:r>
      <w:r w:rsidR="004715C6">
        <w:t xml:space="preserve">сведения за декабрь предшествующего года, </w:t>
      </w:r>
      <w:r>
        <w:t>а также свед</w:t>
      </w:r>
      <w:r w:rsidR="004715C6">
        <w:t>ения за январь предыдущего года.</w:t>
      </w:r>
      <w:r w:rsidR="004715C6" w:rsidRPr="004715C6">
        <w:t xml:space="preserve"> </w:t>
      </w:r>
    </w:p>
    <w:p w:rsidR="005D03C8" w:rsidRDefault="004715C6" w:rsidP="004715C6">
      <w:pPr>
        <w:ind w:firstLine="567"/>
        <w:jc w:val="both"/>
      </w:pPr>
      <w:r>
        <w:t>При формировании отчета за отчетный период в таблицу с первичными данными включаются записи</w:t>
      </w:r>
      <w:r w:rsidR="005D03C8">
        <w:t>, удовлетворяющие нижеперечисленным условиям:</w:t>
      </w:r>
    </w:p>
    <w:p w:rsidR="004715C6" w:rsidRDefault="005D03C8" w:rsidP="005D03C8">
      <w:pPr>
        <w:pStyle w:val="a3"/>
        <w:numPr>
          <w:ilvl w:val="0"/>
          <w:numId w:val="6"/>
        </w:numPr>
        <w:jc w:val="both"/>
      </w:pPr>
      <w:r>
        <w:t xml:space="preserve">записи </w:t>
      </w:r>
      <w:r w:rsidR="002C0180">
        <w:t>о случаях оказания медицинской помощи</w:t>
      </w:r>
      <w:r>
        <w:t xml:space="preserve"> (</w:t>
      </w:r>
      <w:r w:rsidRPr="005D03C8">
        <w:rPr>
          <w:b/>
          <w:u w:val="single"/>
        </w:rPr>
        <w:t>как лицам, застрахованным в Волгоградской области, так и лицам, застрахованным вне Волгоградской области</w:t>
      </w:r>
      <w:r>
        <w:t>)</w:t>
      </w:r>
      <w:r w:rsidR="002C0180">
        <w:t xml:space="preserve">, представленных в счетах медицинских организаций, зарегистрированных с 11 числа отчетного месяца по 10 число месяца (включительно), следующего за отчетным, </w:t>
      </w:r>
      <w:r>
        <w:t>в которых отчетный год соответствует отчетному году отчета;</w:t>
      </w:r>
    </w:p>
    <w:p w:rsidR="005D03C8" w:rsidRDefault="005D03C8" w:rsidP="005D03C8">
      <w:pPr>
        <w:pStyle w:val="a3"/>
        <w:numPr>
          <w:ilvl w:val="0"/>
          <w:numId w:val="6"/>
        </w:numPr>
        <w:jc w:val="both"/>
      </w:pPr>
      <w:r>
        <w:t xml:space="preserve">записи из п.1, которые по состоянию на 11 число (учитываются </w:t>
      </w:r>
      <w:proofErr w:type="spellStart"/>
      <w:r>
        <w:t>РАКи</w:t>
      </w:r>
      <w:proofErr w:type="spellEnd"/>
      <w:r>
        <w:t>, зарегистрированные с 11 числа отчетного месяца по 10 (включительно) число месяца, следующего за отчетным), приняты к оплате в соответствии с актами</w:t>
      </w:r>
      <w:r w:rsidR="006E45FE">
        <w:t xml:space="preserve"> первичного </w:t>
      </w:r>
      <w:r>
        <w:t xml:space="preserve">МЭК (учитываются </w:t>
      </w:r>
      <w:r>
        <w:lastRenderedPageBreak/>
        <w:t>только акты МЭК). Если по случаю из. п.1 акт МЭК не представлен (отсутствует), то такой случай также включается в отчет. Под принятыми к оплате случаями понимаются случаи, для которых:</w:t>
      </w:r>
    </w:p>
    <w:p w:rsidR="005D03C8" w:rsidRDefault="005D03C8" w:rsidP="005D03C8">
      <w:pPr>
        <w:pStyle w:val="a3"/>
        <w:numPr>
          <w:ilvl w:val="1"/>
          <w:numId w:val="6"/>
        </w:numPr>
        <w:jc w:val="both"/>
      </w:pPr>
      <w:r>
        <w:t>если сумма, выставленная МО больше 0, то и сумма, принятая к оплате после МЭК, также больше 0 (сумма, принятая к оплате, равна сумма выставленная минус сумма снятия по акту контроля);</w:t>
      </w:r>
    </w:p>
    <w:p w:rsidR="005D03C8" w:rsidRDefault="005D03C8" w:rsidP="005D03C8">
      <w:pPr>
        <w:pStyle w:val="a3"/>
        <w:numPr>
          <w:ilvl w:val="1"/>
          <w:numId w:val="6"/>
        </w:numPr>
        <w:jc w:val="both"/>
      </w:pPr>
      <w:r>
        <w:t>если сумма, выставленная МО, равна 0, то и сумма, принятая к оплате после МЭК, равна 0.</w:t>
      </w:r>
    </w:p>
    <w:p w:rsidR="005D03C8" w:rsidRDefault="004D1D72" w:rsidP="006E45FE">
      <w:pPr>
        <w:pStyle w:val="a3"/>
        <w:numPr>
          <w:ilvl w:val="0"/>
          <w:numId w:val="6"/>
        </w:numPr>
        <w:jc w:val="both"/>
      </w:pPr>
      <w:r>
        <w:t>С</w:t>
      </w:r>
      <w:r w:rsidR="005D03C8">
        <w:t>лучаи</w:t>
      </w:r>
      <w:r>
        <w:t>, отобранные в соотв</w:t>
      </w:r>
      <w:r w:rsidR="006E170E">
        <w:t>е</w:t>
      </w:r>
      <w:r>
        <w:t>тствии с п.</w:t>
      </w:r>
      <w:r w:rsidR="006E45FE">
        <w:t xml:space="preserve"> </w:t>
      </w:r>
      <w:r>
        <w:t>1-2</w:t>
      </w:r>
      <w:r w:rsidR="006E170E">
        <w:t xml:space="preserve">, в которых </w:t>
      </w:r>
      <w:r w:rsidR="005D03C8">
        <w:t>возрастн</w:t>
      </w:r>
      <w:r w:rsidR="006E170E">
        <w:t>ая</w:t>
      </w:r>
      <w:r w:rsidR="005D03C8">
        <w:t xml:space="preserve"> </w:t>
      </w:r>
      <w:proofErr w:type="spellStart"/>
      <w:r w:rsidR="005D03C8">
        <w:t>категори</w:t>
      </w:r>
      <w:r w:rsidR="006E170E">
        <w:t>ия</w:t>
      </w:r>
      <w:proofErr w:type="spellEnd"/>
      <w:r w:rsidR="005D03C8">
        <w:t xml:space="preserve"> от 18 (включительно) и выше и основн</w:t>
      </w:r>
      <w:r w:rsidR="00130DC9">
        <w:t xml:space="preserve">ой </w:t>
      </w:r>
      <w:r w:rsidR="005D03C8">
        <w:t>диагноз</w:t>
      </w:r>
      <w:r w:rsidR="00130DC9">
        <w:t xml:space="preserve"> </w:t>
      </w:r>
      <w:r w:rsidR="005D03C8">
        <w:t>из диапазона диагнозов</w:t>
      </w:r>
      <w:r w:rsidR="00130DC9">
        <w:t xml:space="preserve">: </w:t>
      </w:r>
      <w:r w:rsidR="00130DC9" w:rsidRPr="00130DC9">
        <w:t>I00-I99, C00-C97, D00-D48, G00-G98, J00-J99,</w:t>
      </w:r>
      <w:r w:rsidR="00130DC9">
        <w:t xml:space="preserve"> </w:t>
      </w:r>
      <w:r w:rsidR="00130DC9" w:rsidRPr="00130DC9">
        <w:t>K00-K93</w:t>
      </w:r>
      <w:r w:rsidR="00130DC9">
        <w:t xml:space="preserve">. </w:t>
      </w:r>
    </w:p>
    <w:p w:rsidR="007E16B2" w:rsidRPr="007E16B2" w:rsidRDefault="00130DC9" w:rsidP="00130DC9">
      <w:pPr>
        <w:pStyle w:val="a3"/>
        <w:numPr>
          <w:ilvl w:val="0"/>
          <w:numId w:val="6"/>
        </w:numPr>
        <w:jc w:val="both"/>
      </w:pPr>
      <w:r>
        <w:t xml:space="preserve">Случаи, отобранные в соответствии с п.1-2, </w:t>
      </w:r>
      <w:r w:rsidRPr="006054BB">
        <w:rPr>
          <w:b/>
          <w:color w:val="FF0000"/>
        </w:rPr>
        <w:t>в которых</w:t>
      </w:r>
      <w:r w:rsidR="007E16B2">
        <w:rPr>
          <w:b/>
          <w:color w:val="FF0000"/>
        </w:rPr>
        <w:t xml:space="preserve"> все три перечисленных ниже условия выполняются одновременно:</w:t>
      </w:r>
    </w:p>
    <w:p w:rsidR="007E16B2" w:rsidRPr="007E16B2" w:rsidRDefault="00130DC9" w:rsidP="007E16B2">
      <w:pPr>
        <w:pStyle w:val="a3"/>
        <w:numPr>
          <w:ilvl w:val="1"/>
          <w:numId w:val="6"/>
        </w:numPr>
        <w:jc w:val="both"/>
        <w:rPr>
          <w:b/>
          <w:color w:val="FF0000"/>
        </w:rPr>
      </w:pPr>
      <w:r w:rsidRPr="007E16B2">
        <w:rPr>
          <w:b/>
          <w:color w:val="FF0000"/>
        </w:rPr>
        <w:t>возрастная</w:t>
      </w:r>
      <w:r w:rsidR="006054BB" w:rsidRPr="007E16B2">
        <w:rPr>
          <w:b/>
          <w:color w:val="FF0000"/>
        </w:rPr>
        <w:t xml:space="preserve"> категори</w:t>
      </w:r>
      <w:r w:rsidR="006E45FE" w:rsidRPr="007E16B2">
        <w:rPr>
          <w:b/>
          <w:color w:val="FF0000"/>
        </w:rPr>
        <w:t xml:space="preserve">я от </w:t>
      </w:r>
      <w:r w:rsidR="006054BB" w:rsidRPr="007E16B2">
        <w:rPr>
          <w:b/>
          <w:color w:val="FF0000"/>
        </w:rPr>
        <w:t>0</w:t>
      </w:r>
      <w:r w:rsidR="006E45FE" w:rsidRPr="007E16B2">
        <w:rPr>
          <w:b/>
          <w:color w:val="FF0000"/>
        </w:rPr>
        <w:t xml:space="preserve"> года до 18 лет</w:t>
      </w:r>
      <w:r w:rsidR="007E16B2" w:rsidRPr="007E16B2">
        <w:rPr>
          <w:b/>
          <w:color w:val="FF0000"/>
        </w:rPr>
        <w:t>;</w:t>
      </w:r>
    </w:p>
    <w:p w:rsidR="007E16B2" w:rsidRPr="007E16B2" w:rsidRDefault="00130DC9" w:rsidP="007E16B2">
      <w:pPr>
        <w:pStyle w:val="a3"/>
        <w:numPr>
          <w:ilvl w:val="1"/>
          <w:numId w:val="6"/>
        </w:numPr>
        <w:jc w:val="both"/>
        <w:rPr>
          <w:b/>
          <w:color w:val="FF0000"/>
        </w:rPr>
      </w:pPr>
      <w:r w:rsidRPr="007E16B2">
        <w:rPr>
          <w:b/>
          <w:color w:val="FF0000"/>
        </w:rPr>
        <w:t>результат</w:t>
      </w:r>
      <w:r w:rsidR="006E45FE" w:rsidRPr="007E16B2">
        <w:rPr>
          <w:b/>
          <w:color w:val="FF0000"/>
        </w:rPr>
        <w:t xml:space="preserve">ы </w:t>
      </w:r>
      <w:r w:rsidRPr="007E16B2">
        <w:rPr>
          <w:b/>
          <w:color w:val="FF0000"/>
        </w:rPr>
        <w:t xml:space="preserve">обращения </w:t>
      </w:r>
      <w:r w:rsidR="006E45FE" w:rsidRPr="007E16B2">
        <w:rPr>
          <w:b/>
          <w:color w:val="FF0000"/>
        </w:rPr>
        <w:t>из списка</w:t>
      </w:r>
      <w:r w:rsidR="00192A1A" w:rsidRPr="00192A1A">
        <w:rPr>
          <w:b/>
          <w:color w:val="FF0000"/>
        </w:rPr>
        <w:t>:</w:t>
      </w:r>
      <w:r w:rsidR="006E45FE" w:rsidRPr="007E16B2">
        <w:rPr>
          <w:b/>
          <w:color w:val="FF0000"/>
        </w:rPr>
        <w:t xml:space="preserve"> (</w:t>
      </w:r>
      <w:r w:rsidRPr="007E16B2">
        <w:rPr>
          <w:b/>
          <w:color w:val="FF0000"/>
        </w:rPr>
        <w:t>105, 106, 205, 206, 313, 405, 406, 411</w:t>
      </w:r>
      <w:r w:rsidR="006E45FE" w:rsidRPr="007E16B2">
        <w:rPr>
          <w:b/>
          <w:color w:val="FF0000"/>
        </w:rPr>
        <w:t>)</w:t>
      </w:r>
      <w:r w:rsidR="00192A1A">
        <w:rPr>
          <w:b/>
          <w:color w:val="FF0000"/>
        </w:rPr>
        <w:t xml:space="preserve"> (далее –случаи с летальным исходом)</w:t>
      </w:r>
    </w:p>
    <w:p w:rsidR="005D03C8" w:rsidRPr="007E16B2" w:rsidRDefault="00130DC9" w:rsidP="007E16B2">
      <w:pPr>
        <w:pStyle w:val="a3"/>
        <w:numPr>
          <w:ilvl w:val="1"/>
          <w:numId w:val="6"/>
        </w:numPr>
        <w:jc w:val="both"/>
        <w:rPr>
          <w:b/>
          <w:color w:val="FF0000"/>
        </w:rPr>
      </w:pPr>
      <w:r w:rsidRPr="007E16B2">
        <w:rPr>
          <w:b/>
          <w:color w:val="FF0000"/>
        </w:rPr>
        <w:t>основн</w:t>
      </w:r>
      <w:r w:rsidR="006E45FE" w:rsidRPr="007E16B2">
        <w:rPr>
          <w:b/>
          <w:color w:val="FF0000"/>
        </w:rPr>
        <w:t>ой</w:t>
      </w:r>
      <w:r w:rsidRPr="007E16B2">
        <w:rPr>
          <w:b/>
          <w:color w:val="FF0000"/>
        </w:rPr>
        <w:t xml:space="preserve"> диагноз</w:t>
      </w:r>
      <w:r w:rsidR="006E45FE" w:rsidRPr="007E16B2">
        <w:rPr>
          <w:b/>
          <w:color w:val="FF0000"/>
        </w:rPr>
        <w:t xml:space="preserve"> </w:t>
      </w:r>
      <w:r w:rsidRPr="007E16B2">
        <w:rPr>
          <w:b/>
          <w:color w:val="FF0000"/>
        </w:rPr>
        <w:t>из</w:t>
      </w:r>
      <w:r w:rsidR="006E45FE" w:rsidRPr="007E16B2">
        <w:rPr>
          <w:b/>
          <w:color w:val="FF0000"/>
        </w:rPr>
        <w:t xml:space="preserve"> перечня</w:t>
      </w:r>
      <w:r w:rsidRPr="007E16B2">
        <w:rPr>
          <w:b/>
          <w:color w:val="FF0000"/>
        </w:rPr>
        <w:t xml:space="preserve"> диапазона: J00-J99</w:t>
      </w:r>
      <w:r w:rsidR="005D03C8" w:rsidRPr="007E16B2">
        <w:rPr>
          <w:b/>
          <w:color w:val="FF0000"/>
        </w:rPr>
        <w:t>,</w:t>
      </w:r>
      <w:r w:rsidRPr="007E16B2">
        <w:rPr>
          <w:b/>
          <w:color w:val="FF0000"/>
        </w:rPr>
        <w:t xml:space="preserve"> </w:t>
      </w:r>
      <w:r w:rsidRPr="007E16B2">
        <w:rPr>
          <w:b/>
          <w:color w:val="FF0000"/>
          <w:lang w:val="en-US"/>
        </w:rPr>
        <w:t>A</w:t>
      </w:r>
      <w:r w:rsidRPr="007E16B2">
        <w:rPr>
          <w:b/>
          <w:color w:val="FF0000"/>
        </w:rPr>
        <w:t>00-</w:t>
      </w:r>
      <w:r w:rsidRPr="007E16B2">
        <w:rPr>
          <w:b/>
          <w:color w:val="FF0000"/>
          <w:lang w:val="en-US"/>
        </w:rPr>
        <w:t>A</w:t>
      </w:r>
      <w:r w:rsidR="00510479" w:rsidRPr="007E16B2">
        <w:rPr>
          <w:b/>
          <w:color w:val="FF0000"/>
        </w:rPr>
        <w:t xml:space="preserve">09, </w:t>
      </w:r>
      <w:r w:rsidR="00510479" w:rsidRPr="007E16B2">
        <w:rPr>
          <w:b/>
          <w:color w:val="FF0000"/>
          <w:lang w:val="en-US"/>
        </w:rPr>
        <w:t>K</w:t>
      </w:r>
      <w:r w:rsidR="00510479" w:rsidRPr="007E16B2">
        <w:rPr>
          <w:b/>
          <w:color w:val="FF0000"/>
        </w:rPr>
        <w:t>35-</w:t>
      </w:r>
      <w:r w:rsidR="00510479" w:rsidRPr="007E16B2">
        <w:rPr>
          <w:b/>
          <w:color w:val="FF0000"/>
          <w:lang w:val="en-US"/>
        </w:rPr>
        <w:t>K</w:t>
      </w:r>
      <w:r w:rsidR="00510479" w:rsidRPr="007E16B2">
        <w:rPr>
          <w:b/>
          <w:color w:val="FF0000"/>
        </w:rPr>
        <w:t>38.</w:t>
      </w:r>
      <w:r w:rsidR="005D03C8" w:rsidRPr="007E16B2">
        <w:rPr>
          <w:b/>
          <w:color w:val="FF0000"/>
        </w:rPr>
        <w:t xml:space="preserve">  </w:t>
      </w:r>
    </w:p>
    <w:p w:rsidR="00510479" w:rsidRPr="007E16B2" w:rsidRDefault="00510479" w:rsidP="006F1F74">
      <w:pPr>
        <w:pStyle w:val="a3"/>
        <w:ind w:left="1004"/>
        <w:jc w:val="both"/>
        <w:rPr>
          <w:color w:val="FF0000"/>
        </w:rPr>
      </w:pPr>
    </w:p>
    <w:p w:rsidR="00C16FF0" w:rsidRDefault="00510479" w:rsidP="007E16B2">
      <w:pPr>
        <w:pStyle w:val="a3"/>
        <w:ind w:left="0" w:firstLine="284"/>
        <w:jc w:val="both"/>
      </w:pPr>
      <w:r>
        <w:t>Случаи, отобранные в соответствии с приведенными условиями в этом разделе</w:t>
      </w:r>
      <w:r w:rsidR="007E16B2">
        <w:t>,</w:t>
      </w:r>
      <w:r>
        <w:t xml:space="preserve"> образуют множество записей, формирующих отчет</w:t>
      </w:r>
      <w:r w:rsidR="007E16B2">
        <w:t xml:space="preserve"> по случаям заболеваемости и </w:t>
      </w:r>
      <w:proofErr w:type="spellStart"/>
      <w:r w:rsidR="007E16B2">
        <w:t>смерности</w:t>
      </w:r>
      <w:proofErr w:type="spellEnd"/>
      <w:r w:rsidR="007E16B2">
        <w:t>.</w:t>
      </w:r>
      <w:r>
        <w:t xml:space="preserve"> </w:t>
      </w:r>
    </w:p>
    <w:p w:rsidR="00751052" w:rsidRPr="00766C73" w:rsidRDefault="00751052" w:rsidP="00751052">
      <w:pPr>
        <w:ind w:firstLine="284"/>
        <w:jc w:val="both"/>
        <w:rPr>
          <w:b/>
          <w:i/>
          <w:color w:val="7030A0"/>
        </w:rPr>
      </w:pPr>
      <w:r w:rsidRPr="00766C73">
        <w:rPr>
          <w:b/>
          <w:i/>
          <w:color w:val="7030A0"/>
        </w:rPr>
        <w:t xml:space="preserve">Раздел </w:t>
      </w:r>
      <w:r w:rsidR="00C16FF0" w:rsidRPr="00766C73">
        <w:rPr>
          <w:b/>
          <w:i/>
          <w:color w:val="7030A0"/>
        </w:rPr>
        <w:t>3</w:t>
      </w:r>
      <w:r w:rsidRPr="00766C73">
        <w:rPr>
          <w:b/>
          <w:i/>
          <w:color w:val="7030A0"/>
        </w:rPr>
        <w:t>. Правила заполнения полей при формировании</w:t>
      </w:r>
      <w:r w:rsidR="00C16FF0" w:rsidRPr="00766C73">
        <w:rPr>
          <w:b/>
          <w:i/>
          <w:color w:val="7030A0"/>
        </w:rPr>
        <w:t xml:space="preserve"> файлов за отчетные периоды 2018</w:t>
      </w:r>
      <w:r w:rsidRPr="00766C73">
        <w:rPr>
          <w:b/>
          <w:i/>
          <w:color w:val="7030A0"/>
        </w:rPr>
        <w:t>г.</w:t>
      </w:r>
    </w:p>
    <w:p w:rsidR="00751052" w:rsidRDefault="00751052" w:rsidP="00751052">
      <w:pPr>
        <w:ind w:firstLine="284"/>
        <w:jc w:val="both"/>
      </w:pPr>
      <w:r>
        <w:t>В файл</w:t>
      </w:r>
      <w:r w:rsidR="00976112">
        <w:t xml:space="preserve"> типа MR</w:t>
      </w:r>
      <w:r>
        <w:t xml:space="preserve"> за отчетный период</w:t>
      </w:r>
      <w:r w:rsidR="00190ED6">
        <w:t xml:space="preserve"> 201</w:t>
      </w:r>
      <w:r w:rsidR="00C16FF0">
        <w:t>8</w:t>
      </w:r>
      <w:r w:rsidR="00190ED6">
        <w:t xml:space="preserve"> года включаются случаи, </w:t>
      </w:r>
      <w:r w:rsidR="00510479">
        <w:t>отбор которых проводится в соответствии с условиями, описанными в разделе 2.</w:t>
      </w:r>
      <w:r w:rsidR="00976112">
        <w:t xml:space="preserve"> </w:t>
      </w:r>
      <w:r w:rsidR="00510479">
        <w:t>Ориентировочный  с</w:t>
      </w:r>
      <w:r w:rsidR="00976112">
        <w:t>остав информации о случае оказания медицинской помощи, который необходим для заполнения полей:</w:t>
      </w:r>
    </w:p>
    <w:p w:rsidR="00510479" w:rsidRDefault="00510479" w:rsidP="00976112">
      <w:pPr>
        <w:pStyle w:val="a3"/>
        <w:numPr>
          <w:ilvl w:val="0"/>
          <w:numId w:val="3"/>
        </w:numPr>
        <w:jc w:val="both"/>
      </w:pPr>
      <w:r>
        <w:t xml:space="preserve">ИД случая (из таблицы </w:t>
      </w:r>
      <w:r>
        <w:rPr>
          <w:lang w:val="en-US"/>
        </w:rPr>
        <w:t>t</w:t>
      </w:r>
      <w:r w:rsidRPr="00510479">
        <w:t>_</w:t>
      </w:r>
      <w:r>
        <w:rPr>
          <w:lang w:val="en-US"/>
        </w:rPr>
        <w:t>case</w:t>
      </w:r>
      <w:r>
        <w:t>)</w:t>
      </w:r>
    </w:p>
    <w:p w:rsidR="00510479" w:rsidRDefault="00510479" w:rsidP="00976112">
      <w:pPr>
        <w:pStyle w:val="a3"/>
        <w:numPr>
          <w:ilvl w:val="0"/>
          <w:numId w:val="3"/>
        </w:numPr>
        <w:jc w:val="both"/>
      </w:pPr>
      <w:r>
        <w:t>Код МО, выставившей случай</w:t>
      </w:r>
      <w:r w:rsidR="00862267">
        <w:t>,</w:t>
      </w:r>
    </w:p>
    <w:p w:rsidR="00510479" w:rsidRDefault="00510479" w:rsidP="00976112">
      <w:pPr>
        <w:pStyle w:val="a3"/>
        <w:numPr>
          <w:ilvl w:val="0"/>
          <w:numId w:val="3"/>
        </w:numPr>
        <w:jc w:val="both"/>
      </w:pPr>
      <w:r>
        <w:t>Код СМО или код ТФОМС для определения от</w:t>
      </w:r>
      <w:r w:rsidR="00862267">
        <w:t>ношения к «наш» или «не наш»,</w:t>
      </w:r>
      <w:r>
        <w:t xml:space="preserve"> </w:t>
      </w:r>
    </w:p>
    <w:p w:rsidR="00976112" w:rsidRDefault="00976112" w:rsidP="00976112">
      <w:pPr>
        <w:pStyle w:val="a3"/>
        <w:numPr>
          <w:ilvl w:val="0"/>
          <w:numId w:val="3"/>
        </w:numPr>
        <w:jc w:val="both"/>
      </w:pPr>
      <w:r>
        <w:t>дата рождения,</w:t>
      </w:r>
    </w:p>
    <w:p w:rsidR="00976112" w:rsidRPr="007E16B2" w:rsidRDefault="00976112" w:rsidP="00976112">
      <w:pPr>
        <w:pStyle w:val="a3"/>
        <w:numPr>
          <w:ilvl w:val="0"/>
          <w:numId w:val="3"/>
        </w:numPr>
        <w:jc w:val="both"/>
      </w:pPr>
      <w:r>
        <w:t>ЕНП</w:t>
      </w:r>
    </w:p>
    <w:p w:rsidR="00976112" w:rsidRDefault="00976112" w:rsidP="00976112">
      <w:pPr>
        <w:pStyle w:val="a3"/>
        <w:numPr>
          <w:ilvl w:val="0"/>
          <w:numId w:val="3"/>
        </w:numPr>
        <w:jc w:val="both"/>
      </w:pPr>
      <w:r>
        <w:t>дата начала лечения,</w:t>
      </w:r>
    </w:p>
    <w:p w:rsidR="00976112" w:rsidRDefault="00976112" w:rsidP="00976112">
      <w:pPr>
        <w:pStyle w:val="a3"/>
        <w:numPr>
          <w:ilvl w:val="0"/>
          <w:numId w:val="3"/>
        </w:numPr>
        <w:jc w:val="both"/>
      </w:pPr>
      <w:r>
        <w:t>основной диагноз,</w:t>
      </w:r>
    </w:p>
    <w:p w:rsidR="00976112" w:rsidRPr="00976112" w:rsidRDefault="00976112" w:rsidP="00976112">
      <w:pPr>
        <w:pStyle w:val="a3"/>
        <w:numPr>
          <w:ilvl w:val="0"/>
          <w:numId w:val="3"/>
        </w:numPr>
        <w:jc w:val="both"/>
      </w:pPr>
      <w:r>
        <w:t>результат обращения (V009)</w:t>
      </w:r>
      <w:r>
        <w:rPr>
          <w:lang w:val="en-US"/>
        </w:rPr>
        <w:t>,</w:t>
      </w:r>
    </w:p>
    <w:p w:rsidR="00976112" w:rsidRPr="00976112" w:rsidRDefault="00976112" w:rsidP="00976112">
      <w:pPr>
        <w:pStyle w:val="a3"/>
        <w:numPr>
          <w:ilvl w:val="0"/>
          <w:numId w:val="3"/>
        </w:numPr>
        <w:jc w:val="both"/>
      </w:pPr>
      <w:r>
        <w:t>форма оказания медицинской помощи (V014)</w:t>
      </w:r>
      <w:r w:rsidRPr="00976112">
        <w:t>,</w:t>
      </w:r>
    </w:p>
    <w:p w:rsidR="00976112" w:rsidRDefault="00976112" w:rsidP="00976112">
      <w:pPr>
        <w:pStyle w:val="a3"/>
        <w:numPr>
          <w:ilvl w:val="0"/>
          <w:numId w:val="3"/>
        </w:numPr>
        <w:jc w:val="both"/>
      </w:pPr>
      <w:r>
        <w:t>условия оказания,</w:t>
      </w:r>
    </w:p>
    <w:p w:rsidR="00192A1A" w:rsidRDefault="00192A1A" w:rsidP="00976112">
      <w:pPr>
        <w:pStyle w:val="a3"/>
        <w:numPr>
          <w:ilvl w:val="0"/>
          <w:numId w:val="3"/>
        </w:numPr>
        <w:jc w:val="both"/>
      </w:pPr>
      <w:r>
        <w:t>возраст (поле AGE)</w:t>
      </w:r>
    </w:p>
    <w:p w:rsidR="00BB3DF0" w:rsidRDefault="00976112" w:rsidP="00976112">
      <w:pPr>
        <w:pStyle w:val="a3"/>
        <w:numPr>
          <w:ilvl w:val="0"/>
          <w:numId w:val="3"/>
        </w:numPr>
        <w:jc w:val="both"/>
      </w:pPr>
      <w:r>
        <w:t xml:space="preserve">для </w:t>
      </w:r>
      <w:r w:rsidR="00BB3DF0">
        <w:t xml:space="preserve">случаев с  </w:t>
      </w:r>
      <w:r>
        <w:t>амбулаторны</w:t>
      </w:r>
      <w:r w:rsidR="00BB3DF0">
        <w:t>ми</w:t>
      </w:r>
      <w:r>
        <w:t xml:space="preserve"> услови</w:t>
      </w:r>
      <w:r w:rsidR="00BB3DF0">
        <w:t>ями</w:t>
      </w:r>
      <w:r>
        <w:t xml:space="preserve"> оказания</w:t>
      </w:r>
      <w:r w:rsidR="00BB3DF0">
        <w:t xml:space="preserve"> и  результатом обращения 313 в поле AP_TYPE всегда указывается «</w:t>
      </w:r>
      <w:r w:rsidR="00BB3DF0" w:rsidRPr="00BB3DF0">
        <w:t>П</w:t>
      </w:r>
      <w:r w:rsidR="001808DD">
        <w:t>».</w:t>
      </w:r>
      <w:r w:rsidR="00BB3DF0">
        <w:t xml:space="preserve"> </w:t>
      </w:r>
      <w:r w:rsidR="001808DD">
        <w:t>Д</w:t>
      </w:r>
      <w:r w:rsidR="00BB3DF0">
        <w:t>ля случаев с амбулаторными условиями и результатом обращения не равным 313 в поле AP_TYPE указывается «</w:t>
      </w:r>
      <w:r w:rsidR="00BB3DF0" w:rsidRPr="00BB3DF0">
        <w:t>О</w:t>
      </w:r>
      <w:r w:rsidR="00BB3DF0">
        <w:t>», если в случае присутствует код ЗС из класса 2.78.*. Если в случае с результатом обращения не равным  313 присутствуют услуги из класса 2.88.*, то в поле AP_TY</w:t>
      </w:r>
      <w:r w:rsidR="00BB3DF0">
        <w:rPr>
          <w:lang w:val="en-US"/>
        </w:rPr>
        <w:t>PE</w:t>
      </w:r>
      <w:r w:rsidR="00BB3DF0" w:rsidRPr="00BB3DF0">
        <w:t xml:space="preserve"> указывается </w:t>
      </w:r>
      <w:r w:rsidR="00BB3DF0">
        <w:t>«П».</w:t>
      </w:r>
    </w:p>
    <w:p w:rsidR="00107158" w:rsidRDefault="00107158" w:rsidP="00107158">
      <w:pPr>
        <w:pStyle w:val="a3"/>
        <w:ind w:left="1004"/>
        <w:jc w:val="both"/>
      </w:pPr>
    </w:p>
    <w:p w:rsidR="00107158" w:rsidRDefault="00107158" w:rsidP="00107158">
      <w:pPr>
        <w:pStyle w:val="a3"/>
        <w:ind w:left="1004"/>
        <w:jc w:val="both"/>
      </w:pPr>
      <w:r>
        <w:t>Правила заполнения некоторых полей:</w:t>
      </w:r>
    </w:p>
    <w:p w:rsidR="008B2479" w:rsidRDefault="008B2479" w:rsidP="007E16B2">
      <w:pPr>
        <w:spacing w:after="150" w:line="240" w:lineRule="auto"/>
        <w:ind w:firstLine="567"/>
        <w:jc w:val="both"/>
        <w:rPr>
          <w:sz w:val="20"/>
          <w:szCs w:val="20"/>
        </w:rPr>
      </w:pPr>
      <w:r w:rsidRPr="00E32832">
        <w:rPr>
          <w:rFonts w:eastAsia="Times New Roman" w:cstheme="minorHAnsi"/>
          <w:color w:val="333333"/>
          <w:spacing w:val="2"/>
          <w:sz w:val="20"/>
          <w:szCs w:val="20"/>
        </w:rPr>
        <w:tab/>
      </w:r>
      <w:r w:rsidR="007E16B2">
        <w:rPr>
          <w:rFonts w:eastAsia="Times New Roman" w:cstheme="minorHAnsi"/>
          <w:color w:val="333333"/>
          <w:spacing w:val="2"/>
          <w:sz w:val="20"/>
          <w:szCs w:val="20"/>
        </w:rPr>
        <w:t>В п</w:t>
      </w:r>
      <w:r w:rsidRPr="008B2479">
        <w:rPr>
          <w:rFonts w:eastAsia="Times New Roman" w:cstheme="minorHAnsi"/>
          <w:color w:val="333333"/>
          <w:spacing w:val="2"/>
          <w:sz w:val="20"/>
          <w:szCs w:val="20"/>
        </w:rPr>
        <w:t>оле «</w:t>
      </w:r>
      <w:r w:rsidRPr="008B2479">
        <w:rPr>
          <w:rFonts w:eastAsia="Times New Roman" w:cstheme="minorHAnsi"/>
          <w:color w:val="333333"/>
          <w:spacing w:val="2"/>
          <w:sz w:val="20"/>
          <w:szCs w:val="20"/>
          <w:lang w:val="en-US"/>
        </w:rPr>
        <w:t>AP</w:t>
      </w:r>
      <w:r w:rsidRPr="008B2479">
        <w:rPr>
          <w:rFonts w:eastAsia="Times New Roman" w:cstheme="minorHAnsi"/>
          <w:color w:val="333333"/>
          <w:spacing w:val="2"/>
          <w:sz w:val="20"/>
          <w:szCs w:val="20"/>
        </w:rPr>
        <w:t>_</w:t>
      </w:r>
      <w:r w:rsidRPr="008B2479">
        <w:rPr>
          <w:rFonts w:eastAsia="Times New Roman" w:cstheme="minorHAnsi"/>
          <w:color w:val="333333"/>
          <w:spacing w:val="2"/>
          <w:sz w:val="20"/>
          <w:szCs w:val="20"/>
          <w:lang w:val="en-US"/>
        </w:rPr>
        <w:t>TYPE</w:t>
      </w:r>
      <w:r w:rsidRPr="008B2479">
        <w:rPr>
          <w:rFonts w:eastAsia="Times New Roman" w:cstheme="minorHAnsi"/>
          <w:color w:val="333333"/>
          <w:spacing w:val="2"/>
          <w:sz w:val="20"/>
          <w:szCs w:val="20"/>
        </w:rPr>
        <w:t xml:space="preserve">» в случае амбулаторного лечения указывается признак </w:t>
      </w:r>
      <w:r w:rsidR="007E16B2">
        <w:rPr>
          <w:rFonts w:eastAsia="Times New Roman" w:cstheme="minorHAnsi"/>
          <w:color w:val="333333"/>
          <w:spacing w:val="2"/>
          <w:sz w:val="20"/>
          <w:szCs w:val="20"/>
        </w:rPr>
        <w:t>«</w:t>
      </w:r>
      <w:r w:rsidRPr="008B2479">
        <w:rPr>
          <w:rFonts w:eastAsia="Times New Roman" w:cstheme="minorHAnsi"/>
          <w:color w:val="333333"/>
          <w:spacing w:val="2"/>
          <w:sz w:val="20"/>
          <w:szCs w:val="20"/>
        </w:rPr>
        <w:t>посещение / обращение</w:t>
      </w:r>
      <w:r w:rsidR="007E16B2">
        <w:rPr>
          <w:rFonts w:eastAsia="Times New Roman" w:cstheme="minorHAnsi"/>
          <w:color w:val="333333"/>
          <w:spacing w:val="2"/>
          <w:sz w:val="20"/>
          <w:szCs w:val="20"/>
        </w:rPr>
        <w:t xml:space="preserve"> </w:t>
      </w:r>
      <w:r w:rsidRPr="008B2479">
        <w:rPr>
          <w:rFonts w:eastAsia="Times New Roman" w:cstheme="minorHAnsi"/>
          <w:color w:val="333333"/>
          <w:spacing w:val="2"/>
          <w:sz w:val="20"/>
          <w:szCs w:val="20"/>
        </w:rPr>
        <w:t>«О» - обращение, «П» - посещение</w:t>
      </w:r>
      <w:r w:rsidR="007E16B2">
        <w:rPr>
          <w:rFonts w:eastAsia="Times New Roman" w:cstheme="minorHAnsi"/>
          <w:color w:val="333333"/>
          <w:spacing w:val="2"/>
          <w:sz w:val="20"/>
          <w:szCs w:val="20"/>
        </w:rPr>
        <w:t>»</w:t>
      </w:r>
      <w:r w:rsidRPr="008B2479">
        <w:rPr>
          <w:rFonts w:eastAsia="Times New Roman" w:cstheme="minorHAnsi"/>
          <w:color w:val="333333"/>
          <w:spacing w:val="2"/>
          <w:sz w:val="20"/>
          <w:szCs w:val="20"/>
        </w:rPr>
        <w:t>.</w:t>
      </w:r>
      <w:r w:rsidRPr="008B2479">
        <w:rPr>
          <w:rFonts w:eastAsia="Times New Roman" w:cstheme="minorHAnsi"/>
          <w:color w:val="333333"/>
          <w:spacing w:val="2"/>
          <w:sz w:val="20"/>
          <w:szCs w:val="20"/>
        </w:rPr>
        <w:tab/>
        <w:t>Заполняется для случаев с  условиями оказания =3</w:t>
      </w:r>
      <w:r w:rsidR="007E16B2">
        <w:rPr>
          <w:rFonts w:eastAsia="Times New Roman" w:cstheme="minorHAnsi"/>
          <w:color w:val="333333"/>
          <w:spacing w:val="2"/>
          <w:sz w:val="20"/>
          <w:szCs w:val="20"/>
        </w:rPr>
        <w:t xml:space="preserve"> по следующему правилу: д</w:t>
      </w:r>
      <w:r w:rsidRPr="008B2479">
        <w:rPr>
          <w:sz w:val="20"/>
          <w:szCs w:val="20"/>
        </w:rPr>
        <w:t xml:space="preserve">ля случаев с  амбулаторными условиями оказания и  результатом обращения 313 в поле AP_TYPE всегда указывается </w:t>
      </w:r>
      <w:r w:rsidRPr="008B2479">
        <w:rPr>
          <w:sz w:val="20"/>
          <w:szCs w:val="20"/>
        </w:rPr>
        <w:lastRenderedPageBreak/>
        <w:t>«П», для случаев с амбулаторными условиями и результатом обращения не равным 313 в поле AP_TYPE указывается «О», если в случае присут</w:t>
      </w:r>
      <w:r w:rsidR="007E16B2">
        <w:rPr>
          <w:sz w:val="20"/>
          <w:szCs w:val="20"/>
        </w:rPr>
        <w:t>ствует код ЗС из класса 2.78.*, е</w:t>
      </w:r>
      <w:r w:rsidRPr="008B2479">
        <w:rPr>
          <w:sz w:val="20"/>
          <w:szCs w:val="20"/>
        </w:rPr>
        <w:t>сли в случае с результатом обращения не равным  313 присутствуют услуги из класса 2.88.*, то в поле AP_TY</w:t>
      </w:r>
      <w:r w:rsidRPr="008B2479">
        <w:rPr>
          <w:sz w:val="20"/>
          <w:szCs w:val="20"/>
          <w:lang w:val="en-US"/>
        </w:rPr>
        <w:t>PE</w:t>
      </w:r>
      <w:r w:rsidRPr="008B2479">
        <w:rPr>
          <w:sz w:val="20"/>
          <w:szCs w:val="20"/>
        </w:rPr>
        <w:t xml:space="preserve"> указывается «П»</w:t>
      </w:r>
      <w:r>
        <w:rPr>
          <w:sz w:val="20"/>
          <w:szCs w:val="20"/>
        </w:rPr>
        <w:t>.</w:t>
      </w:r>
    </w:p>
    <w:p w:rsidR="007E16B2" w:rsidRDefault="007E16B2" w:rsidP="007E16B2">
      <w:pPr>
        <w:spacing w:after="150" w:line="240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Форма оказания медицинской помощи заполняется только для условий оказания «стационарно».</w:t>
      </w:r>
    </w:p>
    <w:p w:rsidR="007E16B2" w:rsidRDefault="007E16B2" w:rsidP="007E16B2">
      <w:pPr>
        <w:spacing w:after="150" w:line="240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Номер позиции записи  для составного элемента ZAP предлагается заполнять значением </w:t>
      </w:r>
      <w:proofErr w:type="spellStart"/>
      <w:r>
        <w:rPr>
          <w:sz w:val="20"/>
          <w:szCs w:val="20"/>
        </w:rPr>
        <w:t>rf_id</w:t>
      </w:r>
      <w:proofErr w:type="spellEnd"/>
      <w:r>
        <w:rPr>
          <w:sz w:val="20"/>
          <w:szCs w:val="20"/>
          <w:lang w:val="en-US"/>
        </w:rPr>
        <w:t>C</w:t>
      </w:r>
      <w:proofErr w:type="spellStart"/>
      <w:r>
        <w:rPr>
          <w:sz w:val="20"/>
          <w:szCs w:val="20"/>
        </w:rPr>
        <w:t>ase</w:t>
      </w:r>
      <w:proofErr w:type="spellEnd"/>
      <w:r w:rsidRPr="007E16B2">
        <w:rPr>
          <w:sz w:val="20"/>
          <w:szCs w:val="20"/>
        </w:rPr>
        <w:t xml:space="preserve"> (ИД случая из таблицы </w:t>
      </w:r>
      <w:r>
        <w:rPr>
          <w:sz w:val="20"/>
          <w:szCs w:val="20"/>
          <w:lang w:val="en-US"/>
        </w:rPr>
        <w:t>T</w:t>
      </w:r>
      <w:r w:rsidRPr="007E16B2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CASE</w:t>
      </w:r>
      <w:r w:rsidRPr="007E16B2">
        <w:rPr>
          <w:sz w:val="20"/>
          <w:szCs w:val="20"/>
        </w:rPr>
        <w:t>)</w:t>
      </w:r>
      <w:r>
        <w:rPr>
          <w:sz w:val="20"/>
          <w:szCs w:val="20"/>
        </w:rPr>
        <w:t>.</w:t>
      </w:r>
    </w:p>
    <w:p w:rsidR="007E16B2" w:rsidRPr="007E16B2" w:rsidRDefault="007E16B2" w:rsidP="007E16B2">
      <w:pPr>
        <w:spacing w:after="150" w:line="240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Отнесение к возрастной категории проводится по значению в поле AGE</w:t>
      </w:r>
      <w:r w:rsidRPr="007E16B2">
        <w:rPr>
          <w:sz w:val="20"/>
          <w:szCs w:val="20"/>
        </w:rPr>
        <w:t>.</w:t>
      </w:r>
    </w:p>
    <w:p w:rsidR="007E16B2" w:rsidRPr="007E16B2" w:rsidRDefault="007E16B2" w:rsidP="007E16B2">
      <w:pPr>
        <w:spacing w:after="150" w:line="240" w:lineRule="auto"/>
        <w:ind w:firstLine="567"/>
        <w:jc w:val="both"/>
        <w:rPr>
          <w:sz w:val="20"/>
          <w:szCs w:val="20"/>
        </w:rPr>
      </w:pPr>
    </w:p>
    <w:p w:rsidR="007E16B2" w:rsidRDefault="007E16B2" w:rsidP="00766C73">
      <w:pPr>
        <w:ind w:firstLine="284"/>
        <w:jc w:val="both"/>
        <w:rPr>
          <w:b/>
          <w:i/>
          <w:color w:val="7030A0"/>
        </w:rPr>
      </w:pPr>
    </w:p>
    <w:p w:rsidR="00F44B6D" w:rsidRPr="00766C73" w:rsidRDefault="00F44B6D" w:rsidP="00766C73">
      <w:pPr>
        <w:ind w:firstLine="284"/>
        <w:jc w:val="both"/>
        <w:rPr>
          <w:b/>
          <w:i/>
          <w:color w:val="7030A0"/>
        </w:rPr>
      </w:pPr>
      <w:r w:rsidRPr="00766C73">
        <w:rPr>
          <w:b/>
          <w:i/>
          <w:color w:val="7030A0"/>
        </w:rPr>
        <w:t>Раздел</w:t>
      </w:r>
      <w:r w:rsidR="00766C73">
        <w:rPr>
          <w:b/>
          <w:i/>
          <w:color w:val="7030A0"/>
        </w:rPr>
        <w:t xml:space="preserve"> 4.</w:t>
      </w:r>
      <w:r w:rsidRPr="00766C73">
        <w:rPr>
          <w:b/>
          <w:i/>
          <w:color w:val="7030A0"/>
        </w:rPr>
        <w:t xml:space="preserve"> </w:t>
      </w:r>
      <w:r w:rsidR="00766C73">
        <w:rPr>
          <w:b/>
          <w:i/>
          <w:color w:val="7030A0"/>
        </w:rPr>
        <w:t>Ф</w:t>
      </w:r>
      <w:r w:rsidRPr="00766C73">
        <w:rPr>
          <w:b/>
          <w:i/>
          <w:color w:val="7030A0"/>
        </w:rPr>
        <w:t>ормировани</w:t>
      </w:r>
      <w:r w:rsidR="00766C73">
        <w:rPr>
          <w:b/>
          <w:i/>
          <w:color w:val="7030A0"/>
        </w:rPr>
        <w:t>е</w:t>
      </w:r>
      <w:r w:rsidRPr="00766C73">
        <w:rPr>
          <w:b/>
          <w:i/>
          <w:color w:val="7030A0"/>
        </w:rPr>
        <w:t xml:space="preserve"> сведений</w:t>
      </w:r>
      <w:r w:rsidR="00766C73">
        <w:rPr>
          <w:b/>
          <w:i/>
          <w:color w:val="7030A0"/>
        </w:rPr>
        <w:t>(отчета)</w:t>
      </w:r>
      <w:r w:rsidRPr="00766C73">
        <w:rPr>
          <w:b/>
          <w:i/>
          <w:color w:val="7030A0"/>
        </w:rPr>
        <w:t xml:space="preserve"> по проведенным ЭКМП</w:t>
      </w:r>
      <w:r w:rsidR="00766C73">
        <w:rPr>
          <w:b/>
          <w:i/>
          <w:color w:val="7030A0"/>
        </w:rPr>
        <w:t>.</w:t>
      </w:r>
    </w:p>
    <w:p w:rsidR="00221093" w:rsidRDefault="00192A1A" w:rsidP="00F44B6D">
      <w:pPr>
        <w:pStyle w:val="a3"/>
        <w:ind w:left="0" w:firstLine="567"/>
        <w:jc w:val="both"/>
      </w:pPr>
      <w:r>
        <w:t xml:space="preserve">Формирование </w:t>
      </w:r>
      <w:r w:rsidR="003558DB">
        <w:t xml:space="preserve">отчета со </w:t>
      </w:r>
      <w:r>
        <w:t>сведени</w:t>
      </w:r>
      <w:r w:rsidR="003558DB">
        <w:t>ями</w:t>
      </w:r>
      <w:r>
        <w:t xml:space="preserve"> по ЭКМП за отчетный период проводится на основании информации, представленной в РАК, зарегистрированным с 11 числа отчетного месяца  по 10 (включительно) число месяца, следующего за отчетным месяцем, а также на основании сведений о случаях, включенных в отчет тип</w:t>
      </w:r>
      <w:r w:rsidRPr="00192A1A">
        <w:t>а</w:t>
      </w:r>
      <w:r>
        <w:t xml:space="preserve"> MR за отчетный период, а также за ВСЕ отчетные периоды, предшествующие отчетному. </w:t>
      </w:r>
      <w:r w:rsidR="00221093">
        <w:t xml:space="preserve">Отчет типа ER формируется на основании двух </w:t>
      </w:r>
      <w:r w:rsidR="003558DB">
        <w:t>типов случаев</w:t>
      </w:r>
      <w:r w:rsidR="00221093">
        <w:t>:</w:t>
      </w:r>
    </w:p>
    <w:p w:rsidR="00221093" w:rsidRDefault="00221093" w:rsidP="00221093">
      <w:pPr>
        <w:pStyle w:val="a3"/>
        <w:numPr>
          <w:ilvl w:val="0"/>
          <w:numId w:val="8"/>
        </w:numPr>
        <w:jc w:val="both"/>
      </w:pPr>
      <w:r>
        <w:t xml:space="preserve">в отчет типа ER за отчетный период включаются </w:t>
      </w:r>
      <w:r w:rsidR="003558DB" w:rsidRPr="003558DB">
        <w:t>ВСЕ</w:t>
      </w:r>
      <w:r>
        <w:t xml:space="preserve"> случаи с летальным исходом (случаи, имеющие результат обращения из перечня: </w:t>
      </w:r>
      <w:r w:rsidRPr="00C319FC">
        <w:rPr>
          <w:color w:val="FF0000"/>
        </w:rPr>
        <w:t>105, 106, 205, 206, 313, 405, 406, 411</w:t>
      </w:r>
      <w:r>
        <w:rPr>
          <w:color w:val="FF0000"/>
        </w:rPr>
        <w:t>,</w:t>
      </w:r>
      <w:r>
        <w:t>), включенные в отчет типа MR за отчетный пери</w:t>
      </w:r>
      <w:r w:rsidR="003558DB">
        <w:t>од;</w:t>
      </w:r>
    </w:p>
    <w:p w:rsidR="00221093" w:rsidRDefault="00221093" w:rsidP="00221093">
      <w:pPr>
        <w:pStyle w:val="a3"/>
        <w:numPr>
          <w:ilvl w:val="0"/>
          <w:numId w:val="8"/>
        </w:numPr>
        <w:jc w:val="both"/>
      </w:pPr>
      <w:r>
        <w:t xml:space="preserve">в отчет типа ER </w:t>
      </w:r>
      <w:r w:rsidR="003558DB">
        <w:t xml:space="preserve">включаются только те случаи заболеваемости (случаи, включенные в отчет типа MR, </w:t>
      </w:r>
      <w:r w:rsidR="003558DB" w:rsidRPr="003558DB">
        <w:t>НЕ</w:t>
      </w:r>
      <w:r w:rsidR="003558DB">
        <w:t xml:space="preserve"> имеющие результата обращения «летальный исход»), для которых в РАК имеются сведения о проведенной ЭКМП.</w:t>
      </w:r>
    </w:p>
    <w:p w:rsidR="00221093" w:rsidRPr="003558DB" w:rsidRDefault="003558DB" w:rsidP="00F44B6D">
      <w:pPr>
        <w:pStyle w:val="a3"/>
        <w:ind w:left="0" w:firstLine="567"/>
        <w:jc w:val="both"/>
      </w:pPr>
      <w:r>
        <w:t>Другими словами в отчет типа ER включаются все случаи смертности и только часть случаев заболеваемости, для которых присутствуют сведения о проведении ЭКМП. Если сведения о проведении ЭКМП по случаям заболеваемости отсутствуют, то случаи заболеваемости не включаются в отчет типа ER</w:t>
      </w:r>
      <w:r w:rsidRPr="003558DB">
        <w:t>.</w:t>
      </w:r>
      <w:r>
        <w:t xml:space="preserve"> </w:t>
      </w:r>
    </w:p>
    <w:p w:rsidR="00F44B6D" w:rsidRDefault="00F44B6D" w:rsidP="00F44B6D">
      <w:pPr>
        <w:pStyle w:val="a3"/>
        <w:ind w:left="0" w:firstLine="567"/>
        <w:jc w:val="both"/>
      </w:pPr>
      <w:r>
        <w:t xml:space="preserve">По </w:t>
      </w:r>
      <w:r w:rsidR="003558DB">
        <w:t>ВСЕМ</w:t>
      </w:r>
      <w:r>
        <w:t xml:space="preserve"> случаям, включенным в </w:t>
      </w:r>
      <w:r w:rsidR="000058D3">
        <w:t>файл-</w:t>
      </w:r>
      <w:r>
        <w:t xml:space="preserve">отчет </w:t>
      </w:r>
      <w:r w:rsidR="000058D3">
        <w:t>типа</w:t>
      </w:r>
      <w:r>
        <w:t xml:space="preserve"> MR</w:t>
      </w:r>
      <w:r w:rsidR="00766C73">
        <w:t xml:space="preserve"> за </w:t>
      </w:r>
      <w:r w:rsidR="00D8793B">
        <w:t xml:space="preserve">любой </w:t>
      </w:r>
      <w:r w:rsidR="00766C73">
        <w:t>отчетный период</w:t>
      </w:r>
      <w:r w:rsidRPr="00F44B6D">
        <w:t>, осуществляется поиск</w:t>
      </w:r>
      <w:r>
        <w:t xml:space="preserve"> информации по наличию хотя бы одного акта контроля с </w:t>
      </w:r>
      <w:r w:rsidR="00766C73">
        <w:t>типом</w:t>
      </w:r>
      <w:r>
        <w:t xml:space="preserve"> </w:t>
      </w:r>
      <w:r w:rsidRPr="00D8793B">
        <w:rPr>
          <w:b/>
        </w:rPr>
        <w:t>ЭКМП</w:t>
      </w:r>
      <w:r>
        <w:t xml:space="preserve"> в РАК, зарегистрированным </w:t>
      </w:r>
      <w:r w:rsidR="00766C73">
        <w:t>с 11 числа отчетного месяца по 10 (включительно) число месяца, следующего за отчетным.</w:t>
      </w:r>
      <w:r w:rsidRPr="00F44B6D">
        <w:t xml:space="preserve"> </w:t>
      </w:r>
    </w:p>
    <w:p w:rsidR="00221093" w:rsidRDefault="00C319FC" w:rsidP="00F44B6D">
      <w:pPr>
        <w:pStyle w:val="a3"/>
        <w:ind w:left="0" w:firstLine="567"/>
        <w:jc w:val="both"/>
      </w:pPr>
      <w:r>
        <w:t xml:space="preserve">В случае наличия такого акта, сведения о таком акте и об обнаруженных кодах нарушений должны быть </w:t>
      </w:r>
      <w:r w:rsidR="00192A1A">
        <w:t xml:space="preserve">включены в </w:t>
      </w:r>
      <w:proofErr w:type="spellStart"/>
      <w:r w:rsidR="00192A1A">
        <w:t>файл-отчета</w:t>
      </w:r>
      <w:proofErr w:type="spellEnd"/>
      <w:r w:rsidR="00192A1A">
        <w:t xml:space="preserve"> </w:t>
      </w:r>
      <w:r w:rsidR="00D8793B">
        <w:t xml:space="preserve">типа ER </w:t>
      </w:r>
      <w:r w:rsidR="00192A1A">
        <w:t>за тот отчетный период, в который был включен случай</w:t>
      </w:r>
      <w:r w:rsidR="009E17D4">
        <w:t>, при условии, что ранее сведения о проведении ЭКМП по случаю не передавались в составе отчета или его актуализированных версий. Другими словами в отчете передаются сведения о первой проведенной ЭКМП, переданной в ТФОМС в составе РАК (если имеем несколько ЭКМП по случаю, то передаем первую по дате регистрации РАК).</w:t>
      </w:r>
      <w:r w:rsidR="00D8793B">
        <w:t xml:space="preserve"> Если случай был включен в отчет типа MR за более ранний отчетный период, чем текущий, то файл-отчет типа ER за </w:t>
      </w:r>
      <w:r w:rsidR="00221093">
        <w:t>прошлый</w:t>
      </w:r>
      <w:r w:rsidR="00D8793B">
        <w:t xml:space="preserve"> отчетный период переформировывается</w:t>
      </w:r>
      <w:r w:rsidR="00221093">
        <w:t xml:space="preserve"> следующим образом:</w:t>
      </w:r>
    </w:p>
    <w:p w:rsidR="00221093" w:rsidRDefault="003558DB" w:rsidP="00221093">
      <w:pPr>
        <w:pStyle w:val="a3"/>
        <w:numPr>
          <w:ilvl w:val="0"/>
          <w:numId w:val="7"/>
        </w:numPr>
        <w:jc w:val="both"/>
      </w:pPr>
      <w:r>
        <w:t xml:space="preserve">если получены сведения о проведении ЭКМП по случаю со смертельным исходом, то в отношении этого случая в актуализированный </w:t>
      </w:r>
      <w:proofErr w:type="spellStart"/>
      <w:r>
        <w:t>файл-отчета</w:t>
      </w:r>
      <w:proofErr w:type="spellEnd"/>
      <w:r>
        <w:t xml:space="preserve"> типа ER включаются сведения о проведенной ЭКМП (</w:t>
      </w:r>
      <w:r w:rsidRPr="003558DB">
        <w:t xml:space="preserve">поле </w:t>
      </w:r>
      <w:r>
        <w:rPr>
          <w:lang w:val="en-US"/>
        </w:rPr>
        <w:t>NO</w:t>
      </w:r>
      <w:r w:rsidRPr="003558DB">
        <w:t>_</w:t>
      </w:r>
      <w:r>
        <w:rPr>
          <w:lang w:val="en-US"/>
        </w:rPr>
        <w:t>EKMP</w:t>
      </w:r>
      <w:r w:rsidRPr="003558DB">
        <w:t xml:space="preserve"> не передается</w:t>
      </w:r>
      <w:r w:rsidR="009E17D4">
        <w:t>, заполняются сведения в составном теге EKMP</w:t>
      </w:r>
      <w:r>
        <w:t>)</w:t>
      </w:r>
      <w:r w:rsidR="009E17D4">
        <w:t>;</w:t>
      </w:r>
    </w:p>
    <w:p w:rsidR="009E17D4" w:rsidRDefault="009E17D4" w:rsidP="00221093">
      <w:pPr>
        <w:pStyle w:val="a3"/>
        <w:numPr>
          <w:ilvl w:val="0"/>
          <w:numId w:val="7"/>
        </w:numPr>
        <w:jc w:val="both"/>
      </w:pPr>
      <w:r>
        <w:t>если получены сведения о проведении ЭКМП по случаю не со с смертельным исходом, т.е. по случаю заболеваемости, то в актуализированную версию отчета включается случай заболеваемости  и сведения о проведенной по нему ЭКМП.</w:t>
      </w:r>
    </w:p>
    <w:p w:rsidR="00221093" w:rsidRDefault="00221093" w:rsidP="00F44B6D">
      <w:pPr>
        <w:pStyle w:val="a3"/>
        <w:ind w:left="0" w:firstLine="567"/>
        <w:jc w:val="both"/>
      </w:pPr>
    </w:p>
    <w:p w:rsidR="00C319FC" w:rsidRDefault="009E17D4" w:rsidP="00F44B6D">
      <w:pPr>
        <w:pStyle w:val="a3"/>
        <w:ind w:left="0" w:firstLine="567"/>
        <w:jc w:val="both"/>
        <w:rPr>
          <w:color w:val="FF0000"/>
        </w:rPr>
      </w:pPr>
      <w:r>
        <w:lastRenderedPageBreak/>
        <w:t xml:space="preserve"> Так как в</w:t>
      </w:r>
      <w:r w:rsidR="00C319FC">
        <w:t xml:space="preserve"> файл</w:t>
      </w:r>
      <w:r w:rsidR="000058D3">
        <w:t>-отчет ER</w:t>
      </w:r>
      <w:r w:rsidR="00C319FC">
        <w:t xml:space="preserve"> за отчетный период включаются сведения обо </w:t>
      </w:r>
      <w:r w:rsidR="00C319FC" w:rsidRPr="008410D5">
        <w:rPr>
          <w:b/>
        </w:rPr>
        <w:t>всех</w:t>
      </w:r>
      <w:r w:rsidR="00C319FC">
        <w:t xml:space="preserve"> случаях, соответствующих отчетному периоду (счета за январь включаются в отчет за январь) с кодами результат</w:t>
      </w:r>
      <w:r w:rsidR="008410D5">
        <w:t>ов</w:t>
      </w:r>
      <w:r w:rsidR="00C319FC">
        <w:t xml:space="preserve"> обращения </w:t>
      </w:r>
      <w:r w:rsidR="00C319FC" w:rsidRPr="00C319FC">
        <w:rPr>
          <w:color w:val="FF0000"/>
        </w:rPr>
        <w:t>105, 106, 205, 206, 313, 405, 406, 411</w:t>
      </w:r>
      <w:r w:rsidR="008410D5">
        <w:rPr>
          <w:color w:val="FF0000"/>
        </w:rPr>
        <w:t xml:space="preserve"> (в </w:t>
      </w:r>
      <w:r w:rsidR="008410D5" w:rsidRPr="008410D5">
        <w:rPr>
          <w:color w:val="FF0000"/>
        </w:rPr>
        <w:t xml:space="preserve">файл-отчет типа </w:t>
      </w:r>
      <w:r w:rsidR="008410D5">
        <w:rPr>
          <w:color w:val="FF0000"/>
        </w:rPr>
        <w:t xml:space="preserve">ER </w:t>
      </w:r>
      <w:r w:rsidR="008410D5" w:rsidRPr="008410D5">
        <w:rPr>
          <w:color w:val="FF0000"/>
        </w:rPr>
        <w:t xml:space="preserve">за отчетный период </w:t>
      </w:r>
      <w:r w:rsidR="008410D5">
        <w:rPr>
          <w:color w:val="FF0000"/>
        </w:rPr>
        <w:t>включаются все случаи с летальными исходами из файла типа MR того же отчетного периода)</w:t>
      </w:r>
      <w:r w:rsidR="000058D3">
        <w:rPr>
          <w:color w:val="FF0000"/>
        </w:rPr>
        <w:t>.</w:t>
      </w:r>
      <w:r w:rsidR="00C319FC">
        <w:rPr>
          <w:color w:val="FF0000"/>
        </w:rPr>
        <w:t xml:space="preserve"> </w:t>
      </w:r>
      <w:r w:rsidR="000058D3">
        <w:rPr>
          <w:color w:val="FF0000"/>
        </w:rPr>
        <w:t>П</w:t>
      </w:r>
      <w:r w:rsidR="00C319FC">
        <w:rPr>
          <w:color w:val="FF0000"/>
        </w:rPr>
        <w:t>о случаям, в которых отсутствуют акты контроля заполняется признак «</w:t>
      </w:r>
      <w:proofErr w:type="spellStart"/>
      <w:r w:rsidR="00C319FC">
        <w:rPr>
          <w:color w:val="FF0000"/>
        </w:rPr>
        <w:t>Непроведение</w:t>
      </w:r>
      <w:proofErr w:type="spellEnd"/>
      <w:r w:rsidR="000058D3">
        <w:rPr>
          <w:color w:val="FF0000"/>
        </w:rPr>
        <w:t xml:space="preserve"> ЭКМП</w:t>
      </w:r>
      <w:r w:rsidR="00C319FC">
        <w:rPr>
          <w:color w:val="FF0000"/>
        </w:rPr>
        <w:t xml:space="preserve"> по объективным причинам»</w:t>
      </w:r>
      <w:r w:rsidR="000058D3">
        <w:rPr>
          <w:color w:val="FF0000"/>
        </w:rPr>
        <w:t xml:space="preserve"> (</w:t>
      </w:r>
      <w:r w:rsidR="000058D3" w:rsidRPr="008410D5">
        <w:rPr>
          <w:rFonts w:ascii="Times New Roman" w:eastAsia="Times New Roman" w:hAnsi="Times New Roman" w:cs="Times New Roman"/>
          <w:color w:val="FF0000"/>
          <w:spacing w:val="2"/>
          <w:sz w:val="21"/>
          <w:szCs w:val="21"/>
          <w:lang w:val="en-US"/>
        </w:rPr>
        <w:t>NO</w:t>
      </w:r>
      <w:r w:rsidR="000058D3" w:rsidRPr="008410D5">
        <w:rPr>
          <w:rFonts w:ascii="Times New Roman" w:eastAsia="Times New Roman" w:hAnsi="Times New Roman" w:cs="Times New Roman"/>
          <w:color w:val="FF0000"/>
          <w:spacing w:val="2"/>
          <w:sz w:val="21"/>
          <w:szCs w:val="21"/>
        </w:rPr>
        <w:t>_</w:t>
      </w:r>
      <w:r w:rsidR="000058D3" w:rsidRPr="008410D5">
        <w:rPr>
          <w:rFonts w:ascii="Times New Roman" w:eastAsia="Times New Roman" w:hAnsi="Times New Roman" w:cs="Times New Roman"/>
          <w:color w:val="FF0000"/>
          <w:spacing w:val="2"/>
          <w:sz w:val="21"/>
          <w:szCs w:val="21"/>
          <w:lang w:val="en-US"/>
        </w:rPr>
        <w:t>EKMP</w:t>
      </w:r>
      <w:r w:rsidR="000058D3" w:rsidRPr="008410D5">
        <w:rPr>
          <w:rFonts w:ascii="Times New Roman" w:eastAsia="Times New Roman" w:hAnsi="Times New Roman" w:cs="Times New Roman"/>
          <w:color w:val="FF0000"/>
          <w:spacing w:val="2"/>
          <w:sz w:val="21"/>
          <w:szCs w:val="21"/>
        </w:rPr>
        <w:t>=1</w:t>
      </w:r>
      <w:r w:rsidR="000058D3">
        <w:rPr>
          <w:color w:val="FF0000"/>
        </w:rPr>
        <w:t>). По всем случаям</w:t>
      </w:r>
      <w:r w:rsidR="008410D5">
        <w:rPr>
          <w:color w:val="FF0000"/>
        </w:rPr>
        <w:t>, имеющим акт</w:t>
      </w:r>
      <w:r w:rsidR="000058D3">
        <w:rPr>
          <w:color w:val="FF0000"/>
        </w:rPr>
        <w:t xml:space="preserve"> ЭКМП</w:t>
      </w:r>
      <w:r w:rsidR="008410D5">
        <w:rPr>
          <w:color w:val="FF0000"/>
        </w:rPr>
        <w:t xml:space="preserve">, </w:t>
      </w:r>
      <w:r w:rsidR="000058D3">
        <w:rPr>
          <w:color w:val="FF0000"/>
        </w:rPr>
        <w:t xml:space="preserve"> заполняются сведения</w:t>
      </w:r>
      <w:r w:rsidR="00291794" w:rsidRPr="00291794">
        <w:rPr>
          <w:color w:val="FF0000"/>
        </w:rPr>
        <w:t xml:space="preserve"> в составном теге &lt;</w:t>
      </w:r>
      <w:r w:rsidR="00291794">
        <w:rPr>
          <w:color w:val="FF0000"/>
          <w:lang w:val="en-US"/>
        </w:rPr>
        <w:t>EKMP</w:t>
      </w:r>
      <w:r w:rsidR="00291794">
        <w:rPr>
          <w:color w:val="FF0000"/>
        </w:rPr>
        <w:t>&gt;, в котором передаются все обнаруженные коды причин отказа (в случае их наличия) или указывается отсутствие кодов причин отказа (</w:t>
      </w:r>
      <w:r w:rsidR="00291794">
        <w:rPr>
          <w:color w:val="FF0000"/>
          <w:lang w:val="en-US"/>
        </w:rPr>
        <w:t>NO</w:t>
      </w:r>
      <w:r w:rsidR="00291794" w:rsidRPr="00291794">
        <w:rPr>
          <w:color w:val="FF0000"/>
        </w:rPr>
        <w:t>_</w:t>
      </w:r>
      <w:r w:rsidR="00291794">
        <w:rPr>
          <w:color w:val="FF0000"/>
          <w:lang w:val="en-US"/>
        </w:rPr>
        <w:t>PROBLEM</w:t>
      </w:r>
      <w:r w:rsidR="00291794" w:rsidRPr="00291794">
        <w:rPr>
          <w:color w:val="FF0000"/>
        </w:rPr>
        <w:t>=1</w:t>
      </w:r>
      <w:r w:rsidR="00291794">
        <w:rPr>
          <w:color w:val="FF0000"/>
        </w:rPr>
        <w:t>)</w:t>
      </w:r>
      <w:r w:rsidR="008410D5">
        <w:rPr>
          <w:color w:val="FF0000"/>
        </w:rPr>
        <w:t>.</w:t>
      </w:r>
    </w:p>
    <w:p w:rsidR="008410D5" w:rsidRPr="00291794" w:rsidRDefault="008410D5" w:rsidP="00F44B6D">
      <w:pPr>
        <w:pStyle w:val="a3"/>
        <w:ind w:left="0" w:firstLine="567"/>
        <w:jc w:val="both"/>
      </w:pPr>
    </w:p>
    <w:p w:rsidR="00F44B6D" w:rsidRDefault="00C319FC" w:rsidP="00F44B6D">
      <w:pPr>
        <w:pStyle w:val="a3"/>
        <w:ind w:left="0" w:firstLine="567"/>
        <w:jc w:val="both"/>
      </w:pPr>
      <w:r>
        <w:t>Порядок заполнения полей</w:t>
      </w:r>
      <w:r w:rsidR="008410D5">
        <w:t xml:space="preserve"> в файле типа ER</w:t>
      </w:r>
      <w:r>
        <w:t>: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3"/>
        <w:gridCol w:w="1475"/>
        <w:gridCol w:w="474"/>
        <w:gridCol w:w="841"/>
        <w:gridCol w:w="2391"/>
        <w:gridCol w:w="3797"/>
      </w:tblGrid>
      <w:tr w:rsidR="00470B44" w:rsidRPr="008410D5" w:rsidTr="008410D5">
        <w:trPr>
          <w:tblHeader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19FC" w:rsidRPr="008410D5" w:rsidRDefault="00C319FC" w:rsidP="008410D5">
            <w:pPr>
              <w:spacing w:after="150" w:line="240" w:lineRule="auto"/>
              <w:jc w:val="center"/>
              <w:rPr>
                <w:rFonts w:eastAsia="Times New Roman" w:cstheme="minorHAnsi"/>
                <w:b/>
                <w:bCs/>
                <w:color w:val="333333"/>
                <w:spacing w:val="2"/>
                <w:sz w:val="20"/>
                <w:szCs w:val="20"/>
                <w:lang w:val="en-US"/>
              </w:rPr>
            </w:pPr>
            <w:bookmarkStart w:id="0" w:name="_GoBack" w:colFirst="0" w:colLast="5"/>
            <w:proofErr w:type="spellStart"/>
            <w:r w:rsidRPr="008410D5">
              <w:rPr>
                <w:rFonts w:eastAsia="Times New Roman" w:cstheme="minorHAnsi"/>
                <w:b/>
                <w:bCs/>
                <w:color w:val="333333"/>
                <w:spacing w:val="2"/>
                <w:sz w:val="20"/>
                <w:szCs w:val="20"/>
                <w:lang w:val="en-US"/>
              </w:rPr>
              <w:t>Код</w:t>
            </w:r>
            <w:proofErr w:type="spellEnd"/>
            <w:r w:rsidRPr="008410D5">
              <w:rPr>
                <w:rFonts w:eastAsia="Times New Roman" w:cstheme="minorHAnsi"/>
                <w:b/>
                <w:bCs/>
                <w:color w:val="333333"/>
                <w:spacing w:val="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10D5">
              <w:rPr>
                <w:rFonts w:eastAsia="Times New Roman" w:cstheme="minorHAnsi"/>
                <w:b/>
                <w:bCs/>
                <w:color w:val="333333"/>
                <w:spacing w:val="2"/>
                <w:sz w:val="20"/>
                <w:szCs w:val="20"/>
                <w:lang w:val="en-US"/>
              </w:rPr>
              <w:t>элемента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19FC" w:rsidRPr="008410D5" w:rsidRDefault="00C319FC" w:rsidP="008410D5">
            <w:pPr>
              <w:spacing w:after="150" w:line="240" w:lineRule="auto"/>
              <w:jc w:val="center"/>
              <w:rPr>
                <w:rFonts w:eastAsia="Times New Roman" w:cstheme="minorHAnsi"/>
                <w:b/>
                <w:bCs/>
                <w:color w:val="333333"/>
                <w:spacing w:val="2"/>
                <w:sz w:val="20"/>
                <w:szCs w:val="20"/>
                <w:lang w:val="en-US"/>
              </w:rPr>
            </w:pPr>
            <w:proofErr w:type="spellStart"/>
            <w:r w:rsidRPr="008410D5">
              <w:rPr>
                <w:rFonts w:eastAsia="Times New Roman" w:cstheme="minorHAnsi"/>
                <w:b/>
                <w:bCs/>
                <w:color w:val="333333"/>
                <w:spacing w:val="2"/>
                <w:sz w:val="20"/>
                <w:szCs w:val="20"/>
                <w:lang w:val="en-US"/>
              </w:rPr>
              <w:t>Содержание</w:t>
            </w:r>
            <w:proofErr w:type="spellEnd"/>
            <w:r w:rsidRPr="008410D5">
              <w:rPr>
                <w:rFonts w:eastAsia="Times New Roman" w:cstheme="minorHAnsi"/>
                <w:b/>
                <w:bCs/>
                <w:color w:val="333333"/>
                <w:spacing w:val="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10D5">
              <w:rPr>
                <w:rFonts w:eastAsia="Times New Roman" w:cstheme="minorHAnsi"/>
                <w:b/>
                <w:bCs/>
                <w:color w:val="333333"/>
                <w:spacing w:val="2"/>
                <w:sz w:val="20"/>
                <w:szCs w:val="20"/>
                <w:lang w:val="en-US"/>
              </w:rPr>
              <w:t>элемента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19FC" w:rsidRPr="008410D5" w:rsidRDefault="00C319FC" w:rsidP="008410D5">
            <w:pPr>
              <w:spacing w:after="150" w:line="240" w:lineRule="auto"/>
              <w:jc w:val="center"/>
              <w:rPr>
                <w:rFonts w:eastAsia="Times New Roman" w:cstheme="minorHAnsi"/>
                <w:b/>
                <w:bCs/>
                <w:color w:val="333333"/>
                <w:spacing w:val="2"/>
                <w:sz w:val="20"/>
                <w:szCs w:val="20"/>
                <w:lang w:val="en-US"/>
              </w:rPr>
            </w:pPr>
            <w:proofErr w:type="spellStart"/>
            <w:r w:rsidRPr="008410D5">
              <w:rPr>
                <w:rFonts w:eastAsia="Times New Roman" w:cstheme="minorHAnsi"/>
                <w:b/>
                <w:bCs/>
                <w:color w:val="333333"/>
                <w:spacing w:val="2"/>
                <w:sz w:val="20"/>
                <w:szCs w:val="20"/>
                <w:lang w:val="en-US"/>
              </w:rPr>
              <w:t>Тип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19FC" w:rsidRPr="008410D5" w:rsidRDefault="00C319FC" w:rsidP="008410D5">
            <w:pPr>
              <w:spacing w:after="150" w:line="240" w:lineRule="auto"/>
              <w:jc w:val="center"/>
              <w:rPr>
                <w:rFonts w:eastAsia="Times New Roman" w:cstheme="minorHAnsi"/>
                <w:b/>
                <w:bCs/>
                <w:color w:val="333333"/>
                <w:spacing w:val="2"/>
                <w:sz w:val="20"/>
                <w:szCs w:val="20"/>
                <w:lang w:val="en-US"/>
              </w:rPr>
            </w:pPr>
            <w:proofErr w:type="spellStart"/>
            <w:r w:rsidRPr="008410D5">
              <w:rPr>
                <w:rFonts w:eastAsia="Times New Roman" w:cstheme="minorHAnsi"/>
                <w:b/>
                <w:bCs/>
                <w:color w:val="333333"/>
                <w:spacing w:val="2"/>
                <w:sz w:val="20"/>
                <w:szCs w:val="20"/>
                <w:lang w:val="en-US"/>
              </w:rPr>
              <w:t>Формат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19FC" w:rsidRPr="008410D5" w:rsidRDefault="00C319FC" w:rsidP="008410D5">
            <w:pPr>
              <w:spacing w:after="150" w:line="240" w:lineRule="auto"/>
              <w:jc w:val="center"/>
              <w:rPr>
                <w:rFonts w:eastAsia="Times New Roman" w:cstheme="minorHAnsi"/>
                <w:b/>
                <w:bCs/>
                <w:color w:val="333333"/>
                <w:spacing w:val="2"/>
                <w:sz w:val="20"/>
                <w:szCs w:val="20"/>
                <w:lang w:val="en-US"/>
              </w:rPr>
            </w:pPr>
            <w:proofErr w:type="spellStart"/>
            <w:r w:rsidRPr="008410D5">
              <w:rPr>
                <w:rFonts w:eastAsia="Times New Roman" w:cstheme="minorHAnsi"/>
                <w:b/>
                <w:bCs/>
                <w:color w:val="333333"/>
                <w:spacing w:val="2"/>
                <w:sz w:val="20"/>
                <w:szCs w:val="20"/>
                <w:lang w:val="en-US"/>
              </w:rPr>
              <w:t>Наименование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19FC" w:rsidRPr="008410D5" w:rsidRDefault="00C319FC" w:rsidP="008410D5">
            <w:pPr>
              <w:spacing w:after="150" w:line="240" w:lineRule="auto"/>
              <w:jc w:val="center"/>
              <w:rPr>
                <w:rFonts w:eastAsia="Times New Roman" w:cstheme="minorHAnsi"/>
                <w:b/>
                <w:bCs/>
                <w:color w:val="333333"/>
                <w:spacing w:val="2"/>
                <w:sz w:val="20"/>
                <w:szCs w:val="20"/>
                <w:lang w:val="en-US"/>
              </w:rPr>
            </w:pPr>
            <w:proofErr w:type="spellStart"/>
            <w:r w:rsidRPr="008410D5">
              <w:rPr>
                <w:rFonts w:eastAsia="Times New Roman" w:cstheme="minorHAnsi"/>
                <w:b/>
                <w:bCs/>
                <w:color w:val="333333"/>
                <w:spacing w:val="2"/>
                <w:sz w:val="20"/>
                <w:szCs w:val="20"/>
                <w:lang w:val="en-US"/>
              </w:rPr>
              <w:t>Дополнительная</w:t>
            </w:r>
            <w:proofErr w:type="spellEnd"/>
            <w:r w:rsidRPr="008410D5">
              <w:rPr>
                <w:rFonts w:eastAsia="Times New Roman" w:cstheme="minorHAnsi"/>
                <w:b/>
                <w:bCs/>
                <w:color w:val="333333"/>
                <w:spacing w:val="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10D5">
              <w:rPr>
                <w:rFonts w:eastAsia="Times New Roman" w:cstheme="minorHAnsi"/>
                <w:b/>
                <w:bCs/>
                <w:color w:val="333333"/>
                <w:spacing w:val="2"/>
                <w:sz w:val="20"/>
                <w:szCs w:val="20"/>
                <w:lang w:val="en-US"/>
              </w:rPr>
              <w:t>информация</w:t>
            </w:r>
            <w:proofErr w:type="spellEnd"/>
          </w:p>
        </w:tc>
      </w:tr>
      <w:bookmarkEnd w:id="0"/>
      <w:tr w:rsidR="00C319FC" w:rsidRPr="008410D5" w:rsidTr="008410D5">
        <w:tc>
          <w:tcPr>
            <w:tcW w:w="0" w:type="auto"/>
            <w:gridSpan w:val="6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8410D5">
              <w:rPr>
                <w:rFonts w:eastAsia="Times New Roman" w:cstheme="minorHAnsi"/>
                <w:b/>
                <w:bCs/>
                <w:color w:val="333333"/>
                <w:spacing w:val="2"/>
                <w:sz w:val="20"/>
                <w:szCs w:val="20"/>
                <w:lang w:val="en-US"/>
              </w:rPr>
              <w:t>Случаи</w:t>
            </w:r>
            <w:proofErr w:type="spellEnd"/>
            <w:r w:rsidRPr="008410D5">
              <w:rPr>
                <w:rFonts w:eastAsia="Times New Roman" w:cstheme="minorHAnsi"/>
                <w:b/>
                <w:bCs/>
                <w:color w:val="333333"/>
                <w:spacing w:val="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10D5">
              <w:rPr>
                <w:rFonts w:eastAsia="Times New Roman" w:cstheme="minorHAnsi"/>
                <w:b/>
                <w:bCs/>
                <w:color w:val="333333"/>
                <w:spacing w:val="2"/>
                <w:sz w:val="20"/>
                <w:szCs w:val="20"/>
                <w:lang w:val="en-US"/>
              </w:rPr>
              <w:t>оказания</w:t>
            </w:r>
            <w:proofErr w:type="spellEnd"/>
            <w:r w:rsidRPr="008410D5">
              <w:rPr>
                <w:rFonts w:eastAsia="Times New Roman" w:cstheme="minorHAnsi"/>
                <w:b/>
                <w:bCs/>
                <w:color w:val="333333"/>
                <w:spacing w:val="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10D5">
              <w:rPr>
                <w:rFonts w:eastAsia="Times New Roman" w:cstheme="minorHAnsi"/>
                <w:b/>
                <w:bCs/>
                <w:color w:val="333333"/>
                <w:spacing w:val="2"/>
                <w:sz w:val="20"/>
                <w:szCs w:val="20"/>
                <w:lang w:val="en-US"/>
              </w:rPr>
              <w:t>медицинской</w:t>
            </w:r>
            <w:proofErr w:type="spellEnd"/>
            <w:r w:rsidRPr="008410D5">
              <w:rPr>
                <w:rFonts w:eastAsia="Times New Roman" w:cstheme="minorHAnsi"/>
                <w:b/>
                <w:bCs/>
                <w:color w:val="333333"/>
                <w:spacing w:val="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10D5">
              <w:rPr>
                <w:rFonts w:eastAsia="Times New Roman" w:cstheme="minorHAnsi"/>
                <w:b/>
                <w:bCs/>
                <w:color w:val="333333"/>
                <w:spacing w:val="2"/>
                <w:sz w:val="20"/>
                <w:szCs w:val="20"/>
                <w:lang w:val="en-US"/>
              </w:rPr>
              <w:t>помощи</w:t>
            </w:r>
            <w:proofErr w:type="spellEnd"/>
          </w:p>
        </w:tc>
      </w:tr>
      <w:tr w:rsidR="00470B44" w:rsidRPr="008410D5" w:rsidTr="008410D5"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>PODR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>ZAP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>ОМ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</w:pPr>
            <w:proofErr w:type="spellStart"/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>Записи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  <w:t>Записи о случаях оказания медицинской помощи</w:t>
            </w:r>
          </w:p>
        </w:tc>
      </w:tr>
      <w:tr w:rsidR="00C319FC" w:rsidRPr="008410D5" w:rsidTr="008410D5">
        <w:tc>
          <w:tcPr>
            <w:tcW w:w="0" w:type="auto"/>
            <w:gridSpan w:val="6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8410D5">
              <w:rPr>
                <w:rFonts w:eastAsia="Times New Roman" w:cstheme="minorHAnsi"/>
                <w:b/>
                <w:bCs/>
                <w:color w:val="333333"/>
                <w:spacing w:val="2"/>
                <w:sz w:val="20"/>
                <w:szCs w:val="20"/>
                <w:lang w:val="en-US"/>
              </w:rPr>
              <w:t>Записи</w:t>
            </w:r>
            <w:proofErr w:type="spellEnd"/>
          </w:p>
        </w:tc>
      </w:tr>
      <w:tr w:rsidR="00470B44" w:rsidRPr="008410D5" w:rsidTr="008410D5"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>ZAP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>N_ZAP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>О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>N(11)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</w:pPr>
            <w:proofErr w:type="spellStart"/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>Номер</w:t>
            </w:r>
            <w:proofErr w:type="spellEnd"/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>позиции</w:t>
            </w:r>
            <w:proofErr w:type="spellEnd"/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>записи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19FC" w:rsidRPr="0009463B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  <w:t>Уникально идентифицирует запись в пределах файла</w:t>
            </w:r>
            <w:r w:rsidR="0009463B"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  <w:t xml:space="preserve">. </w:t>
            </w:r>
            <w:r w:rsidR="0009463B" w:rsidRPr="0009463B">
              <w:rPr>
                <w:rFonts w:eastAsia="Times New Roman" w:cstheme="minorHAnsi"/>
                <w:color w:val="FF0000"/>
                <w:spacing w:val="2"/>
                <w:sz w:val="20"/>
                <w:szCs w:val="20"/>
              </w:rPr>
              <w:t>Указываем ИД случая.</w:t>
            </w:r>
          </w:p>
        </w:tc>
      </w:tr>
      <w:tr w:rsidR="00470B44" w:rsidRPr="008410D5" w:rsidTr="008410D5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19FC" w:rsidRPr="0009463B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>PACIENT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19FC" w:rsidRPr="0009463B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</w:pPr>
            <w:r w:rsidRPr="0009463B"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  <w:t>О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19FC" w:rsidRPr="0009463B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19FC" w:rsidRPr="0009463B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</w:pPr>
            <w:r w:rsidRPr="0009463B"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  <w:t>Сведения о пациенте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  <w:t>В одной записи может указываться только один случай оказания медицинской помощи</w:t>
            </w:r>
          </w:p>
        </w:tc>
      </w:tr>
      <w:tr w:rsidR="00470B44" w:rsidRPr="008410D5" w:rsidTr="008410D5"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19FC" w:rsidRPr="0009463B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>SLUCH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19FC" w:rsidRPr="0009463B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</w:pPr>
            <w:r w:rsidRPr="0009463B"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  <w:t>О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19FC" w:rsidRPr="0009463B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</w:pPr>
            <w:proofErr w:type="spellStart"/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>Сведения</w:t>
            </w:r>
            <w:proofErr w:type="spellEnd"/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 xml:space="preserve"> о </w:t>
            </w:r>
            <w:proofErr w:type="spellStart"/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>случае</w:t>
            </w:r>
            <w:proofErr w:type="spellEnd"/>
          </w:p>
        </w:tc>
        <w:tc>
          <w:tcPr>
            <w:tcW w:w="0" w:type="auto"/>
            <w:vMerge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</w:pPr>
          </w:p>
        </w:tc>
      </w:tr>
      <w:tr w:rsidR="00470B44" w:rsidRPr="008410D5" w:rsidTr="008410D5"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>EKMP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  <w:t>УМ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  <w:t>Сведения о проведении экспертиз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  <w:t>Указывается, в случае проведения ЭКМП по случаю.</w:t>
            </w:r>
          </w:p>
          <w:p w:rsidR="00C44A54" w:rsidRPr="008410D5" w:rsidRDefault="00C44A54" w:rsidP="00C44A54">
            <w:pPr>
              <w:spacing w:after="150" w:line="240" w:lineRule="auto"/>
              <w:rPr>
                <w:rFonts w:eastAsia="Times New Roman" w:cstheme="minorHAnsi"/>
                <w:color w:val="FF0000"/>
                <w:spacing w:val="2"/>
                <w:sz w:val="20"/>
                <w:szCs w:val="20"/>
              </w:rPr>
            </w:pPr>
            <w:r w:rsidRPr="008410D5">
              <w:rPr>
                <w:rFonts w:eastAsia="Times New Roman" w:cstheme="minorHAnsi"/>
                <w:color w:val="FF0000"/>
                <w:spacing w:val="2"/>
                <w:sz w:val="20"/>
                <w:szCs w:val="20"/>
              </w:rPr>
              <w:t>Если по случаю присутствует акт контроля, то тег должен быть заполнен обязательно</w:t>
            </w:r>
          </w:p>
        </w:tc>
      </w:tr>
      <w:tr w:rsidR="00470B44" w:rsidRPr="008410D5" w:rsidTr="008410D5"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>NO_EKMP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  <w:t>У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>N(1)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  <w:t>Признак не проведения ЭКМП                       по объективным причинам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319FC" w:rsidRPr="008410D5" w:rsidRDefault="00C44A54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</w:pPr>
            <w:r w:rsidRPr="008410D5">
              <w:rPr>
                <w:rFonts w:eastAsia="Times New Roman" w:cstheme="minorHAnsi"/>
                <w:color w:val="FF0000"/>
                <w:spacing w:val="2"/>
                <w:sz w:val="20"/>
                <w:szCs w:val="20"/>
              </w:rPr>
              <w:t>Если по случаю</w:t>
            </w:r>
            <w:r w:rsidR="009E17D4">
              <w:rPr>
                <w:rFonts w:eastAsia="Times New Roman" w:cstheme="minorHAnsi"/>
                <w:color w:val="FF0000"/>
                <w:spacing w:val="2"/>
                <w:sz w:val="20"/>
                <w:szCs w:val="20"/>
              </w:rPr>
              <w:t xml:space="preserve"> со смертельным исходом</w:t>
            </w:r>
            <w:r w:rsidRPr="008410D5">
              <w:rPr>
                <w:rFonts w:eastAsia="Times New Roman" w:cstheme="minorHAnsi"/>
                <w:color w:val="FF0000"/>
                <w:spacing w:val="2"/>
                <w:sz w:val="20"/>
                <w:szCs w:val="20"/>
              </w:rPr>
              <w:t xml:space="preserve"> отсутствует акт контроля, то тег присутствует и указывается 1</w:t>
            </w:r>
          </w:p>
        </w:tc>
      </w:tr>
      <w:tr w:rsidR="00C319FC" w:rsidRPr="008410D5" w:rsidTr="008410D5">
        <w:tc>
          <w:tcPr>
            <w:tcW w:w="0" w:type="auto"/>
            <w:gridSpan w:val="6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8410D5">
              <w:rPr>
                <w:rFonts w:eastAsia="Times New Roman" w:cstheme="minorHAnsi"/>
                <w:b/>
                <w:bCs/>
                <w:color w:val="333333"/>
                <w:spacing w:val="2"/>
                <w:sz w:val="20"/>
                <w:szCs w:val="20"/>
                <w:lang w:val="en-US"/>
              </w:rPr>
              <w:t>Сведения</w:t>
            </w:r>
            <w:proofErr w:type="spellEnd"/>
            <w:r w:rsidRPr="008410D5">
              <w:rPr>
                <w:rFonts w:eastAsia="Times New Roman" w:cstheme="minorHAnsi"/>
                <w:b/>
                <w:bCs/>
                <w:color w:val="333333"/>
                <w:spacing w:val="2"/>
                <w:sz w:val="20"/>
                <w:szCs w:val="20"/>
                <w:lang w:val="en-US"/>
              </w:rPr>
              <w:t xml:space="preserve"> о </w:t>
            </w:r>
            <w:proofErr w:type="spellStart"/>
            <w:r w:rsidRPr="008410D5">
              <w:rPr>
                <w:rFonts w:eastAsia="Times New Roman" w:cstheme="minorHAnsi"/>
                <w:b/>
                <w:bCs/>
                <w:color w:val="333333"/>
                <w:spacing w:val="2"/>
                <w:sz w:val="20"/>
                <w:szCs w:val="20"/>
                <w:lang w:val="en-US"/>
              </w:rPr>
              <w:t>пациенте</w:t>
            </w:r>
            <w:proofErr w:type="spellEnd"/>
          </w:p>
        </w:tc>
      </w:tr>
      <w:tr w:rsidR="00470B44" w:rsidRPr="008410D5" w:rsidTr="008410D5"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>PACIENT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>DR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>О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>D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  <w:t>Дата рождения пациента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  <w:t>В формате ГГГГ-ММ-ДД</w:t>
            </w:r>
          </w:p>
        </w:tc>
      </w:tr>
      <w:tr w:rsidR="00C319FC" w:rsidRPr="008410D5" w:rsidTr="008410D5">
        <w:tc>
          <w:tcPr>
            <w:tcW w:w="0" w:type="auto"/>
            <w:gridSpan w:val="6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8410D5">
              <w:rPr>
                <w:rFonts w:eastAsia="Times New Roman" w:cstheme="minorHAnsi"/>
                <w:b/>
                <w:bCs/>
                <w:color w:val="333333"/>
                <w:spacing w:val="2"/>
                <w:sz w:val="20"/>
                <w:szCs w:val="20"/>
                <w:lang w:val="en-US"/>
              </w:rPr>
              <w:t>Сведения</w:t>
            </w:r>
            <w:proofErr w:type="spellEnd"/>
            <w:r w:rsidRPr="008410D5">
              <w:rPr>
                <w:rFonts w:eastAsia="Times New Roman" w:cstheme="minorHAnsi"/>
                <w:b/>
                <w:bCs/>
                <w:color w:val="333333"/>
                <w:spacing w:val="2"/>
                <w:sz w:val="20"/>
                <w:szCs w:val="20"/>
                <w:lang w:val="en-US"/>
              </w:rPr>
              <w:t xml:space="preserve"> о </w:t>
            </w:r>
            <w:proofErr w:type="spellStart"/>
            <w:r w:rsidRPr="008410D5">
              <w:rPr>
                <w:rFonts w:eastAsia="Times New Roman" w:cstheme="minorHAnsi"/>
                <w:b/>
                <w:bCs/>
                <w:color w:val="333333"/>
                <w:spacing w:val="2"/>
                <w:sz w:val="20"/>
                <w:szCs w:val="20"/>
                <w:lang w:val="en-US"/>
              </w:rPr>
              <w:t>случае</w:t>
            </w:r>
            <w:proofErr w:type="spellEnd"/>
          </w:p>
        </w:tc>
      </w:tr>
      <w:tr w:rsidR="00470B44" w:rsidRPr="008410D5" w:rsidTr="008410D5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>SLUCH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>DATE_1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>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  <w:t>Дата начала оказания медицинской помощи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  <w:t>В формате ГГГГ-ММ-ДД</w:t>
            </w:r>
          </w:p>
        </w:tc>
      </w:tr>
      <w:tr w:rsidR="00470B44" w:rsidRPr="008410D5" w:rsidTr="008410D5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>DS1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>T(10)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</w:pPr>
            <w:proofErr w:type="spellStart"/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>Диагноз</w:t>
            </w:r>
            <w:proofErr w:type="spellEnd"/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>основной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  <w:t xml:space="preserve">Код из справочника МКБ до уровня </w:t>
            </w:r>
            <w:proofErr w:type="spellStart"/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  <w:t>подрубрики</w:t>
            </w:r>
            <w:proofErr w:type="spellEnd"/>
          </w:p>
        </w:tc>
      </w:tr>
      <w:tr w:rsidR="00470B44" w:rsidRPr="008410D5" w:rsidTr="008410D5"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>RSLT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>O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>N(3)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</w:pPr>
            <w:proofErr w:type="spellStart"/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>Результат</w:t>
            </w:r>
            <w:proofErr w:type="spellEnd"/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>обращения</w:t>
            </w:r>
            <w:proofErr w:type="spellEnd"/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 xml:space="preserve">/ </w:t>
            </w:r>
            <w:proofErr w:type="spellStart"/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lastRenderedPageBreak/>
              <w:t>госпитализации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</w:pPr>
            <w:proofErr w:type="spellStart"/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lastRenderedPageBreak/>
              <w:t>Классификатор</w:t>
            </w:r>
            <w:proofErr w:type="spellEnd"/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 xml:space="preserve"> V009</w:t>
            </w:r>
          </w:p>
        </w:tc>
      </w:tr>
      <w:tr w:rsidR="00470B44" w:rsidRPr="008410D5" w:rsidTr="008410D5"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319FC" w:rsidRPr="009E17D4" w:rsidRDefault="009E17D4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>FOR_POM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  <w:t>У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>N(1)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319FC" w:rsidRPr="00C04DD6" w:rsidRDefault="00C04DD6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</w:pPr>
            <w:r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  <w:t>Форма оказания МП (</w:t>
            </w:r>
            <w:r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>V014</w:t>
            </w:r>
            <w:r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319FC" w:rsidRPr="00470B44" w:rsidRDefault="00470B44" w:rsidP="00C44A54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</w:pPr>
            <w:r w:rsidRPr="00470B44"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  <w:t>Заполняется</w:t>
            </w:r>
            <w:r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  <w:t xml:space="preserve"> обязательно</w:t>
            </w:r>
            <w:r w:rsidRPr="00470B44"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  <w:t xml:space="preserve"> при </w:t>
            </w:r>
            <w:r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>USL</w:t>
            </w:r>
            <w:r w:rsidRPr="00470B44"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  <w:t>_</w:t>
            </w:r>
            <w:r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>OK</w:t>
            </w:r>
            <w:r w:rsidRPr="00470B44"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  <w:t>=1.</w:t>
            </w:r>
          </w:p>
        </w:tc>
      </w:tr>
      <w:tr w:rsidR="00470B44" w:rsidRPr="008410D5" w:rsidTr="00291794">
        <w:trPr>
          <w:trHeight w:val="955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>AP_TYPE</w:t>
            </w:r>
          </w:p>
        </w:tc>
        <w:tc>
          <w:tcPr>
            <w:tcW w:w="0" w:type="auto"/>
            <w:shd w:val="clear" w:color="auto" w:fill="FFFF00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highlight w:val="yellow"/>
              </w:rPr>
              <w:t>У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>T(1)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  <w:t>В случае амбулаторного лечения указать признак посещение / обращение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  <w:t>«О» - обращение</w:t>
            </w:r>
          </w:p>
          <w:p w:rsidR="00C319FC" w:rsidRDefault="00C04DD6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</w:pPr>
            <w:r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  <w:t>«</w:t>
            </w:r>
            <w:r w:rsidR="00C319FC"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  <w:t>П</w:t>
            </w:r>
            <w:r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  <w:t>»</w:t>
            </w:r>
            <w:r w:rsidR="00C319FC" w:rsidRPr="00C04DD6"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  <w:t xml:space="preserve"> - </w:t>
            </w:r>
            <w:r w:rsidR="00C319FC"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  <w:t>посещение</w:t>
            </w:r>
            <w:r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  <w:t xml:space="preserve">. </w:t>
            </w:r>
          </w:p>
          <w:p w:rsidR="00C04DD6" w:rsidRPr="00470B44" w:rsidRDefault="00C04DD6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</w:pPr>
            <w:r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  <w:t>Обязательно к заполнени</w:t>
            </w:r>
            <w:r w:rsidR="00470B44"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  <w:t>ю при USL_OK=3</w:t>
            </w:r>
          </w:p>
        </w:tc>
      </w:tr>
      <w:tr w:rsidR="00C319FC" w:rsidRPr="008410D5" w:rsidTr="008410D5">
        <w:tc>
          <w:tcPr>
            <w:tcW w:w="0" w:type="auto"/>
            <w:gridSpan w:val="6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b/>
                <w:bCs/>
                <w:color w:val="333333"/>
                <w:spacing w:val="2"/>
                <w:sz w:val="20"/>
                <w:szCs w:val="20"/>
              </w:rPr>
            </w:pPr>
            <w:r w:rsidRPr="008410D5">
              <w:rPr>
                <w:rFonts w:eastAsia="Times New Roman" w:cstheme="minorHAnsi"/>
                <w:b/>
                <w:bCs/>
                <w:color w:val="333333"/>
                <w:spacing w:val="2"/>
                <w:sz w:val="20"/>
                <w:szCs w:val="20"/>
              </w:rPr>
              <w:t>Сведения о проведении экспертизы качества МП</w:t>
            </w:r>
          </w:p>
        </w:tc>
      </w:tr>
      <w:tr w:rsidR="00470B44" w:rsidRPr="008410D5" w:rsidTr="008410D5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319FC" w:rsidRPr="00C04DD6" w:rsidRDefault="00C319FC" w:rsidP="008410D5">
            <w:pPr>
              <w:spacing w:after="150" w:line="240" w:lineRule="auto"/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>EKMP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319FC" w:rsidRPr="00C04DD6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  <w:t>УМ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319FC" w:rsidRPr="00C04DD6" w:rsidRDefault="000058D3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>T</w:t>
            </w:r>
            <w:r w:rsidR="00C319FC" w:rsidRPr="00C04DD6"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  <w:t>(10)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  <w:t>Нарушение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91794" w:rsidRPr="008410D5" w:rsidRDefault="00C319FC" w:rsidP="00291794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  <w:t xml:space="preserve">Код проблемы из классификатора Выявленные нарушения в ходе ЭКМП (Код из поля </w:t>
            </w: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>OSN</w:t>
            </w: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  <w:t xml:space="preserve"> классификатора </w:t>
            </w: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>F</w:t>
            </w: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  <w:t>014 )</w:t>
            </w:r>
            <w:r w:rsidR="00C44A54"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  <w:t>.</w:t>
            </w:r>
          </w:p>
          <w:p w:rsidR="00C319FC" w:rsidRPr="008410D5" w:rsidRDefault="00C44A54" w:rsidP="00291794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</w:pPr>
            <w:r w:rsidRPr="008410D5">
              <w:rPr>
                <w:rFonts w:eastAsia="Times New Roman" w:cstheme="minorHAnsi"/>
                <w:color w:val="FF0000"/>
                <w:spacing w:val="2"/>
                <w:sz w:val="20"/>
                <w:szCs w:val="20"/>
              </w:rPr>
              <w:t>Если в акте контроля присутствуют коды уменьшения оплаты, то они перечисляются с использованием этих тегов.</w:t>
            </w:r>
          </w:p>
        </w:tc>
      </w:tr>
      <w:tr w:rsidR="00470B44" w:rsidRPr="008410D5" w:rsidTr="008410D5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  <w:t>О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>N(1)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  <w:t>Тип экспертизы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44A54" w:rsidRDefault="00C44A54" w:rsidP="008410D5">
            <w:pPr>
              <w:spacing w:after="150" w:line="240" w:lineRule="auto"/>
              <w:rPr>
                <w:rFonts w:eastAsia="Times New Roman" w:cstheme="minorHAnsi"/>
                <w:color w:val="FF0000"/>
                <w:spacing w:val="2"/>
                <w:sz w:val="20"/>
                <w:szCs w:val="20"/>
              </w:rPr>
            </w:pPr>
            <w:r w:rsidRPr="008410D5">
              <w:rPr>
                <w:rFonts w:eastAsia="Times New Roman" w:cstheme="minorHAnsi"/>
                <w:color w:val="FF0000"/>
                <w:spacing w:val="2"/>
                <w:sz w:val="20"/>
                <w:szCs w:val="20"/>
              </w:rPr>
              <w:t>По случая</w:t>
            </w:r>
            <w:r w:rsidR="0009463B">
              <w:rPr>
                <w:rFonts w:eastAsia="Times New Roman" w:cstheme="minorHAnsi"/>
                <w:color w:val="FF0000"/>
                <w:spacing w:val="2"/>
                <w:sz w:val="20"/>
                <w:szCs w:val="20"/>
              </w:rPr>
              <w:t>м</w:t>
            </w:r>
            <w:r w:rsidRPr="008410D5">
              <w:rPr>
                <w:rFonts w:eastAsia="Times New Roman" w:cstheme="minorHAnsi"/>
                <w:color w:val="FF0000"/>
                <w:spacing w:val="2"/>
                <w:sz w:val="20"/>
                <w:szCs w:val="20"/>
              </w:rPr>
              <w:t xml:space="preserve"> </w:t>
            </w:r>
            <w:r w:rsidR="00470B44">
              <w:rPr>
                <w:rFonts w:eastAsia="Times New Roman" w:cstheme="minorHAnsi"/>
                <w:color w:val="FF0000"/>
                <w:spacing w:val="2"/>
                <w:sz w:val="20"/>
                <w:szCs w:val="20"/>
              </w:rPr>
              <w:t xml:space="preserve">с летальным исходом </w:t>
            </w:r>
            <w:r w:rsidR="005E4D5F">
              <w:rPr>
                <w:rFonts w:eastAsia="Times New Roman" w:cstheme="minorHAnsi"/>
                <w:color w:val="FF0000"/>
                <w:spacing w:val="2"/>
                <w:sz w:val="20"/>
                <w:szCs w:val="20"/>
              </w:rPr>
              <w:t>с</w:t>
            </w:r>
            <w:r w:rsidR="00470B44">
              <w:rPr>
                <w:rFonts w:eastAsia="Times New Roman" w:cstheme="minorHAnsi"/>
                <w:color w:val="FF0000"/>
                <w:spacing w:val="2"/>
                <w:sz w:val="20"/>
                <w:szCs w:val="20"/>
              </w:rPr>
              <w:t xml:space="preserve"> наличием ЭКМП </w:t>
            </w:r>
            <w:r w:rsidRPr="008410D5">
              <w:rPr>
                <w:rFonts w:eastAsia="Times New Roman" w:cstheme="minorHAnsi"/>
                <w:color w:val="FF0000"/>
                <w:spacing w:val="2"/>
                <w:sz w:val="20"/>
                <w:szCs w:val="20"/>
              </w:rPr>
              <w:t>указывается 0</w:t>
            </w:r>
            <w:r w:rsidR="00470B44">
              <w:rPr>
                <w:rFonts w:eastAsia="Times New Roman" w:cstheme="minorHAnsi"/>
                <w:color w:val="FF0000"/>
                <w:spacing w:val="2"/>
                <w:sz w:val="20"/>
                <w:szCs w:val="20"/>
              </w:rPr>
              <w:t xml:space="preserve"> (целевая экспертиза),</w:t>
            </w:r>
          </w:p>
          <w:p w:rsidR="00C319FC" w:rsidRPr="008410D5" w:rsidRDefault="00470B44" w:rsidP="005E4D5F">
            <w:pPr>
              <w:spacing w:after="150" w:line="240" w:lineRule="auto"/>
              <w:rPr>
                <w:rFonts w:eastAsia="Times New Roman" w:cstheme="minorHAnsi"/>
                <w:strike/>
                <w:color w:val="333333"/>
                <w:spacing w:val="2"/>
                <w:sz w:val="20"/>
                <w:szCs w:val="20"/>
              </w:rPr>
            </w:pPr>
            <w:r>
              <w:rPr>
                <w:rFonts w:eastAsia="Times New Roman" w:cstheme="minorHAnsi"/>
                <w:color w:val="FF0000"/>
                <w:spacing w:val="2"/>
                <w:sz w:val="20"/>
                <w:szCs w:val="20"/>
              </w:rPr>
              <w:t xml:space="preserve">По случаям заболеваемости </w:t>
            </w:r>
            <w:r w:rsidR="005E4D5F">
              <w:rPr>
                <w:rFonts w:eastAsia="Times New Roman" w:cstheme="minorHAnsi"/>
                <w:color w:val="FF0000"/>
                <w:spacing w:val="2"/>
                <w:sz w:val="20"/>
                <w:szCs w:val="20"/>
              </w:rPr>
              <w:t>с</w:t>
            </w:r>
            <w:r>
              <w:rPr>
                <w:rFonts w:eastAsia="Times New Roman" w:cstheme="minorHAnsi"/>
                <w:color w:val="FF0000"/>
                <w:spacing w:val="2"/>
                <w:sz w:val="20"/>
                <w:szCs w:val="20"/>
              </w:rPr>
              <w:t xml:space="preserve"> наличием ЭКМП указывается 1 (плановая экспертиза)</w:t>
            </w:r>
          </w:p>
        </w:tc>
      </w:tr>
      <w:tr w:rsidR="00470B44" w:rsidRPr="008410D5" w:rsidTr="008410D5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>NO_PROBLEM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  <w:t>У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  <w:lang w:val="en-US"/>
              </w:rPr>
              <w:t>N(1)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319FC" w:rsidRPr="008410D5" w:rsidRDefault="00C319FC" w:rsidP="008410D5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  <w:t>Нарушений не выявлено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319FC" w:rsidRPr="008410D5" w:rsidRDefault="00C319FC" w:rsidP="00183D6D">
            <w:pPr>
              <w:spacing w:after="150" w:line="240" w:lineRule="auto"/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</w:pPr>
            <w:r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  <w:t>1 - В случае проведенной ЭКМП, в рамках которой нарушений не выявлено</w:t>
            </w:r>
            <w:r w:rsidR="00C44A54" w:rsidRPr="008410D5">
              <w:rPr>
                <w:rFonts w:eastAsia="Times New Roman" w:cstheme="minorHAnsi"/>
                <w:color w:val="333333"/>
                <w:spacing w:val="2"/>
                <w:sz w:val="20"/>
                <w:szCs w:val="20"/>
              </w:rPr>
              <w:t xml:space="preserve">. </w:t>
            </w:r>
            <w:r w:rsidR="00C44A54" w:rsidRPr="008410D5">
              <w:rPr>
                <w:rFonts w:eastAsia="Times New Roman" w:cstheme="minorHAnsi"/>
                <w:color w:val="FF0000"/>
                <w:spacing w:val="2"/>
                <w:sz w:val="20"/>
                <w:szCs w:val="20"/>
              </w:rPr>
              <w:t>Тег заполняется в случае отсутствия в акте контроля выявленных нарушений (Refreason)</w:t>
            </w:r>
          </w:p>
        </w:tc>
      </w:tr>
    </w:tbl>
    <w:p w:rsidR="00291794" w:rsidRDefault="00291794" w:rsidP="00F44B6D">
      <w:pPr>
        <w:pStyle w:val="a3"/>
        <w:ind w:left="0" w:firstLine="567"/>
        <w:jc w:val="both"/>
      </w:pPr>
    </w:p>
    <w:p w:rsidR="00F44B6D" w:rsidRPr="00DB5055" w:rsidRDefault="00C07B14" w:rsidP="00F44B6D">
      <w:pPr>
        <w:pStyle w:val="a3"/>
        <w:ind w:left="0" w:firstLine="567"/>
        <w:jc w:val="both"/>
      </w:pPr>
      <w:r>
        <w:t xml:space="preserve">Примечание. </w:t>
      </w:r>
      <w:r w:rsidR="00291794">
        <w:t>В связи с проведением ЭКМП по случаям с летальным исходом  в течение периода времени большего</w:t>
      </w:r>
      <w:r w:rsidR="00302F73">
        <w:t>,</w:t>
      </w:r>
      <w:r w:rsidR="00291794">
        <w:t xml:space="preserve"> чем месяц с даты предоставления счета</w:t>
      </w:r>
      <w:r w:rsidR="00F442FD">
        <w:t>, включающего случай с летальным исходом, необходимо постоянно отслежива</w:t>
      </w:r>
      <w:r w:rsidR="008410D5">
        <w:t>ть по случаям с летальным исходо</w:t>
      </w:r>
      <w:r w:rsidR="00F442FD">
        <w:t>м</w:t>
      </w:r>
      <w:r w:rsidR="008410D5">
        <w:t xml:space="preserve"> наличие</w:t>
      </w:r>
      <w:r w:rsidR="008410D5" w:rsidRPr="008410D5">
        <w:t xml:space="preserve"> </w:t>
      </w:r>
      <w:r w:rsidR="00F442FD">
        <w:t>акт</w:t>
      </w:r>
      <w:r w:rsidR="008410D5">
        <w:t>ов</w:t>
      </w:r>
      <w:r w:rsidR="00F442FD">
        <w:t xml:space="preserve"> ЭКМП для актуализации отчетов, предоставленных ранее (за предыдущие отчетные периоды). В этой связи необходимо на основании РАК, зарегистрированных с 11 числа отчетного месяца  по 10 число (включительно) месяца, следующего за отчетным, определять наличие актов ЭКМП по случаям</w:t>
      </w:r>
      <w:r w:rsidR="008410D5">
        <w:t xml:space="preserve"> с отсутствием актов ЭКМП (случаи, по которым последн</w:t>
      </w:r>
      <w:r w:rsidR="00302F73">
        <w:t xml:space="preserve">яя переданная информация в </w:t>
      </w:r>
      <w:r w:rsidR="008410D5">
        <w:t xml:space="preserve"> файле-отчете</w:t>
      </w:r>
      <w:r w:rsidR="00302F73">
        <w:t xml:space="preserve"> типа ER </w:t>
      </w:r>
      <w:r w:rsidR="008410D5">
        <w:t>была NO_EKMP=1)</w:t>
      </w:r>
      <w:r w:rsidR="00F442FD">
        <w:t>, ранее представленным в файлах типа ER (</w:t>
      </w:r>
      <w:r w:rsidR="008410D5">
        <w:t>за предыдущие отчетные периоды</w:t>
      </w:r>
      <w:r w:rsidR="00F442FD">
        <w:t>)</w:t>
      </w:r>
      <w:r w:rsidR="008410D5">
        <w:t>.</w:t>
      </w:r>
      <w:r w:rsidR="00302F73">
        <w:t xml:space="preserve"> В случае выявления случаев оказания медицинской помощи с летальным исходом, ранее представленных в файле ER (последняя переданная информация) с NO_EKMP=1, формируется файл ERD , включающий </w:t>
      </w:r>
      <w:r w:rsidR="00DB5055">
        <w:t>в себя все случаи представленные ранее  с указанием по случаям с проведенной ЭКМП сведений в составном теге EKMP.</w:t>
      </w:r>
    </w:p>
    <w:p w:rsidR="00F442FD" w:rsidRPr="00291794" w:rsidRDefault="00F442FD" w:rsidP="00F44B6D">
      <w:pPr>
        <w:pStyle w:val="a3"/>
        <w:ind w:left="0" w:firstLine="567"/>
        <w:jc w:val="both"/>
      </w:pPr>
    </w:p>
    <w:sectPr w:rsidR="00F442FD" w:rsidRPr="00291794" w:rsidSect="00B7559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94ABA"/>
    <w:multiLevelType w:val="hybridMultilevel"/>
    <w:tmpl w:val="01F800B2"/>
    <w:lvl w:ilvl="0" w:tplc="041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1">
    <w:nsid w:val="269D09D5"/>
    <w:multiLevelType w:val="hybridMultilevel"/>
    <w:tmpl w:val="1548D8C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B">
      <w:start w:val="1"/>
      <w:numFmt w:val="bullet"/>
      <w:lvlText w:val="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B727C69"/>
    <w:multiLevelType w:val="hybridMultilevel"/>
    <w:tmpl w:val="4282D31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3C2F1593"/>
    <w:multiLevelType w:val="hybridMultilevel"/>
    <w:tmpl w:val="531A80CC"/>
    <w:lvl w:ilvl="0" w:tplc="0419000F">
      <w:start w:val="1"/>
      <w:numFmt w:val="decimal"/>
      <w:lvlText w:val="%1."/>
      <w:lvlJc w:val="left"/>
      <w:pPr>
        <w:ind w:left="1336" w:hanging="360"/>
      </w:pPr>
    </w:lvl>
    <w:lvl w:ilvl="1" w:tplc="0419000F">
      <w:start w:val="1"/>
      <w:numFmt w:val="decimal"/>
      <w:lvlText w:val="%2."/>
      <w:lvlJc w:val="left"/>
      <w:pPr>
        <w:ind w:left="2056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76" w:hanging="180"/>
      </w:pPr>
    </w:lvl>
    <w:lvl w:ilvl="3" w:tplc="04190001">
      <w:start w:val="1"/>
      <w:numFmt w:val="bullet"/>
      <w:lvlText w:val=""/>
      <w:lvlJc w:val="left"/>
      <w:pPr>
        <w:ind w:left="3496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4216" w:hanging="360"/>
      </w:pPr>
    </w:lvl>
    <w:lvl w:ilvl="5" w:tplc="0419001B" w:tentative="1">
      <w:start w:val="1"/>
      <w:numFmt w:val="lowerRoman"/>
      <w:lvlText w:val="%6."/>
      <w:lvlJc w:val="right"/>
      <w:pPr>
        <w:ind w:left="4936" w:hanging="180"/>
      </w:pPr>
    </w:lvl>
    <w:lvl w:ilvl="6" w:tplc="0419000F" w:tentative="1">
      <w:start w:val="1"/>
      <w:numFmt w:val="decimal"/>
      <w:lvlText w:val="%7."/>
      <w:lvlJc w:val="left"/>
      <w:pPr>
        <w:ind w:left="5656" w:hanging="360"/>
      </w:pPr>
    </w:lvl>
    <w:lvl w:ilvl="7" w:tplc="04190019" w:tentative="1">
      <w:start w:val="1"/>
      <w:numFmt w:val="lowerLetter"/>
      <w:lvlText w:val="%8."/>
      <w:lvlJc w:val="left"/>
      <w:pPr>
        <w:ind w:left="6376" w:hanging="360"/>
      </w:pPr>
    </w:lvl>
    <w:lvl w:ilvl="8" w:tplc="0419001B" w:tentative="1">
      <w:start w:val="1"/>
      <w:numFmt w:val="lowerRoman"/>
      <w:lvlText w:val="%9."/>
      <w:lvlJc w:val="right"/>
      <w:pPr>
        <w:ind w:left="7096" w:hanging="180"/>
      </w:pPr>
    </w:lvl>
  </w:abstractNum>
  <w:abstractNum w:abstractNumId="4">
    <w:nsid w:val="49D416D3"/>
    <w:multiLevelType w:val="hybridMultilevel"/>
    <w:tmpl w:val="A7DE5E78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60F30422"/>
    <w:multiLevelType w:val="hybridMultilevel"/>
    <w:tmpl w:val="8380418E"/>
    <w:lvl w:ilvl="0" w:tplc="72E0563A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ACC2650"/>
    <w:multiLevelType w:val="hybridMultilevel"/>
    <w:tmpl w:val="2C24E8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7E9E48DC"/>
    <w:multiLevelType w:val="hybridMultilevel"/>
    <w:tmpl w:val="D2BE602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B75594"/>
    <w:rsid w:val="000058D3"/>
    <w:rsid w:val="0009463B"/>
    <w:rsid w:val="000A57A0"/>
    <w:rsid w:val="000B1CD3"/>
    <w:rsid w:val="00107158"/>
    <w:rsid w:val="00130DC9"/>
    <w:rsid w:val="001433C6"/>
    <w:rsid w:val="00176014"/>
    <w:rsid w:val="001808DD"/>
    <w:rsid w:val="00181EC5"/>
    <w:rsid w:val="00183D6D"/>
    <w:rsid w:val="00190ED6"/>
    <w:rsid w:val="00192A1A"/>
    <w:rsid w:val="001B58D5"/>
    <w:rsid w:val="001E6657"/>
    <w:rsid w:val="00221093"/>
    <w:rsid w:val="002516DB"/>
    <w:rsid w:val="00291794"/>
    <w:rsid w:val="002C0180"/>
    <w:rsid w:val="00302F73"/>
    <w:rsid w:val="003558DB"/>
    <w:rsid w:val="003E003B"/>
    <w:rsid w:val="003E7A4D"/>
    <w:rsid w:val="00470B44"/>
    <w:rsid w:val="004715C6"/>
    <w:rsid w:val="004A08DD"/>
    <w:rsid w:val="004D1D72"/>
    <w:rsid w:val="00510479"/>
    <w:rsid w:val="005432DE"/>
    <w:rsid w:val="005D03C8"/>
    <w:rsid w:val="005D3DFB"/>
    <w:rsid w:val="005E4D5F"/>
    <w:rsid w:val="006054BB"/>
    <w:rsid w:val="006B0D87"/>
    <w:rsid w:val="006E170E"/>
    <w:rsid w:val="006E45FE"/>
    <w:rsid w:val="006F1F74"/>
    <w:rsid w:val="00730EC2"/>
    <w:rsid w:val="00751052"/>
    <w:rsid w:val="00766C73"/>
    <w:rsid w:val="00783C96"/>
    <w:rsid w:val="007858FE"/>
    <w:rsid w:val="007B0CA8"/>
    <w:rsid w:val="007E16B2"/>
    <w:rsid w:val="008349E6"/>
    <w:rsid w:val="008410D5"/>
    <w:rsid w:val="00862267"/>
    <w:rsid w:val="008B2479"/>
    <w:rsid w:val="008C297C"/>
    <w:rsid w:val="008E30BB"/>
    <w:rsid w:val="008F153B"/>
    <w:rsid w:val="00926771"/>
    <w:rsid w:val="00952E27"/>
    <w:rsid w:val="00976112"/>
    <w:rsid w:val="00983AFC"/>
    <w:rsid w:val="009E17D4"/>
    <w:rsid w:val="00AB711E"/>
    <w:rsid w:val="00AD1B74"/>
    <w:rsid w:val="00B123A7"/>
    <w:rsid w:val="00B75594"/>
    <w:rsid w:val="00BB3DF0"/>
    <w:rsid w:val="00BD5EC7"/>
    <w:rsid w:val="00C04DD6"/>
    <w:rsid w:val="00C07B14"/>
    <w:rsid w:val="00C16FF0"/>
    <w:rsid w:val="00C24495"/>
    <w:rsid w:val="00C267FB"/>
    <w:rsid w:val="00C319FC"/>
    <w:rsid w:val="00C44A54"/>
    <w:rsid w:val="00C71E22"/>
    <w:rsid w:val="00D8793B"/>
    <w:rsid w:val="00DB5055"/>
    <w:rsid w:val="00DD1BF5"/>
    <w:rsid w:val="00DF3978"/>
    <w:rsid w:val="00DF5B62"/>
    <w:rsid w:val="00E05DCB"/>
    <w:rsid w:val="00E32832"/>
    <w:rsid w:val="00E3641B"/>
    <w:rsid w:val="00EA0B9B"/>
    <w:rsid w:val="00ED510E"/>
    <w:rsid w:val="00F05023"/>
    <w:rsid w:val="00F442FD"/>
    <w:rsid w:val="00F44B6D"/>
    <w:rsid w:val="00F76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9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8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3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B2D3F6-E84D-4A19-A022-5DFC3947C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2270</Words>
  <Characters>12939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ТФОМС Волгоградской области</Company>
  <LinksUpToDate>false</LinksUpToDate>
  <CharactersWithSpaces>15179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Лариса Н. Антонова</dc:creator>
  <cp:lastModifiedBy>Сергей Е. Крайнов</cp:lastModifiedBy>
  <cp:revision>2</cp:revision>
  <cp:lastPrinted>2018-06-15T07:49:00Z</cp:lastPrinted>
  <dcterms:created xsi:type="dcterms:W3CDTF">2019-04-15T05:06:00Z</dcterms:created>
  <dcterms:modified xsi:type="dcterms:W3CDTF">2019-04-15T05:06:00Z</dcterms:modified>
</cp:coreProperties>
</file>