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4CB9C" w14:textId="77777777" w:rsidR="00013974" w:rsidRPr="00446B71" w:rsidRDefault="00013974" w:rsidP="00013974">
      <w:pPr>
        <w:pStyle w:val="Title"/>
        <w:jc w:val="center"/>
      </w:pPr>
      <w:proofErr w:type="spellStart"/>
      <w:r w:rsidRPr="00446B71">
        <w:t>ActeoProject</w:t>
      </w:r>
      <w:proofErr w:type="spellEnd"/>
    </w:p>
    <w:p w14:paraId="2693E9C7" w14:textId="77777777" w:rsidR="00013974" w:rsidRPr="00446B71" w:rsidRDefault="00013974" w:rsidP="00013974">
      <w:pPr>
        <w:jc w:val="center"/>
        <w:rPr>
          <w:rFonts w:ascii="Arial" w:hAnsi="Arial" w:cs="Arial"/>
        </w:rPr>
      </w:pPr>
      <w:bookmarkStart w:id="0" w:name="_mgp6qpmm0ww5"/>
      <w:bookmarkEnd w:id="0"/>
      <w:proofErr w:type="gramStart"/>
      <w:r w:rsidRPr="00446B71">
        <w:rPr>
          <w:rFonts w:ascii="Arial" w:hAnsi="Arial" w:cs="Arial"/>
        </w:rPr>
        <w:t>Seth  Koslov</w:t>
      </w:r>
      <w:proofErr w:type="gramEnd"/>
      <w:r w:rsidRPr="00446B71">
        <w:rPr>
          <w:rFonts w:ascii="Arial" w:hAnsi="Arial" w:cs="Arial"/>
        </w:rPr>
        <w:t xml:space="preserve">: koslov@utexas.edu  </w:t>
      </w:r>
    </w:p>
    <w:p w14:paraId="137C436C" w14:textId="77777777" w:rsidR="00446B71" w:rsidRPr="00446B71" w:rsidRDefault="00013974" w:rsidP="00446B71">
      <w:pPr>
        <w:jc w:val="center"/>
        <w:rPr>
          <w:rFonts w:ascii="Arial" w:hAnsi="Arial" w:cs="Arial"/>
        </w:rPr>
      </w:pPr>
      <w:r w:rsidRPr="00446B71">
        <w:rPr>
          <w:rFonts w:ascii="Arial" w:hAnsi="Arial" w:cs="Arial"/>
        </w:rPr>
        <w:t>Bethany Hamilton: bethanyhamilton@utexas.edu</w:t>
      </w:r>
    </w:p>
    <w:p w14:paraId="21334EB1" w14:textId="77777777" w:rsidR="00013974" w:rsidRDefault="00013974" w:rsidP="00013974">
      <w:pPr>
        <w:jc w:val="center"/>
        <w:rPr>
          <w:rFonts w:ascii="Arial" w:hAnsi="Arial" w:cs="Arial"/>
        </w:rPr>
      </w:pPr>
      <w:r w:rsidRPr="00446B71">
        <w:rPr>
          <w:rFonts w:ascii="Arial" w:hAnsi="Arial" w:cs="Arial"/>
        </w:rPr>
        <w:t xml:space="preserve">Chris </w:t>
      </w:r>
      <w:proofErr w:type="spellStart"/>
      <w:r w:rsidRPr="00446B71">
        <w:rPr>
          <w:rFonts w:ascii="Arial" w:hAnsi="Arial" w:cs="Arial"/>
        </w:rPr>
        <w:t>Beevers</w:t>
      </w:r>
      <w:proofErr w:type="spellEnd"/>
      <w:r w:rsidRPr="00446B71">
        <w:rPr>
          <w:rFonts w:ascii="Arial" w:hAnsi="Arial" w:cs="Arial"/>
        </w:rPr>
        <w:t xml:space="preserve">: </w:t>
      </w:r>
      <w:r w:rsidR="00446B71" w:rsidRPr="00446B71">
        <w:rPr>
          <w:rFonts w:ascii="Arial" w:hAnsi="Arial" w:cs="Arial"/>
        </w:rPr>
        <w:t>beevers@utexas.edu</w:t>
      </w:r>
    </w:p>
    <w:p w14:paraId="485EA894" w14:textId="77777777" w:rsidR="00446B71" w:rsidRDefault="00446B71" w:rsidP="00013974">
      <w:pPr>
        <w:jc w:val="center"/>
        <w:rPr>
          <w:rFonts w:ascii="Arial" w:hAnsi="Arial" w:cs="Arial"/>
        </w:rPr>
      </w:pPr>
    </w:p>
    <w:p w14:paraId="72760C28" w14:textId="77777777" w:rsidR="00446B71" w:rsidRPr="00446B71" w:rsidRDefault="00446B71" w:rsidP="00013974">
      <w:pPr>
        <w:jc w:val="center"/>
        <w:rPr>
          <w:rFonts w:ascii="Arial" w:hAnsi="Arial" w:cs="Arial"/>
        </w:rPr>
      </w:pPr>
    </w:p>
    <w:tbl>
      <w:tblPr>
        <w:tblStyle w:val="TableGrid"/>
        <w:tblW w:w="0" w:type="auto"/>
        <w:tblLook w:val="04A0" w:firstRow="1" w:lastRow="0" w:firstColumn="1" w:lastColumn="0" w:noHBand="0" w:noVBand="1"/>
      </w:tblPr>
      <w:tblGrid>
        <w:gridCol w:w="8856"/>
      </w:tblGrid>
      <w:tr w:rsidR="00446B71" w14:paraId="501F37BB" w14:textId="77777777" w:rsidTr="00446B71">
        <w:tc>
          <w:tcPr>
            <w:tcW w:w="8856" w:type="dxa"/>
          </w:tcPr>
          <w:p w14:paraId="35BD44EE" w14:textId="77777777" w:rsidR="00446B71" w:rsidRDefault="00446B71" w:rsidP="00446B71">
            <w:pPr>
              <w:rPr>
                <w:rFonts w:ascii="Arial" w:hAnsi="Arial" w:cs="Arial"/>
              </w:rPr>
            </w:pPr>
            <w:r w:rsidRPr="00446B71">
              <w:rPr>
                <w:rFonts w:ascii="Arial" w:hAnsi="Arial" w:cs="Arial"/>
              </w:rPr>
              <w:t>Rooms: D and F</w:t>
            </w:r>
          </w:p>
          <w:p w14:paraId="390A359A" w14:textId="77777777" w:rsidR="00446B71" w:rsidRDefault="00446B71" w:rsidP="00446B71">
            <w:pPr>
              <w:rPr>
                <w:rFonts w:ascii="Arial" w:hAnsi="Arial" w:cs="Arial"/>
              </w:rPr>
            </w:pPr>
            <w:r>
              <w:rPr>
                <w:rFonts w:ascii="Arial" w:hAnsi="Arial" w:cs="Arial"/>
              </w:rPr>
              <w:t>Noise Canceling Headphones Required</w:t>
            </w:r>
          </w:p>
          <w:p w14:paraId="57B7384D" w14:textId="77777777" w:rsidR="00446B71" w:rsidRPr="00446B71" w:rsidRDefault="00446B71" w:rsidP="00446B71">
            <w:pPr>
              <w:rPr>
                <w:rFonts w:ascii="Arial" w:hAnsi="Arial" w:cs="Arial"/>
              </w:rPr>
            </w:pPr>
            <w:r>
              <w:rPr>
                <w:rFonts w:ascii="Arial" w:hAnsi="Arial" w:cs="Arial"/>
              </w:rPr>
              <w:t>Paid Subjects</w:t>
            </w:r>
          </w:p>
          <w:p w14:paraId="2AF7B645" w14:textId="77777777" w:rsidR="00446B71" w:rsidRPr="00446B71" w:rsidRDefault="00446B71" w:rsidP="00446B71">
            <w:pPr>
              <w:rPr>
                <w:rFonts w:ascii="Arial" w:hAnsi="Arial" w:cs="Arial"/>
              </w:rPr>
            </w:pPr>
            <w:r w:rsidRPr="00446B71">
              <w:rPr>
                <w:rFonts w:ascii="Arial" w:hAnsi="Arial" w:cs="Arial"/>
              </w:rPr>
              <w:t xml:space="preserve">Programs: </w:t>
            </w:r>
            <w:proofErr w:type="spellStart"/>
            <w:r w:rsidRPr="00446B71">
              <w:rPr>
                <w:rFonts w:ascii="Arial" w:hAnsi="Arial" w:cs="Arial"/>
              </w:rPr>
              <w:t>Matlab</w:t>
            </w:r>
            <w:proofErr w:type="spellEnd"/>
          </w:p>
          <w:p w14:paraId="7C1835CD" w14:textId="77777777" w:rsidR="000458AC" w:rsidRPr="00446B71" w:rsidRDefault="00446B71" w:rsidP="00446B71">
            <w:pPr>
              <w:pStyle w:val="NoSpacing"/>
              <w:rPr>
                <w:rFonts w:ascii="Arial" w:hAnsi="Arial" w:cs="Arial"/>
                <w:sz w:val="24"/>
                <w:szCs w:val="24"/>
              </w:rPr>
            </w:pPr>
            <w:r w:rsidRPr="00446B71">
              <w:rPr>
                <w:rFonts w:ascii="Arial" w:hAnsi="Arial" w:cs="Arial"/>
                <w:sz w:val="24"/>
                <w:szCs w:val="24"/>
              </w:rPr>
              <w:t xml:space="preserve">*Remember: If an error appears (it will be in red) either copy it, take a screenshot, or take a picture and send it to Seth or me immediately. </w:t>
            </w:r>
          </w:p>
          <w:p w14:paraId="47D4F747" w14:textId="77777777" w:rsidR="00446B71" w:rsidRDefault="00446B71" w:rsidP="00013974">
            <w:pPr>
              <w:jc w:val="center"/>
              <w:rPr>
                <w:rFonts w:ascii="Arial" w:hAnsi="Arial" w:cs="Arial"/>
              </w:rPr>
            </w:pPr>
          </w:p>
        </w:tc>
      </w:tr>
    </w:tbl>
    <w:p w14:paraId="58A9F213" w14:textId="77777777" w:rsidR="00446B71" w:rsidRPr="00446B71" w:rsidRDefault="00446B71" w:rsidP="00446B71">
      <w:pPr>
        <w:rPr>
          <w:rFonts w:ascii="Arial" w:hAnsi="Arial" w:cs="Arial"/>
        </w:rPr>
      </w:pPr>
    </w:p>
    <w:p w14:paraId="0AB8A762" w14:textId="77777777" w:rsidR="00013974" w:rsidRPr="00446B71" w:rsidRDefault="00013974" w:rsidP="00013974">
      <w:pPr>
        <w:pStyle w:val="Heading3"/>
        <w:rPr>
          <w:rFonts w:eastAsia="Arial"/>
        </w:rPr>
      </w:pPr>
      <w:bookmarkStart w:id="1" w:name="_ag1eyebtm9wn"/>
      <w:bookmarkEnd w:id="1"/>
      <w:r w:rsidRPr="00446B71">
        <w:rPr>
          <w:rFonts w:eastAsia="Arial"/>
          <w:color w:val="auto"/>
        </w:rPr>
        <w:t>Before the experiment…</w:t>
      </w:r>
    </w:p>
    <w:p w14:paraId="68FA2454" w14:textId="77777777" w:rsidR="00013974" w:rsidRPr="00446B71" w:rsidRDefault="00013974" w:rsidP="00013974">
      <w:pPr>
        <w:numPr>
          <w:ilvl w:val="0"/>
          <w:numId w:val="1"/>
        </w:numPr>
        <w:spacing w:line="276" w:lineRule="auto"/>
        <w:ind w:hanging="360"/>
        <w:contextualSpacing/>
        <w:rPr>
          <w:rFonts w:ascii="Arial" w:eastAsia="Arial" w:hAnsi="Arial" w:cs="Arial"/>
        </w:rPr>
      </w:pPr>
      <w:r w:rsidRPr="00446B71">
        <w:rPr>
          <w:rFonts w:ascii="Arial" w:hAnsi="Arial" w:cs="Arial"/>
        </w:rPr>
        <w:t xml:space="preserve">Present the </w:t>
      </w:r>
      <w:r w:rsidRPr="00446B71">
        <w:rPr>
          <w:rFonts w:ascii="Arial" w:hAnsi="Arial" w:cs="Arial"/>
          <w:b/>
        </w:rPr>
        <w:t>consent form</w:t>
      </w:r>
      <w:r w:rsidRPr="00446B71">
        <w:rPr>
          <w:rFonts w:ascii="Arial" w:hAnsi="Arial" w:cs="Arial"/>
        </w:rPr>
        <w:t xml:space="preserve"> and inform them:</w:t>
      </w:r>
    </w:p>
    <w:p w14:paraId="5F50A087" w14:textId="77777777" w:rsidR="00013974" w:rsidRPr="00446B71" w:rsidRDefault="00013974" w:rsidP="00013974">
      <w:pPr>
        <w:numPr>
          <w:ilvl w:val="1"/>
          <w:numId w:val="1"/>
        </w:numPr>
        <w:spacing w:line="276" w:lineRule="auto"/>
        <w:ind w:hanging="360"/>
        <w:contextualSpacing/>
        <w:rPr>
          <w:rFonts w:ascii="Arial" w:hAnsi="Arial" w:cs="Arial"/>
        </w:rPr>
      </w:pPr>
      <w:r w:rsidRPr="00446B71">
        <w:rPr>
          <w:rFonts w:ascii="Arial" w:hAnsi="Arial" w:cs="Arial"/>
        </w:rPr>
        <w:t>“Today you will be running in an experiment that takes about an hour and half to complete. You will receive $10/</w:t>
      </w:r>
      <w:proofErr w:type="spellStart"/>
      <w:r w:rsidRPr="00446B71">
        <w:rPr>
          <w:rFonts w:ascii="Arial" w:hAnsi="Arial" w:cs="Arial"/>
        </w:rPr>
        <w:t>hr</w:t>
      </w:r>
      <w:proofErr w:type="spellEnd"/>
      <w:r w:rsidRPr="00446B71">
        <w:rPr>
          <w:rFonts w:ascii="Arial" w:hAnsi="Arial" w:cs="Arial"/>
        </w:rPr>
        <w:t xml:space="preserve"> as compensation for your participation”</w:t>
      </w:r>
    </w:p>
    <w:p w14:paraId="332B381B" w14:textId="77777777" w:rsidR="00013974" w:rsidRPr="00446B71" w:rsidRDefault="00013974" w:rsidP="00013974">
      <w:pPr>
        <w:numPr>
          <w:ilvl w:val="1"/>
          <w:numId w:val="1"/>
        </w:numPr>
        <w:spacing w:line="276" w:lineRule="auto"/>
        <w:ind w:hanging="360"/>
        <w:contextualSpacing/>
        <w:rPr>
          <w:rFonts w:ascii="Arial" w:hAnsi="Arial" w:cs="Arial"/>
        </w:rPr>
      </w:pPr>
      <w:r w:rsidRPr="00446B71">
        <w:rPr>
          <w:rFonts w:ascii="Arial" w:hAnsi="Arial" w:cs="Arial"/>
        </w:rPr>
        <w:t>“</w:t>
      </w:r>
      <w:r w:rsidR="00446B71" w:rsidRPr="00446B71">
        <w:rPr>
          <w:rFonts w:ascii="Arial" w:hAnsi="Arial" w:cs="Arial"/>
        </w:rPr>
        <w:t>First, you will take</w:t>
      </w:r>
      <w:r w:rsidRPr="00446B71">
        <w:rPr>
          <w:rFonts w:ascii="Arial" w:hAnsi="Arial" w:cs="Arial"/>
        </w:rPr>
        <w:t xml:space="preserve"> eit</w:t>
      </w:r>
      <w:r w:rsidR="00446B71" w:rsidRPr="00446B71">
        <w:rPr>
          <w:rFonts w:ascii="Arial" w:hAnsi="Arial" w:cs="Arial"/>
        </w:rPr>
        <w:t xml:space="preserve">her </w:t>
      </w:r>
      <w:r w:rsidRPr="00446B71">
        <w:rPr>
          <w:rFonts w:ascii="Arial" w:hAnsi="Arial" w:cs="Arial"/>
        </w:rPr>
        <w:t>a placebo or an acetaminophen solution. This is a double-blind study, so I do not know which solution you will be taking”</w:t>
      </w:r>
    </w:p>
    <w:p w14:paraId="1C142E37" w14:textId="77777777" w:rsidR="00013974" w:rsidRPr="00446B71" w:rsidRDefault="00013974" w:rsidP="00013974">
      <w:pPr>
        <w:numPr>
          <w:ilvl w:val="1"/>
          <w:numId w:val="1"/>
        </w:numPr>
        <w:spacing w:line="276" w:lineRule="auto"/>
        <w:ind w:hanging="360"/>
        <w:contextualSpacing/>
        <w:rPr>
          <w:rFonts w:ascii="Arial" w:hAnsi="Arial" w:cs="Arial"/>
        </w:rPr>
      </w:pPr>
      <w:r w:rsidRPr="00446B71">
        <w:rPr>
          <w:rFonts w:ascii="Arial" w:hAnsi="Arial" w:cs="Arial"/>
        </w:rPr>
        <w:t>“You may withdraw at the study at any time without any penalty.”</w:t>
      </w:r>
    </w:p>
    <w:p w14:paraId="4D3DB59E" w14:textId="77777777" w:rsidR="00013974" w:rsidRPr="00446B71" w:rsidRDefault="00013974" w:rsidP="00013974">
      <w:pPr>
        <w:numPr>
          <w:ilvl w:val="0"/>
          <w:numId w:val="1"/>
        </w:numPr>
        <w:spacing w:line="276" w:lineRule="auto"/>
        <w:ind w:hanging="360"/>
        <w:contextualSpacing/>
        <w:rPr>
          <w:rFonts w:ascii="Arial" w:hAnsi="Arial" w:cs="Arial"/>
        </w:rPr>
      </w:pPr>
      <w:r w:rsidRPr="00446B71">
        <w:rPr>
          <w:rFonts w:ascii="Arial" w:hAnsi="Arial" w:cs="Arial"/>
        </w:rPr>
        <w:t>Make sure that you and the participant sign and date the consent form correctly.</w:t>
      </w:r>
    </w:p>
    <w:p w14:paraId="536D4CBB" w14:textId="77777777" w:rsidR="00013974" w:rsidRPr="00446B71" w:rsidRDefault="00013974" w:rsidP="00013974">
      <w:pPr>
        <w:numPr>
          <w:ilvl w:val="0"/>
          <w:numId w:val="1"/>
        </w:numPr>
        <w:spacing w:line="276" w:lineRule="auto"/>
        <w:ind w:hanging="360"/>
        <w:contextualSpacing/>
        <w:rPr>
          <w:rFonts w:ascii="Arial" w:hAnsi="Arial" w:cs="Arial"/>
        </w:rPr>
      </w:pPr>
      <w:r w:rsidRPr="00446B71">
        <w:rPr>
          <w:rFonts w:ascii="Arial" w:hAnsi="Arial" w:cs="Arial"/>
        </w:rPr>
        <w:t>Fill out the run sheet with all the information that it requests</w:t>
      </w:r>
    </w:p>
    <w:p w14:paraId="23259613" w14:textId="77777777" w:rsidR="00446B71" w:rsidRPr="00446B71" w:rsidRDefault="00446B71" w:rsidP="00013974">
      <w:pPr>
        <w:numPr>
          <w:ilvl w:val="0"/>
          <w:numId w:val="1"/>
        </w:numPr>
        <w:spacing w:line="276" w:lineRule="auto"/>
        <w:ind w:hanging="360"/>
        <w:contextualSpacing/>
        <w:rPr>
          <w:rFonts w:ascii="Arial" w:hAnsi="Arial" w:cs="Arial"/>
        </w:rPr>
      </w:pPr>
      <w:r w:rsidRPr="00446B71">
        <w:rPr>
          <w:rFonts w:ascii="Arial" w:hAnsi="Arial" w:cs="Arial"/>
        </w:rPr>
        <w:t xml:space="preserve">Ask the participant if they need to use the restroom because the task will last 1.5 hours and there will be no breaks </w:t>
      </w:r>
    </w:p>
    <w:p w14:paraId="73FB1F35" w14:textId="77777777" w:rsidR="00013974" w:rsidRPr="00446B71" w:rsidRDefault="00013974" w:rsidP="00013974">
      <w:pPr>
        <w:numPr>
          <w:ilvl w:val="0"/>
          <w:numId w:val="1"/>
        </w:numPr>
        <w:spacing w:line="276" w:lineRule="auto"/>
        <w:ind w:hanging="360"/>
        <w:contextualSpacing/>
        <w:rPr>
          <w:rFonts w:ascii="Arial" w:hAnsi="Arial" w:cs="Arial"/>
        </w:rPr>
      </w:pPr>
      <w:r w:rsidRPr="00446B71">
        <w:rPr>
          <w:rFonts w:ascii="Arial" w:hAnsi="Arial" w:cs="Arial"/>
        </w:rPr>
        <w:t xml:space="preserve">In </w:t>
      </w:r>
      <w:proofErr w:type="spellStart"/>
      <w:r w:rsidRPr="00446B71">
        <w:rPr>
          <w:rFonts w:ascii="Arial" w:hAnsi="Arial" w:cs="Arial"/>
        </w:rPr>
        <w:t>Matlab</w:t>
      </w:r>
      <w:proofErr w:type="spellEnd"/>
      <w:r w:rsidRPr="00446B71">
        <w:rPr>
          <w:rFonts w:ascii="Arial" w:hAnsi="Arial" w:cs="Arial"/>
        </w:rPr>
        <w:t>, go to: S:\maddoxlogin\SubjectRawData\Experiments\AcetoProject</w:t>
      </w:r>
    </w:p>
    <w:p w14:paraId="03E918F6" w14:textId="77777777" w:rsidR="00013974" w:rsidRPr="00446B71" w:rsidRDefault="00013974" w:rsidP="00013974">
      <w:pPr>
        <w:numPr>
          <w:ilvl w:val="1"/>
          <w:numId w:val="1"/>
        </w:numPr>
        <w:spacing w:line="276" w:lineRule="auto"/>
        <w:ind w:hanging="360"/>
        <w:contextualSpacing/>
        <w:rPr>
          <w:rFonts w:ascii="Arial" w:hAnsi="Arial" w:cs="Arial"/>
        </w:rPr>
      </w:pPr>
      <w:r w:rsidRPr="00446B71">
        <w:rPr>
          <w:rFonts w:ascii="Arial" w:hAnsi="Arial" w:cs="Arial"/>
        </w:rPr>
        <w:t>Type in “</w:t>
      </w:r>
      <w:proofErr w:type="spellStart"/>
      <w:r w:rsidRPr="00446B71">
        <w:rPr>
          <w:rFonts w:ascii="Arial" w:hAnsi="Arial" w:cs="Arial"/>
        </w:rPr>
        <w:t>ExpMaster</w:t>
      </w:r>
      <w:proofErr w:type="spellEnd"/>
      <w:r w:rsidRPr="00446B71">
        <w:rPr>
          <w:rFonts w:ascii="Arial" w:hAnsi="Arial" w:cs="Arial"/>
        </w:rPr>
        <w:t>” into the command window</w:t>
      </w:r>
    </w:p>
    <w:p w14:paraId="206F4DA4" w14:textId="77777777" w:rsidR="00013974" w:rsidRPr="00446B71" w:rsidRDefault="00EA6DBB" w:rsidP="00013974">
      <w:pPr>
        <w:numPr>
          <w:ilvl w:val="1"/>
          <w:numId w:val="1"/>
        </w:numPr>
        <w:spacing w:line="276" w:lineRule="auto"/>
        <w:ind w:hanging="360"/>
        <w:contextualSpacing/>
        <w:rPr>
          <w:rFonts w:ascii="Arial" w:hAnsi="Arial" w:cs="Arial"/>
        </w:rPr>
      </w:pPr>
      <w:r w:rsidRPr="00446B71">
        <w:rPr>
          <w:rFonts w:ascii="Arial" w:hAnsi="Arial" w:cs="Arial"/>
        </w:rPr>
        <w:t xml:space="preserve">Enter in the correct Subject Number (not </w:t>
      </w:r>
      <w:proofErr w:type="spellStart"/>
      <w:r w:rsidRPr="00446B71">
        <w:rPr>
          <w:rFonts w:ascii="Arial" w:hAnsi="Arial" w:cs="Arial"/>
        </w:rPr>
        <w:t>walkin</w:t>
      </w:r>
      <w:proofErr w:type="spellEnd"/>
      <w:r w:rsidRPr="00446B71">
        <w:rPr>
          <w:rFonts w:ascii="Arial" w:hAnsi="Arial" w:cs="Arial"/>
        </w:rPr>
        <w:t xml:space="preserve">), condition number, and feature number for that participant. </w:t>
      </w:r>
    </w:p>
    <w:p w14:paraId="69024FDD" w14:textId="77777777" w:rsidR="00EA6DBB" w:rsidRDefault="00EA6DBB" w:rsidP="00013974">
      <w:pPr>
        <w:numPr>
          <w:ilvl w:val="1"/>
          <w:numId w:val="1"/>
        </w:numPr>
        <w:spacing w:line="276" w:lineRule="auto"/>
        <w:ind w:hanging="360"/>
        <w:contextualSpacing/>
        <w:rPr>
          <w:rFonts w:ascii="Arial" w:hAnsi="Arial" w:cs="Arial"/>
        </w:rPr>
      </w:pPr>
      <w:r w:rsidRPr="00446B71">
        <w:rPr>
          <w:rFonts w:ascii="Arial" w:hAnsi="Arial" w:cs="Arial"/>
        </w:rPr>
        <w:t>(As a side note, make sure you exit out of the editor or workspace window in</w:t>
      </w:r>
      <w:r w:rsidR="00446B71" w:rsidRPr="00446B71">
        <w:rPr>
          <w:rFonts w:ascii="Arial" w:hAnsi="Arial" w:cs="Arial"/>
        </w:rPr>
        <w:t xml:space="preserve"> </w:t>
      </w:r>
      <w:proofErr w:type="spellStart"/>
      <w:r w:rsidR="00446B71" w:rsidRPr="00446B71">
        <w:rPr>
          <w:rFonts w:ascii="Arial" w:hAnsi="Arial" w:cs="Arial"/>
        </w:rPr>
        <w:t>M</w:t>
      </w:r>
      <w:r w:rsidRPr="00446B71">
        <w:rPr>
          <w:rFonts w:ascii="Arial" w:hAnsi="Arial" w:cs="Arial"/>
        </w:rPr>
        <w:t>atlab</w:t>
      </w:r>
      <w:proofErr w:type="spellEnd"/>
      <w:r w:rsidRPr="00446B71">
        <w:rPr>
          <w:rFonts w:ascii="Arial" w:hAnsi="Arial" w:cs="Arial"/>
        </w:rPr>
        <w:t xml:space="preserve"> if it pops up before inputting info into the command window). </w:t>
      </w:r>
    </w:p>
    <w:p w14:paraId="18BEAF79" w14:textId="77777777" w:rsidR="00013974" w:rsidRPr="00446B71" w:rsidRDefault="00013974" w:rsidP="00013974">
      <w:pPr>
        <w:rPr>
          <w:rFonts w:ascii="Arial" w:hAnsi="Arial" w:cs="Arial"/>
        </w:rPr>
      </w:pPr>
    </w:p>
    <w:p w14:paraId="665E74CB" w14:textId="77777777" w:rsidR="00013974" w:rsidRPr="00446B71" w:rsidRDefault="00013974" w:rsidP="00013974">
      <w:pPr>
        <w:pStyle w:val="Heading3"/>
        <w:rPr>
          <w:rFonts w:eastAsia="Arial"/>
        </w:rPr>
      </w:pPr>
      <w:bookmarkStart w:id="2" w:name="_k9jh54bajbwx"/>
      <w:bookmarkEnd w:id="2"/>
      <w:r w:rsidRPr="00446B71">
        <w:rPr>
          <w:rFonts w:eastAsia="Arial"/>
          <w:color w:val="auto"/>
        </w:rPr>
        <w:lastRenderedPageBreak/>
        <w:t xml:space="preserve">Part 1: </w:t>
      </w:r>
      <w:r w:rsidR="00EA6DBB" w:rsidRPr="00446B71">
        <w:rPr>
          <w:rFonts w:eastAsia="Arial"/>
          <w:color w:val="auto"/>
        </w:rPr>
        <w:t>Drug Administration</w:t>
      </w:r>
    </w:p>
    <w:p w14:paraId="50B386A8" w14:textId="77777777" w:rsidR="00BB7AD1" w:rsidRPr="00446B71" w:rsidRDefault="00EA6DBB" w:rsidP="00EA6DBB">
      <w:pPr>
        <w:numPr>
          <w:ilvl w:val="0"/>
          <w:numId w:val="2"/>
        </w:numPr>
        <w:spacing w:line="276" w:lineRule="auto"/>
        <w:ind w:hanging="360"/>
        <w:contextualSpacing/>
        <w:rPr>
          <w:rFonts w:ascii="Arial" w:eastAsia="Arial" w:hAnsi="Arial" w:cs="Arial"/>
        </w:rPr>
      </w:pPr>
      <w:r w:rsidRPr="00446B71">
        <w:rPr>
          <w:rFonts w:ascii="Arial" w:hAnsi="Arial" w:cs="Arial"/>
        </w:rPr>
        <w:t xml:space="preserve">After you set up the participant on the task there will be a few questions about their medication usage and drug usage for that day. </w:t>
      </w:r>
    </w:p>
    <w:p w14:paraId="1241BEFD" w14:textId="77777777" w:rsidR="000F712C" w:rsidRDefault="00EA6DBB" w:rsidP="000F712C">
      <w:pPr>
        <w:numPr>
          <w:ilvl w:val="0"/>
          <w:numId w:val="2"/>
        </w:numPr>
        <w:spacing w:line="276" w:lineRule="auto"/>
        <w:ind w:hanging="360"/>
        <w:contextualSpacing/>
        <w:rPr>
          <w:rFonts w:ascii="Arial" w:eastAsia="Arial" w:hAnsi="Arial" w:cs="Arial"/>
        </w:rPr>
      </w:pPr>
      <w:r w:rsidRPr="00446B71">
        <w:rPr>
          <w:rFonts w:ascii="Arial" w:eastAsia="Arial" w:hAnsi="Arial" w:cs="Arial"/>
        </w:rPr>
        <w:t xml:space="preserve">The </w:t>
      </w:r>
      <w:r w:rsidR="00446B71" w:rsidRPr="00446B71">
        <w:rPr>
          <w:rFonts w:ascii="Arial" w:eastAsia="Arial" w:hAnsi="Arial" w:cs="Arial"/>
        </w:rPr>
        <w:t>s</w:t>
      </w:r>
      <w:r w:rsidRPr="00446B71">
        <w:rPr>
          <w:rFonts w:ascii="Arial" w:eastAsia="Arial" w:hAnsi="Arial" w:cs="Arial"/>
        </w:rPr>
        <w:t xml:space="preserve">creen will either tell you to administer the placebo/acetaminophen or to administer nothing and </w:t>
      </w:r>
      <w:r w:rsidR="00446B71" w:rsidRPr="00446B71">
        <w:rPr>
          <w:rFonts w:ascii="Arial" w:eastAsia="Arial" w:hAnsi="Arial" w:cs="Arial"/>
        </w:rPr>
        <w:t>proceed</w:t>
      </w:r>
      <w:r w:rsidRPr="00446B71">
        <w:rPr>
          <w:rFonts w:ascii="Arial" w:eastAsia="Arial" w:hAnsi="Arial" w:cs="Arial"/>
        </w:rPr>
        <w:t xml:space="preserve"> with the task</w:t>
      </w:r>
    </w:p>
    <w:p w14:paraId="252CA8AC" w14:textId="77777777" w:rsidR="00402BA3" w:rsidRPr="00402BA3" w:rsidRDefault="000F712C" w:rsidP="00402BA3">
      <w:pPr>
        <w:numPr>
          <w:ilvl w:val="0"/>
          <w:numId w:val="2"/>
        </w:numPr>
        <w:spacing w:line="276" w:lineRule="auto"/>
        <w:ind w:hanging="360"/>
        <w:contextualSpacing/>
        <w:rPr>
          <w:rFonts w:ascii="Arial" w:eastAsia="Arial" w:hAnsi="Arial" w:cs="Arial"/>
        </w:rPr>
      </w:pPr>
      <w:r w:rsidRPr="000F712C">
        <w:rPr>
          <w:rFonts w:ascii="Arial" w:hAnsi="Arial" w:cs="Arial"/>
          <w:b/>
          <w:u w:val="single"/>
        </w:rPr>
        <w:t>IMPORTANT</w:t>
      </w:r>
      <w:r w:rsidRPr="000F712C">
        <w:rPr>
          <w:rFonts w:ascii="Arial" w:hAnsi="Arial" w:cs="Arial"/>
          <w:b/>
        </w:rPr>
        <w:t xml:space="preserve">: </w:t>
      </w:r>
      <w:r w:rsidRPr="00402BA3">
        <w:rPr>
          <w:rFonts w:ascii="Arial" w:hAnsi="Arial" w:cs="Arial"/>
        </w:rPr>
        <w:t xml:space="preserve">The first thing that will happen once you run the </w:t>
      </w:r>
      <w:proofErr w:type="spellStart"/>
      <w:r w:rsidRPr="00402BA3">
        <w:rPr>
          <w:rFonts w:ascii="Arial" w:hAnsi="Arial" w:cs="Arial"/>
        </w:rPr>
        <w:t>ExpMaster</w:t>
      </w:r>
      <w:proofErr w:type="spellEnd"/>
      <w:r w:rsidRPr="00402BA3">
        <w:rPr>
          <w:rFonts w:ascii="Arial" w:hAnsi="Arial" w:cs="Arial"/>
        </w:rPr>
        <w:t xml:space="preserve"> program are a few screening</w:t>
      </w:r>
      <w:r w:rsidR="00402BA3" w:rsidRPr="00402BA3">
        <w:rPr>
          <w:rFonts w:ascii="Arial" w:hAnsi="Arial" w:cs="Arial"/>
        </w:rPr>
        <w:t xml:space="preserve"> questions.  There will be 3 possible outcomes of the screening:</w:t>
      </w:r>
    </w:p>
    <w:p w14:paraId="002E7695" w14:textId="77777777" w:rsidR="00402BA3" w:rsidRPr="00402BA3" w:rsidRDefault="00402BA3" w:rsidP="00402BA3">
      <w:pPr>
        <w:pStyle w:val="ListParagraph"/>
        <w:numPr>
          <w:ilvl w:val="0"/>
          <w:numId w:val="10"/>
        </w:numPr>
        <w:spacing w:line="276" w:lineRule="auto"/>
        <w:rPr>
          <w:rFonts w:ascii="Arial" w:eastAsia="Arial" w:hAnsi="Arial" w:cs="Arial"/>
        </w:rPr>
      </w:pPr>
      <w:r w:rsidRPr="00402BA3">
        <w:rPr>
          <w:rFonts w:ascii="Arial" w:hAnsi="Arial" w:cs="Arial"/>
        </w:rPr>
        <w:t>“For the researcher: This subject will be in condition 5”</w:t>
      </w:r>
    </w:p>
    <w:p w14:paraId="7F48AF39" w14:textId="1187EA67" w:rsidR="000F712C" w:rsidRPr="00402BA3" w:rsidRDefault="000F712C" w:rsidP="00402BA3">
      <w:pPr>
        <w:pStyle w:val="ListParagraph"/>
        <w:numPr>
          <w:ilvl w:val="1"/>
          <w:numId w:val="10"/>
        </w:numPr>
        <w:spacing w:line="276" w:lineRule="auto"/>
        <w:rPr>
          <w:rFonts w:ascii="Arial" w:eastAsia="Arial" w:hAnsi="Arial" w:cs="Arial"/>
        </w:rPr>
      </w:pPr>
      <w:r w:rsidRPr="00402BA3">
        <w:rPr>
          <w:rFonts w:ascii="Arial" w:hAnsi="Arial" w:cs="Arial"/>
        </w:rPr>
        <w:t xml:space="preserve">This means that they have indicated that they are not eligible to take acetaminophen so neither of the bottles should be administered.  The subject should then proceed with the experiment as neither a placebo or drug participant.  Please note on the </w:t>
      </w:r>
      <w:proofErr w:type="spellStart"/>
      <w:r w:rsidRPr="00402BA3">
        <w:rPr>
          <w:rFonts w:ascii="Arial" w:hAnsi="Arial" w:cs="Arial"/>
        </w:rPr>
        <w:t>runsheet</w:t>
      </w:r>
      <w:proofErr w:type="spellEnd"/>
      <w:r w:rsidRPr="00402BA3">
        <w:rPr>
          <w:rFonts w:ascii="Arial" w:hAnsi="Arial" w:cs="Arial"/>
        </w:rPr>
        <w:t xml:space="preserve"> that the subject did not receive either treatment by putting N/A.</w:t>
      </w:r>
    </w:p>
    <w:p w14:paraId="263834B5" w14:textId="21B2EEE5" w:rsidR="00402BA3" w:rsidRPr="00402BA3" w:rsidRDefault="00402BA3" w:rsidP="00402BA3">
      <w:pPr>
        <w:pStyle w:val="ListParagraph"/>
        <w:numPr>
          <w:ilvl w:val="0"/>
          <w:numId w:val="10"/>
        </w:numPr>
        <w:spacing w:line="276" w:lineRule="auto"/>
        <w:rPr>
          <w:rFonts w:ascii="Arial" w:eastAsia="Arial" w:hAnsi="Arial" w:cs="Arial"/>
        </w:rPr>
      </w:pPr>
      <w:r w:rsidRPr="00402BA3">
        <w:rPr>
          <w:rFonts w:ascii="Arial" w:hAnsi="Arial" w:cs="Arial"/>
        </w:rPr>
        <w:t>“Due to either eating or drinking after the allowed times, you are not eligible to participate in the study at this time.  Please see the researcher to reschedule or cancel your participatio</w:t>
      </w:r>
      <w:r>
        <w:rPr>
          <w:rFonts w:ascii="Arial" w:hAnsi="Arial" w:cs="Arial"/>
        </w:rPr>
        <w:t>n</w:t>
      </w:r>
      <w:r w:rsidRPr="00402BA3">
        <w:rPr>
          <w:rFonts w:ascii="Arial" w:hAnsi="Arial" w:cs="Arial"/>
        </w:rPr>
        <w:t xml:space="preserve"> in this study”</w:t>
      </w:r>
    </w:p>
    <w:p w14:paraId="716C8DD4" w14:textId="4B289DF3" w:rsidR="00402BA3" w:rsidRPr="00402BA3" w:rsidRDefault="00402BA3" w:rsidP="00402BA3">
      <w:pPr>
        <w:pStyle w:val="ListParagraph"/>
        <w:numPr>
          <w:ilvl w:val="1"/>
          <w:numId w:val="10"/>
        </w:numPr>
        <w:spacing w:line="276" w:lineRule="auto"/>
        <w:rPr>
          <w:rFonts w:ascii="Arial" w:eastAsia="Arial" w:hAnsi="Arial" w:cs="Arial"/>
        </w:rPr>
      </w:pPr>
      <w:r w:rsidRPr="00402BA3">
        <w:rPr>
          <w:rFonts w:ascii="Arial" w:hAnsi="Arial" w:cs="Arial"/>
        </w:rPr>
        <w:t xml:space="preserve">This means that the subjects either ate within 3 hours of the study or consumed more than 2 alcoholic beverages in the last 15 hours.  They </w:t>
      </w:r>
      <w:proofErr w:type="gramStart"/>
      <w:r w:rsidRPr="00402BA3">
        <w:rPr>
          <w:rFonts w:ascii="Arial" w:hAnsi="Arial" w:cs="Arial"/>
        </w:rPr>
        <w:t>makes</w:t>
      </w:r>
      <w:proofErr w:type="gramEnd"/>
      <w:r w:rsidRPr="00402BA3">
        <w:rPr>
          <w:rFonts w:ascii="Arial" w:hAnsi="Arial" w:cs="Arial"/>
        </w:rPr>
        <w:t xml:space="preserve"> them ineligible to participate in the study at the moment, but can reschedule to do so in the future.  Please see about rescheduling the experiment.</w:t>
      </w:r>
    </w:p>
    <w:p w14:paraId="7040514F" w14:textId="5278B42F" w:rsidR="00402BA3" w:rsidRPr="00402BA3" w:rsidRDefault="00402BA3" w:rsidP="00402BA3">
      <w:pPr>
        <w:pStyle w:val="ListParagraph"/>
        <w:numPr>
          <w:ilvl w:val="0"/>
          <w:numId w:val="10"/>
        </w:numPr>
        <w:spacing w:line="276" w:lineRule="auto"/>
        <w:rPr>
          <w:rFonts w:ascii="Arial" w:eastAsia="Arial" w:hAnsi="Arial" w:cs="Arial"/>
        </w:rPr>
      </w:pPr>
      <w:r w:rsidRPr="00402BA3">
        <w:rPr>
          <w:rFonts w:ascii="Arial" w:hAnsi="Arial" w:cs="Arial"/>
        </w:rPr>
        <w:t>“Please let the researcher know that you are ready to begin the experiment”</w:t>
      </w:r>
    </w:p>
    <w:p w14:paraId="1226E570" w14:textId="550FADA0" w:rsidR="00402BA3" w:rsidRPr="00402BA3" w:rsidRDefault="00402BA3" w:rsidP="00402BA3">
      <w:pPr>
        <w:pStyle w:val="ListParagraph"/>
        <w:numPr>
          <w:ilvl w:val="1"/>
          <w:numId w:val="10"/>
        </w:numPr>
        <w:spacing w:line="276" w:lineRule="auto"/>
        <w:rPr>
          <w:rFonts w:ascii="Arial" w:eastAsia="Arial" w:hAnsi="Arial" w:cs="Arial"/>
        </w:rPr>
      </w:pPr>
      <w:r w:rsidRPr="00402BA3">
        <w:rPr>
          <w:rFonts w:ascii="Arial" w:hAnsi="Arial" w:cs="Arial"/>
        </w:rPr>
        <w:t>This means that the subject has qualified for the study and is ready to move on to the drug administration portion.</w:t>
      </w:r>
    </w:p>
    <w:p w14:paraId="5584BD4A" w14:textId="605E9932" w:rsidR="00402BA3" w:rsidRPr="00402BA3" w:rsidRDefault="00402BA3" w:rsidP="00402BA3">
      <w:pPr>
        <w:pStyle w:val="ListParagraph"/>
        <w:numPr>
          <w:ilvl w:val="0"/>
          <w:numId w:val="10"/>
        </w:numPr>
        <w:spacing w:line="276" w:lineRule="auto"/>
        <w:rPr>
          <w:rFonts w:ascii="Arial" w:eastAsia="Arial" w:hAnsi="Arial" w:cs="Arial"/>
        </w:rPr>
      </w:pPr>
      <w:r w:rsidRPr="00402BA3">
        <w:rPr>
          <w:rFonts w:ascii="Arial" w:hAnsi="Arial" w:cs="Arial"/>
        </w:rPr>
        <w:t xml:space="preserve">To exit these screens, press the </w:t>
      </w:r>
      <w:r w:rsidRPr="00402BA3">
        <w:rPr>
          <w:rFonts w:ascii="Arial" w:hAnsi="Arial" w:cs="Arial"/>
          <w:b/>
        </w:rPr>
        <w:t>ENTER</w:t>
      </w:r>
      <w:r w:rsidRPr="00402BA3">
        <w:rPr>
          <w:rFonts w:ascii="Arial" w:hAnsi="Arial" w:cs="Arial"/>
        </w:rPr>
        <w:t xml:space="preserve"> button.</w:t>
      </w:r>
    </w:p>
    <w:p w14:paraId="22770A35" w14:textId="77777777" w:rsidR="00EA6DBB" w:rsidRPr="000458AC" w:rsidRDefault="000458AC" w:rsidP="00402BA3">
      <w:pPr>
        <w:numPr>
          <w:ilvl w:val="0"/>
          <w:numId w:val="10"/>
        </w:numPr>
        <w:spacing w:line="276" w:lineRule="auto"/>
        <w:contextualSpacing/>
        <w:rPr>
          <w:rFonts w:ascii="Arial" w:eastAsia="Arial" w:hAnsi="Arial" w:cs="Arial"/>
        </w:rPr>
      </w:pPr>
      <w:r w:rsidRPr="00402BA3">
        <w:rPr>
          <w:rFonts w:ascii="Arial" w:eastAsia="Arial" w:hAnsi="Arial" w:cs="Arial"/>
        </w:rPr>
        <w:t>The</w:t>
      </w:r>
      <w:r>
        <w:rPr>
          <w:rFonts w:ascii="Arial" w:eastAsia="Arial" w:hAnsi="Arial" w:cs="Arial"/>
        </w:rPr>
        <w:t xml:space="preserve"> </w:t>
      </w:r>
      <w:proofErr w:type="gramStart"/>
      <w:r>
        <w:rPr>
          <w:rFonts w:ascii="Arial" w:eastAsia="Arial" w:hAnsi="Arial" w:cs="Arial"/>
        </w:rPr>
        <w:t>bottle of the solutions are</w:t>
      </w:r>
      <w:proofErr w:type="gramEnd"/>
      <w:r>
        <w:rPr>
          <w:rFonts w:ascii="Arial" w:eastAsia="Arial" w:hAnsi="Arial" w:cs="Arial"/>
        </w:rPr>
        <w:t xml:space="preserve"> in the small white fridge in Bethany’s office. </w:t>
      </w:r>
      <w:r w:rsidR="00EA6DBB" w:rsidRPr="000458AC">
        <w:rPr>
          <w:rFonts w:ascii="Arial" w:eastAsia="Arial" w:hAnsi="Arial" w:cs="Arial"/>
        </w:rPr>
        <w:t xml:space="preserve">Look on the </w:t>
      </w:r>
      <w:proofErr w:type="spellStart"/>
      <w:r w:rsidR="00446B71" w:rsidRPr="000458AC">
        <w:rPr>
          <w:rFonts w:ascii="Arial" w:eastAsia="Arial" w:hAnsi="Arial" w:cs="Arial"/>
        </w:rPr>
        <w:t>runsheet</w:t>
      </w:r>
      <w:proofErr w:type="spellEnd"/>
      <w:r w:rsidR="00EA6DBB" w:rsidRPr="000458AC">
        <w:rPr>
          <w:rFonts w:ascii="Arial" w:eastAsia="Arial" w:hAnsi="Arial" w:cs="Arial"/>
        </w:rPr>
        <w:t xml:space="preserve"> </w:t>
      </w:r>
      <w:r w:rsidR="00446B71" w:rsidRPr="000458AC">
        <w:rPr>
          <w:rFonts w:ascii="Arial" w:eastAsia="Arial" w:hAnsi="Arial" w:cs="Arial"/>
        </w:rPr>
        <w:t>to see which bottle</w:t>
      </w:r>
      <w:r w:rsidR="00EA6DBB" w:rsidRPr="000458AC">
        <w:rPr>
          <w:rFonts w:ascii="Arial" w:eastAsia="Arial" w:hAnsi="Arial" w:cs="Arial"/>
        </w:rPr>
        <w:t xml:space="preserve"> the partici</w:t>
      </w:r>
      <w:r w:rsidR="00446B71" w:rsidRPr="000458AC">
        <w:rPr>
          <w:rFonts w:ascii="Arial" w:eastAsia="Arial" w:hAnsi="Arial" w:cs="Arial"/>
        </w:rPr>
        <w:t xml:space="preserve">pant is supposed to take -- </w:t>
      </w:r>
      <w:r w:rsidR="00EA6DBB" w:rsidRPr="000458AC">
        <w:rPr>
          <w:rFonts w:ascii="Arial" w:eastAsia="Arial" w:hAnsi="Arial" w:cs="Arial"/>
        </w:rPr>
        <w:t xml:space="preserve">bottle 1 or bottle 2. Give them which ever bottle the </w:t>
      </w:r>
      <w:proofErr w:type="spellStart"/>
      <w:r w:rsidR="00EA6DBB" w:rsidRPr="000458AC">
        <w:rPr>
          <w:rFonts w:ascii="Arial" w:eastAsia="Arial" w:hAnsi="Arial" w:cs="Arial"/>
        </w:rPr>
        <w:t>runsheet</w:t>
      </w:r>
      <w:proofErr w:type="spellEnd"/>
      <w:r w:rsidR="00EA6DBB" w:rsidRPr="000458AC">
        <w:rPr>
          <w:rFonts w:ascii="Arial" w:eastAsia="Arial" w:hAnsi="Arial" w:cs="Arial"/>
        </w:rPr>
        <w:t xml:space="preserve"> says. It is important that you give the right</w:t>
      </w:r>
      <w:r>
        <w:rPr>
          <w:rFonts w:ascii="Arial" w:eastAsia="Arial" w:hAnsi="Arial" w:cs="Arial"/>
        </w:rPr>
        <w:t xml:space="preserve"> one, so d</w:t>
      </w:r>
      <w:r w:rsidR="00EA6DBB" w:rsidRPr="000458AC">
        <w:rPr>
          <w:rFonts w:ascii="Arial" w:eastAsia="Arial" w:hAnsi="Arial" w:cs="Arial"/>
        </w:rPr>
        <w:t>ouble check the label</w:t>
      </w:r>
      <w:r w:rsidR="00446B71" w:rsidRPr="000458AC">
        <w:rPr>
          <w:rFonts w:ascii="Arial" w:eastAsia="Arial" w:hAnsi="Arial" w:cs="Arial"/>
        </w:rPr>
        <w:t xml:space="preserve"> on the bottle</w:t>
      </w:r>
      <w:r w:rsidR="00EA6DBB" w:rsidRPr="000458AC">
        <w:rPr>
          <w:rFonts w:ascii="Arial" w:eastAsia="Arial" w:hAnsi="Arial" w:cs="Arial"/>
        </w:rPr>
        <w:t>.</w:t>
      </w:r>
      <w:r w:rsidR="00446B71" w:rsidRPr="000458AC">
        <w:rPr>
          <w:rFonts w:ascii="Arial" w:eastAsia="Arial" w:hAnsi="Arial" w:cs="Arial"/>
        </w:rPr>
        <w:t xml:space="preserve"> Shake the bottle well before handing it to them. Technically both the placebo and the acetaminophen liquids are suspensions so they need to mixed thoroughly. </w:t>
      </w:r>
      <w:r w:rsidR="00EA6DBB" w:rsidRPr="000458AC">
        <w:rPr>
          <w:rFonts w:ascii="Arial" w:eastAsia="Arial" w:hAnsi="Arial" w:cs="Arial"/>
        </w:rPr>
        <w:t xml:space="preserve"> Give them some water to wash it down. </w:t>
      </w:r>
    </w:p>
    <w:p w14:paraId="4BCF4754" w14:textId="77777777" w:rsidR="00EA6DBB" w:rsidRPr="00446B71" w:rsidRDefault="00EA6DBB" w:rsidP="00EA6DBB">
      <w:pPr>
        <w:spacing w:line="276" w:lineRule="auto"/>
        <w:ind w:left="360"/>
        <w:contextualSpacing/>
        <w:rPr>
          <w:rFonts w:ascii="Arial" w:eastAsia="Arial" w:hAnsi="Arial" w:cs="Arial"/>
        </w:rPr>
      </w:pPr>
    </w:p>
    <w:p w14:paraId="69F04492" w14:textId="77777777" w:rsidR="00EA6DBB" w:rsidRPr="00446B71" w:rsidRDefault="00EA6DBB" w:rsidP="00EA6DBB">
      <w:pPr>
        <w:spacing w:line="276" w:lineRule="auto"/>
        <w:contextualSpacing/>
        <w:rPr>
          <w:rFonts w:ascii="Arial" w:eastAsia="Arial" w:hAnsi="Arial" w:cs="Arial"/>
          <w:sz w:val="28"/>
          <w:szCs w:val="28"/>
        </w:rPr>
      </w:pPr>
      <w:r w:rsidRPr="00446B71">
        <w:rPr>
          <w:rFonts w:ascii="Arial" w:eastAsia="Arial" w:hAnsi="Arial" w:cs="Arial"/>
          <w:sz w:val="28"/>
          <w:szCs w:val="28"/>
        </w:rPr>
        <w:t>Part 2: Task</w:t>
      </w:r>
    </w:p>
    <w:p w14:paraId="418373D3" w14:textId="77777777" w:rsidR="000458AC" w:rsidRDefault="00EA6DBB" w:rsidP="000458AC">
      <w:pPr>
        <w:pStyle w:val="ListParagraph"/>
        <w:numPr>
          <w:ilvl w:val="0"/>
          <w:numId w:val="5"/>
        </w:numPr>
        <w:spacing w:line="276" w:lineRule="auto"/>
        <w:rPr>
          <w:rFonts w:ascii="Arial" w:eastAsia="Arial" w:hAnsi="Arial" w:cs="Arial"/>
        </w:rPr>
      </w:pPr>
      <w:r w:rsidRPr="00446B71">
        <w:rPr>
          <w:rFonts w:ascii="Arial" w:eastAsia="Arial" w:hAnsi="Arial" w:cs="Arial"/>
        </w:rPr>
        <w:t xml:space="preserve">Immediately after they drink the contents of the bottle take them back to </w:t>
      </w:r>
      <w:r w:rsidRPr="000458AC">
        <w:rPr>
          <w:rFonts w:ascii="Arial" w:eastAsia="Arial" w:hAnsi="Arial" w:cs="Arial"/>
        </w:rPr>
        <w:t>the computer and have them run through the rest of the tasks.</w:t>
      </w:r>
    </w:p>
    <w:p w14:paraId="6AFF36DF" w14:textId="77777777" w:rsidR="00A669A9" w:rsidRPr="000458AC" w:rsidRDefault="00A669A9" w:rsidP="000458AC">
      <w:pPr>
        <w:pStyle w:val="ListParagraph"/>
        <w:numPr>
          <w:ilvl w:val="0"/>
          <w:numId w:val="5"/>
        </w:numPr>
        <w:spacing w:line="276" w:lineRule="auto"/>
        <w:rPr>
          <w:rFonts w:ascii="Arial" w:eastAsia="Arial" w:hAnsi="Arial" w:cs="Arial"/>
        </w:rPr>
      </w:pPr>
      <w:r>
        <w:rPr>
          <w:rFonts w:ascii="Arial" w:eastAsia="Arial" w:hAnsi="Arial" w:cs="Arial"/>
        </w:rPr>
        <w:lastRenderedPageBreak/>
        <w:t xml:space="preserve">For </w:t>
      </w:r>
      <w:r w:rsidRPr="00C65D81">
        <w:rPr>
          <w:rFonts w:ascii="Arial" w:eastAsia="Arial" w:hAnsi="Arial" w:cs="Arial"/>
          <w:b/>
        </w:rPr>
        <w:t>your</w:t>
      </w:r>
      <w:r>
        <w:rPr>
          <w:rFonts w:ascii="Arial" w:eastAsia="Arial" w:hAnsi="Arial" w:cs="Arial"/>
        </w:rPr>
        <w:t xml:space="preserve"> information: the response buttons are counter-balanced between participants, so YOU will not know what buttons correspond to what responses in the task.  For this reason, when the subjects are starting the task, </w:t>
      </w:r>
      <w:r w:rsidRPr="00A669A9">
        <w:rPr>
          <w:rFonts w:ascii="Arial" w:eastAsia="Arial" w:hAnsi="Arial" w:cs="Arial"/>
          <w:b/>
        </w:rPr>
        <w:t>please emphasize the importance of reading the instructions carefully, particularly what the button mappings are.</w:t>
      </w:r>
    </w:p>
    <w:p w14:paraId="5BE90551" w14:textId="77777777" w:rsidR="000458AC" w:rsidRPr="000F712C" w:rsidRDefault="000458AC" w:rsidP="000458AC">
      <w:pPr>
        <w:pStyle w:val="ListParagraph"/>
        <w:numPr>
          <w:ilvl w:val="0"/>
          <w:numId w:val="5"/>
        </w:numPr>
        <w:spacing w:line="276" w:lineRule="auto"/>
        <w:rPr>
          <w:rFonts w:ascii="Arial" w:eastAsia="Arial" w:hAnsi="Arial" w:cs="Arial"/>
        </w:rPr>
      </w:pPr>
      <w:r>
        <w:rPr>
          <w:rFonts w:ascii="Arial" w:hAnsi="Arial" w:cs="Arial"/>
        </w:rPr>
        <w:t>When running the</w:t>
      </w:r>
      <w:r w:rsidRPr="000458AC">
        <w:rPr>
          <w:rFonts w:ascii="Arial" w:hAnsi="Arial" w:cs="Arial"/>
        </w:rPr>
        <w:t xml:space="preserve"> participant, note all problems, irregularities, or any detail that may affect the data. Make notes on the run sheet of the experiment and let </w:t>
      </w:r>
      <w:r>
        <w:rPr>
          <w:rFonts w:ascii="Arial" w:hAnsi="Arial" w:cs="Arial"/>
        </w:rPr>
        <w:t>Seth or Bethany</w:t>
      </w:r>
      <w:r w:rsidRPr="000458AC">
        <w:rPr>
          <w:rFonts w:ascii="Arial" w:hAnsi="Arial" w:cs="Arial"/>
        </w:rPr>
        <w:t xml:space="preserve"> know. </w:t>
      </w:r>
    </w:p>
    <w:p w14:paraId="157DDB75" w14:textId="77777777" w:rsidR="00A669A9" w:rsidRPr="00A669A9" w:rsidRDefault="00A669A9" w:rsidP="000458AC">
      <w:pPr>
        <w:pStyle w:val="ListParagraph"/>
        <w:numPr>
          <w:ilvl w:val="0"/>
          <w:numId w:val="5"/>
        </w:numPr>
        <w:spacing w:line="276" w:lineRule="auto"/>
        <w:rPr>
          <w:rFonts w:ascii="Arial" w:eastAsia="Arial" w:hAnsi="Arial" w:cs="Arial"/>
        </w:rPr>
      </w:pPr>
      <w:r>
        <w:rPr>
          <w:rFonts w:ascii="Arial" w:hAnsi="Arial" w:cs="Arial"/>
        </w:rPr>
        <w:t>The task design is:</w:t>
      </w:r>
    </w:p>
    <w:p w14:paraId="1858C19E" w14:textId="77777777" w:rsidR="00A669A9" w:rsidRPr="00A669A9" w:rsidRDefault="00A669A9" w:rsidP="00A669A9">
      <w:pPr>
        <w:pStyle w:val="ListParagraph"/>
        <w:numPr>
          <w:ilvl w:val="1"/>
          <w:numId w:val="5"/>
        </w:numPr>
        <w:spacing w:line="276" w:lineRule="auto"/>
        <w:rPr>
          <w:rFonts w:ascii="Arial" w:eastAsia="Arial" w:hAnsi="Arial" w:cs="Arial"/>
        </w:rPr>
      </w:pPr>
      <w:r>
        <w:rPr>
          <w:rFonts w:ascii="Arial" w:hAnsi="Arial" w:cs="Arial"/>
        </w:rPr>
        <w:t>Stroop 1</w:t>
      </w:r>
    </w:p>
    <w:p w14:paraId="71EA97A6" w14:textId="76074F9D" w:rsidR="00FB2017" w:rsidRPr="00FB2017" w:rsidRDefault="00A669A9" w:rsidP="00FB2017">
      <w:pPr>
        <w:pStyle w:val="ListParagraph"/>
        <w:numPr>
          <w:ilvl w:val="1"/>
          <w:numId w:val="5"/>
        </w:numPr>
        <w:spacing w:line="276" w:lineRule="auto"/>
        <w:rPr>
          <w:rFonts w:ascii="Arial" w:eastAsia="Arial" w:hAnsi="Arial" w:cs="Arial"/>
        </w:rPr>
      </w:pPr>
      <w:r>
        <w:rPr>
          <w:rFonts w:ascii="Arial" w:hAnsi="Arial" w:cs="Arial"/>
        </w:rPr>
        <w:t>Affective Flanker 1</w:t>
      </w:r>
    </w:p>
    <w:p w14:paraId="014A869F" w14:textId="77777777" w:rsidR="00A669A9" w:rsidRPr="00A669A9" w:rsidRDefault="00A669A9" w:rsidP="00A669A9">
      <w:pPr>
        <w:pStyle w:val="ListParagraph"/>
        <w:numPr>
          <w:ilvl w:val="1"/>
          <w:numId w:val="5"/>
        </w:numPr>
        <w:spacing w:line="276" w:lineRule="auto"/>
        <w:rPr>
          <w:rFonts w:ascii="Arial" w:eastAsia="Arial" w:hAnsi="Arial" w:cs="Arial"/>
        </w:rPr>
      </w:pPr>
      <w:r>
        <w:rPr>
          <w:rFonts w:ascii="Arial" w:hAnsi="Arial" w:cs="Arial"/>
        </w:rPr>
        <w:t>Stroop 2</w:t>
      </w:r>
    </w:p>
    <w:p w14:paraId="231B2129" w14:textId="77777777" w:rsidR="000F712C" w:rsidRPr="00A669A9" w:rsidRDefault="00A669A9" w:rsidP="00A669A9">
      <w:pPr>
        <w:pStyle w:val="ListParagraph"/>
        <w:numPr>
          <w:ilvl w:val="1"/>
          <w:numId w:val="5"/>
        </w:numPr>
        <w:spacing w:line="276" w:lineRule="auto"/>
        <w:rPr>
          <w:rFonts w:ascii="Arial" w:eastAsia="Arial" w:hAnsi="Arial" w:cs="Arial"/>
        </w:rPr>
      </w:pPr>
      <w:r>
        <w:rPr>
          <w:rFonts w:ascii="Arial" w:hAnsi="Arial" w:cs="Arial"/>
        </w:rPr>
        <w:t xml:space="preserve">Affective </w:t>
      </w:r>
      <w:proofErr w:type="gramStart"/>
      <w:r>
        <w:rPr>
          <w:rFonts w:ascii="Arial" w:hAnsi="Arial" w:cs="Arial"/>
        </w:rPr>
        <w:t>Flanker</w:t>
      </w:r>
      <w:r w:rsidR="000F712C">
        <w:rPr>
          <w:rFonts w:ascii="Arial" w:hAnsi="Arial" w:cs="Arial"/>
        </w:rPr>
        <w:t xml:space="preserve">  </w:t>
      </w:r>
      <w:r>
        <w:rPr>
          <w:rFonts w:ascii="Arial" w:hAnsi="Arial" w:cs="Arial"/>
        </w:rPr>
        <w:t>2</w:t>
      </w:r>
      <w:proofErr w:type="gramEnd"/>
    </w:p>
    <w:p w14:paraId="62D3D97E" w14:textId="77777777" w:rsidR="00A669A9" w:rsidRPr="00A669A9" w:rsidRDefault="00A669A9" w:rsidP="00A669A9">
      <w:pPr>
        <w:pStyle w:val="ListParagraph"/>
        <w:numPr>
          <w:ilvl w:val="1"/>
          <w:numId w:val="5"/>
        </w:numPr>
        <w:spacing w:line="276" w:lineRule="auto"/>
        <w:rPr>
          <w:rFonts w:ascii="Arial" w:eastAsia="Arial" w:hAnsi="Arial" w:cs="Arial"/>
        </w:rPr>
      </w:pPr>
      <w:r>
        <w:rPr>
          <w:rFonts w:ascii="Arial" w:hAnsi="Arial" w:cs="Arial"/>
        </w:rPr>
        <w:t>Questionnaires</w:t>
      </w:r>
    </w:p>
    <w:p w14:paraId="744B9392" w14:textId="77777777" w:rsidR="00A669A9" w:rsidRPr="00A669A9" w:rsidRDefault="00A669A9" w:rsidP="00A669A9">
      <w:pPr>
        <w:pStyle w:val="ListParagraph"/>
        <w:numPr>
          <w:ilvl w:val="1"/>
          <w:numId w:val="5"/>
        </w:numPr>
        <w:spacing w:line="276" w:lineRule="auto"/>
        <w:rPr>
          <w:rFonts w:ascii="Arial" w:eastAsia="Arial" w:hAnsi="Arial" w:cs="Arial"/>
        </w:rPr>
      </w:pPr>
      <w:r>
        <w:rPr>
          <w:rFonts w:ascii="Arial" w:hAnsi="Arial" w:cs="Arial"/>
        </w:rPr>
        <w:t>BREAK</w:t>
      </w:r>
    </w:p>
    <w:p w14:paraId="126933A4" w14:textId="77777777" w:rsidR="00A669A9" w:rsidRPr="00A669A9" w:rsidRDefault="00A669A9" w:rsidP="00A669A9">
      <w:pPr>
        <w:pStyle w:val="ListParagraph"/>
        <w:numPr>
          <w:ilvl w:val="2"/>
          <w:numId w:val="5"/>
        </w:numPr>
        <w:spacing w:line="276" w:lineRule="auto"/>
        <w:rPr>
          <w:rFonts w:ascii="Arial" w:eastAsia="Arial" w:hAnsi="Arial" w:cs="Arial"/>
        </w:rPr>
      </w:pPr>
      <w:r>
        <w:rPr>
          <w:rFonts w:ascii="Arial" w:hAnsi="Arial" w:cs="Arial"/>
        </w:rPr>
        <w:t xml:space="preserve">The total time between the first </w:t>
      </w:r>
      <w:proofErr w:type="spellStart"/>
      <w:r>
        <w:rPr>
          <w:rFonts w:ascii="Arial" w:hAnsi="Arial" w:cs="Arial"/>
        </w:rPr>
        <w:t>stroop</w:t>
      </w:r>
      <w:proofErr w:type="spellEnd"/>
      <w:r>
        <w:rPr>
          <w:rFonts w:ascii="Arial" w:hAnsi="Arial" w:cs="Arial"/>
        </w:rPr>
        <w:t xml:space="preserve"> task and the category learning tasks must be at least 60 minutes.  If it has not been, a screen with a timer will appear here counting down a “break” time for the participants”.  They may resume the task once this timer is done.  We would like for everyone to be as close to 60 minutes as possible.</w:t>
      </w:r>
    </w:p>
    <w:p w14:paraId="68EEC7C2" w14:textId="77777777" w:rsidR="00A669A9" w:rsidRPr="00A669A9" w:rsidRDefault="00A669A9" w:rsidP="00A669A9">
      <w:pPr>
        <w:pStyle w:val="ListParagraph"/>
        <w:numPr>
          <w:ilvl w:val="1"/>
          <w:numId w:val="5"/>
        </w:numPr>
        <w:spacing w:line="276" w:lineRule="auto"/>
        <w:rPr>
          <w:rFonts w:ascii="Arial" w:eastAsia="Arial" w:hAnsi="Arial" w:cs="Arial"/>
        </w:rPr>
      </w:pPr>
      <w:r>
        <w:rPr>
          <w:rFonts w:ascii="Arial" w:hAnsi="Arial" w:cs="Arial"/>
        </w:rPr>
        <w:t>Category Learning Task 1</w:t>
      </w:r>
    </w:p>
    <w:p w14:paraId="2B724B9F" w14:textId="77777777" w:rsidR="00A669A9" w:rsidRPr="000458AC" w:rsidRDefault="00A669A9" w:rsidP="00A669A9">
      <w:pPr>
        <w:pStyle w:val="ListParagraph"/>
        <w:numPr>
          <w:ilvl w:val="1"/>
          <w:numId w:val="5"/>
        </w:numPr>
        <w:spacing w:line="276" w:lineRule="auto"/>
        <w:rPr>
          <w:rFonts w:ascii="Arial" w:eastAsia="Arial" w:hAnsi="Arial" w:cs="Arial"/>
        </w:rPr>
      </w:pPr>
      <w:r>
        <w:rPr>
          <w:rFonts w:ascii="Arial" w:hAnsi="Arial" w:cs="Arial"/>
        </w:rPr>
        <w:t>Category Learning Task 2</w:t>
      </w:r>
    </w:p>
    <w:p w14:paraId="5ACBED0D" w14:textId="77777777" w:rsidR="000458AC" w:rsidRPr="00446B71" w:rsidRDefault="000458AC" w:rsidP="000458AC">
      <w:pPr>
        <w:pStyle w:val="ListParagraph"/>
        <w:spacing w:line="276" w:lineRule="auto"/>
        <w:rPr>
          <w:rFonts w:ascii="Arial" w:eastAsia="Arial" w:hAnsi="Arial" w:cs="Arial"/>
        </w:rPr>
      </w:pPr>
    </w:p>
    <w:p w14:paraId="5C51E0D7" w14:textId="77777777" w:rsidR="00EA6DBB" w:rsidRPr="00446B71" w:rsidRDefault="00EA6DBB" w:rsidP="00EA6DBB">
      <w:pPr>
        <w:spacing w:line="276" w:lineRule="auto"/>
        <w:contextualSpacing/>
        <w:rPr>
          <w:rFonts w:ascii="Arial" w:eastAsia="Arial" w:hAnsi="Arial" w:cs="Arial"/>
          <w:sz w:val="28"/>
          <w:szCs w:val="28"/>
        </w:rPr>
      </w:pPr>
      <w:r w:rsidRPr="00446B71">
        <w:rPr>
          <w:rFonts w:ascii="Arial" w:eastAsia="Arial" w:hAnsi="Arial" w:cs="Arial"/>
        </w:rPr>
        <w:t xml:space="preserve"> </w:t>
      </w:r>
      <w:r w:rsidRPr="00446B71">
        <w:rPr>
          <w:rFonts w:ascii="Arial" w:eastAsia="Arial" w:hAnsi="Arial" w:cs="Arial"/>
          <w:sz w:val="28"/>
          <w:szCs w:val="28"/>
        </w:rPr>
        <w:t>Part 3: Payment and Debrief</w:t>
      </w:r>
    </w:p>
    <w:p w14:paraId="4C2B7F22" w14:textId="77777777" w:rsidR="00EA6DBB" w:rsidRPr="00446B71" w:rsidRDefault="00EA6DBB" w:rsidP="00EA6DBB">
      <w:pPr>
        <w:pStyle w:val="ListParagraph"/>
        <w:numPr>
          <w:ilvl w:val="0"/>
          <w:numId w:val="6"/>
        </w:numPr>
        <w:spacing w:line="276" w:lineRule="auto"/>
        <w:rPr>
          <w:rFonts w:ascii="Arial" w:eastAsia="Arial" w:hAnsi="Arial" w:cs="Arial"/>
        </w:rPr>
      </w:pPr>
      <w:r w:rsidRPr="00446B71">
        <w:rPr>
          <w:rFonts w:ascii="Arial" w:eastAsia="Arial" w:hAnsi="Arial" w:cs="Arial"/>
        </w:rPr>
        <w:t xml:space="preserve">Get them to sign and date receipt form. Remember to fill out the whole receipt form before going to the get the cash </w:t>
      </w:r>
      <w:r w:rsidR="000458AC">
        <w:rPr>
          <w:rFonts w:ascii="Arial" w:eastAsia="Arial" w:hAnsi="Arial" w:cs="Arial"/>
        </w:rPr>
        <w:t>to compensate the participants as always.</w:t>
      </w:r>
    </w:p>
    <w:p w14:paraId="3BB90BD3" w14:textId="77777777" w:rsidR="000F712C" w:rsidRDefault="00EA6DBB" w:rsidP="00EA6DBB">
      <w:pPr>
        <w:pStyle w:val="ListParagraph"/>
        <w:numPr>
          <w:ilvl w:val="0"/>
          <w:numId w:val="6"/>
        </w:numPr>
        <w:spacing w:line="276" w:lineRule="auto"/>
        <w:rPr>
          <w:rFonts w:ascii="Arial" w:eastAsia="Arial" w:hAnsi="Arial" w:cs="Arial"/>
        </w:rPr>
      </w:pPr>
      <w:r w:rsidRPr="00446B71">
        <w:rPr>
          <w:rFonts w:ascii="Arial" w:eastAsia="Arial" w:hAnsi="Arial" w:cs="Arial"/>
        </w:rPr>
        <w:t xml:space="preserve">Debrief: </w:t>
      </w:r>
    </w:p>
    <w:p w14:paraId="45077AA3" w14:textId="77777777" w:rsidR="00EA6DBB" w:rsidRPr="000F712C" w:rsidRDefault="00EA6DBB" w:rsidP="000F712C">
      <w:pPr>
        <w:pStyle w:val="ListParagraph"/>
        <w:spacing w:line="276" w:lineRule="auto"/>
        <w:rPr>
          <w:rFonts w:ascii="Arial" w:eastAsia="Arial" w:hAnsi="Arial" w:cs="Arial"/>
          <w:color w:val="000000" w:themeColor="text1"/>
        </w:rPr>
      </w:pPr>
      <w:r w:rsidRPr="000F712C">
        <w:rPr>
          <w:rFonts w:ascii="Arial" w:eastAsia="Arial" w:hAnsi="Arial" w:cs="Arial"/>
          <w:color w:val="000000" w:themeColor="text1"/>
        </w:rPr>
        <w:t>“</w:t>
      </w:r>
      <w:bookmarkStart w:id="3" w:name="_GoBack"/>
      <w:r w:rsidR="000F712C" w:rsidRPr="000F712C">
        <w:rPr>
          <w:rFonts w:ascii="Arial" w:eastAsia="Arial" w:hAnsi="Arial" w:cs="Arial"/>
          <w:color w:val="000000" w:themeColor="text1"/>
        </w:rPr>
        <w:t xml:space="preserve">In this experiment, we are looking at the effect of serotonin on learning and working memory.  You were administered either acetaminophen or a placebo solution and then asked to perform a few different tasks.  Acetaminophen is thought to be part of the serotonin regulation system, so we are investigating the indirect effect acetaminophen may have on behavioral systems that rely on serotonin.  The first two tasks, the </w:t>
      </w:r>
      <w:proofErr w:type="spellStart"/>
      <w:r w:rsidR="000F712C" w:rsidRPr="000F712C">
        <w:rPr>
          <w:rFonts w:ascii="Arial" w:eastAsia="Arial" w:hAnsi="Arial" w:cs="Arial"/>
          <w:color w:val="000000" w:themeColor="text1"/>
        </w:rPr>
        <w:t>stroop</w:t>
      </w:r>
      <w:proofErr w:type="spellEnd"/>
      <w:r w:rsidR="000F712C" w:rsidRPr="000F712C">
        <w:rPr>
          <w:rFonts w:ascii="Arial" w:eastAsia="Arial" w:hAnsi="Arial" w:cs="Arial"/>
          <w:color w:val="000000" w:themeColor="text1"/>
        </w:rPr>
        <w:t xml:space="preserve"> and affective flanker, are measures of working memory ability.  Particularly, they examine your ability to focus on relevant information and inhibit irrelevant information.  We are interested to see if acetaminophen affects your ability to filter the irrelevant information, especially if that information is emotional in nature as it is in the affective flanker task.  The </w:t>
      </w:r>
      <w:r w:rsidR="000F712C" w:rsidRPr="000F712C">
        <w:rPr>
          <w:rFonts w:ascii="Arial" w:eastAsia="Arial" w:hAnsi="Arial" w:cs="Arial"/>
          <w:color w:val="000000" w:themeColor="text1"/>
        </w:rPr>
        <w:lastRenderedPageBreak/>
        <w:t xml:space="preserve">next tasks you performed were category learning tasks.  Research has shown that individuals possessing different serotonin related genes demonstrate different learning rates for category learning tasks that follow a rule based design versus a more information-integration based design.  In short, we are looking at differences in explicit and implicit processing that may be affected by indirectly manipulating serotonin in the brain.  </w:t>
      </w:r>
    </w:p>
    <w:p w14:paraId="4AF8A903" w14:textId="77777777" w:rsidR="000F712C" w:rsidRPr="000F712C" w:rsidRDefault="000F712C" w:rsidP="000F712C">
      <w:pPr>
        <w:pStyle w:val="ListParagraph"/>
        <w:spacing w:line="276" w:lineRule="auto"/>
        <w:rPr>
          <w:rFonts w:ascii="Arial" w:eastAsia="Arial" w:hAnsi="Arial" w:cs="Arial"/>
          <w:color w:val="000000" w:themeColor="text1"/>
        </w:rPr>
      </w:pPr>
      <w:r w:rsidRPr="000F712C">
        <w:rPr>
          <w:rFonts w:ascii="Arial" w:eastAsia="Arial" w:hAnsi="Arial" w:cs="Arial"/>
          <w:color w:val="000000" w:themeColor="text1"/>
        </w:rPr>
        <w:t>Thank you for your participation.  Please do not drink alcohol or take any drugs containing acetaminophen for the next 3-4 hours.</w:t>
      </w:r>
    </w:p>
    <w:bookmarkEnd w:id="3"/>
    <w:p w14:paraId="4078C436" w14:textId="77777777" w:rsidR="00EA6DBB" w:rsidRPr="00446B71" w:rsidRDefault="00EA6DBB" w:rsidP="00EA6DBB">
      <w:pPr>
        <w:spacing w:line="276" w:lineRule="auto"/>
        <w:contextualSpacing/>
        <w:rPr>
          <w:rFonts w:ascii="Arial" w:eastAsia="Arial" w:hAnsi="Arial" w:cs="Arial"/>
          <w:sz w:val="28"/>
          <w:szCs w:val="28"/>
        </w:rPr>
      </w:pPr>
    </w:p>
    <w:p w14:paraId="740C2993" w14:textId="77777777" w:rsidR="00EA6DBB" w:rsidRPr="00446B71" w:rsidRDefault="00EA6DBB" w:rsidP="00EA6DBB">
      <w:pPr>
        <w:spacing w:line="276" w:lineRule="auto"/>
        <w:rPr>
          <w:rFonts w:ascii="Arial" w:eastAsia="Arial" w:hAnsi="Arial" w:cs="Arial"/>
        </w:rPr>
      </w:pPr>
    </w:p>
    <w:p w14:paraId="11A3E411" w14:textId="77777777" w:rsidR="00EA6DBB" w:rsidRPr="00446B71" w:rsidRDefault="00EA6DBB" w:rsidP="00EA6DBB">
      <w:pPr>
        <w:spacing w:line="276" w:lineRule="auto"/>
        <w:contextualSpacing/>
        <w:rPr>
          <w:rFonts w:ascii="Arial" w:eastAsia="Arial" w:hAnsi="Arial" w:cs="Arial"/>
        </w:rPr>
      </w:pPr>
    </w:p>
    <w:sectPr w:rsidR="00EA6DBB" w:rsidRPr="00446B71" w:rsidSect="003565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E9620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11DCD"/>
    <w:multiLevelType w:val="multilevel"/>
    <w:tmpl w:val="F88A5CFC"/>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2">
    <w:nsid w:val="07D517D3"/>
    <w:multiLevelType w:val="hybridMultilevel"/>
    <w:tmpl w:val="2684DFF4"/>
    <w:lvl w:ilvl="0" w:tplc="E586E1F6">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C2125"/>
    <w:multiLevelType w:val="hybridMultilevel"/>
    <w:tmpl w:val="BF964F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5241D"/>
    <w:multiLevelType w:val="hybridMultilevel"/>
    <w:tmpl w:val="14CE94AC"/>
    <w:lvl w:ilvl="0" w:tplc="BBAE82DE">
      <w:start w:val="1"/>
      <w:numFmt w:val="decimal"/>
      <w:lvlText w:val="%1)"/>
      <w:lvlJc w:val="left"/>
      <w:pPr>
        <w:ind w:left="1440" w:hanging="360"/>
      </w:pPr>
      <w:rPr>
        <w:rFonts w:eastAsiaTheme="minorEastAsia" w:hint="default"/>
        <w:b/>
        <w:u w:val="singl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8F030A4"/>
    <w:multiLevelType w:val="multilevel"/>
    <w:tmpl w:val="8A44FB86"/>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6">
    <w:nsid w:val="604452BC"/>
    <w:multiLevelType w:val="hybridMultilevel"/>
    <w:tmpl w:val="6AA261B4"/>
    <w:lvl w:ilvl="0" w:tplc="04090001">
      <w:start w:val="1"/>
      <w:numFmt w:val="bullet"/>
      <w:lvlText w:val=""/>
      <w:lvlJc w:val="left"/>
      <w:pPr>
        <w:ind w:left="1028" w:hanging="360"/>
      </w:pPr>
      <w:rPr>
        <w:rFonts w:ascii="Symbol" w:hAnsi="Symbol" w:hint="default"/>
      </w:rPr>
    </w:lvl>
    <w:lvl w:ilvl="1" w:tplc="04090003" w:tentative="1">
      <w:start w:val="1"/>
      <w:numFmt w:val="bullet"/>
      <w:lvlText w:val="o"/>
      <w:lvlJc w:val="left"/>
      <w:pPr>
        <w:ind w:left="1748" w:hanging="360"/>
      </w:pPr>
      <w:rPr>
        <w:rFonts w:ascii="Courier New" w:hAnsi="Courier New" w:cs="Courier New" w:hint="default"/>
      </w:rPr>
    </w:lvl>
    <w:lvl w:ilvl="2" w:tplc="04090005" w:tentative="1">
      <w:start w:val="1"/>
      <w:numFmt w:val="bullet"/>
      <w:lvlText w:val=""/>
      <w:lvlJc w:val="left"/>
      <w:pPr>
        <w:ind w:left="2468" w:hanging="360"/>
      </w:pPr>
      <w:rPr>
        <w:rFonts w:ascii="Wingdings" w:hAnsi="Wingdings" w:hint="default"/>
      </w:rPr>
    </w:lvl>
    <w:lvl w:ilvl="3" w:tplc="04090001" w:tentative="1">
      <w:start w:val="1"/>
      <w:numFmt w:val="bullet"/>
      <w:lvlText w:val=""/>
      <w:lvlJc w:val="left"/>
      <w:pPr>
        <w:ind w:left="3188" w:hanging="360"/>
      </w:pPr>
      <w:rPr>
        <w:rFonts w:ascii="Symbol" w:hAnsi="Symbol" w:hint="default"/>
      </w:rPr>
    </w:lvl>
    <w:lvl w:ilvl="4" w:tplc="04090003" w:tentative="1">
      <w:start w:val="1"/>
      <w:numFmt w:val="bullet"/>
      <w:lvlText w:val="o"/>
      <w:lvlJc w:val="left"/>
      <w:pPr>
        <w:ind w:left="3908" w:hanging="360"/>
      </w:pPr>
      <w:rPr>
        <w:rFonts w:ascii="Courier New" w:hAnsi="Courier New" w:cs="Courier New" w:hint="default"/>
      </w:rPr>
    </w:lvl>
    <w:lvl w:ilvl="5" w:tplc="04090005" w:tentative="1">
      <w:start w:val="1"/>
      <w:numFmt w:val="bullet"/>
      <w:lvlText w:val=""/>
      <w:lvlJc w:val="left"/>
      <w:pPr>
        <w:ind w:left="4628" w:hanging="360"/>
      </w:pPr>
      <w:rPr>
        <w:rFonts w:ascii="Wingdings" w:hAnsi="Wingdings" w:hint="default"/>
      </w:rPr>
    </w:lvl>
    <w:lvl w:ilvl="6" w:tplc="04090001" w:tentative="1">
      <w:start w:val="1"/>
      <w:numFmt w:val="bullet"/>
      <w:lvlText w:val=""/>
      <w:lvlJc w:val="left"/>
      <w:pPr>
        <w:ind w:left="5348" w:hanging="360"/>
      </w:pPr>
      <w:rPr>
        <w:rFonts w:ascii="Symbol" w:hAnsi="Symbol" w:hint="default"/>
      </w:rPr>
    </w:lvl>
    <w:lvl w:ilvl="7" w:tplc="04090003" w:tentative="1">
      <w:start w:val="1"/>
      <w:numFmt w:val="bullet"/>
      <w:lvlText w:val="o"/>
      <w:lvlJc w:val="left"/>
      <w:pPr>
        <w:ind w:left="6068" w:hanging="360"/>
      </w:pPr>
      <w:rPr>
        <w:rFonts w:ascii="Courier New" w:hAnsi="Courier New" w:cs="Courier New" w:hint="default"/>
      </w:rPr>
    </w:lvl>
    <w:lvl w:ilvl="8" w:tplc="04090005" w:tentative="1">
      <w:start w:val="1"/>
      <w:numFmt w:val="bullet"/>
      <w:lvlText w:val=""/>
      <w:lvlJc w:val="left"/>
      <w:pPr>
        <w:ind w:left="6788" w:hanging="360"/>
      </w:pPr>
      <w:rPr>
        <w:rFonts w:ascii="Wingdings" w:hAnsi="Wingdings" w:hint="default"/>
      </w:rPr>
    </w:lvl>
  </w:abstractNum>
  <w:abstractNum w:abstractNumId="7">
    <w:nsid w:val="7399781C"/>
    <w:multiLevelType w:val="multilevel"/>
    <w:tmpl w:val="4990A4FA"/>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8">
    <w:nsid w:val="79AD3FF1"/>
    <w:multiLevelType w:val="hybridMultilevel"/>
    <w:tmpl w:val="8AD814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F3C025B"/>
    <w:multiLevelType w:val="hybridMultilevel"/>
    <w:tmpl w:val="BF964F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
  </w:num>
  <w:num w:numId="6">
    <w:abstractNumId w:val="9"/>
  </w:num>
  <w:num w:numId="7">
    <w:abstractNumId w:val="6"/>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AD1"/>
    <w:rsid w:val="00013974"/>
    <w:rsid w:val="00032608"/>
    <w:rsid w:val="000458AC"/>
    <w:rsid w:val="000F712C"/>
    <w:rsid w:val="003565CD"/>
    <w:rsid w:val="00402BA3"/>
    <w:rsid w:val="00446B71"/>
    <w:rsid w:val="00730922"/>
    <w:rsid w:val="0086621B"/>
    <w:rsid w:val="00A669A9"/>
    <w:rsid w:val="00BB7AD1"/>
    <w:rsid w:val="00C65D81"/>
    <w:rsid w:val="00EA6DBB"/>
    <w:rsid w:val="00EE6465"/>
    <w:rsid w:val="00F37F6F"/>
    <w:rsid w:val="00FB2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3546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semiHidden/>
    <w:unhideWhenUsed/>
    <w:qFormat/>
    <w:rsid w:val="00013974"/>
    <w:pPr>
      <w:keepNext/>
      <w:keepLines/>
      <w:spacing w:before="320" w:after="80" w:line="276" w:lineRule="auto"/>
      <w:contextualSpacing/>
      <w:outlineLvl w:val="2"/>
    </w:pPr>
    <w:rPr>
      <w:rFonts w:ascii="Arial" w:eastAsia="Times New Roman"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013974"/>
    <w:rPr>
      <w:rFonts w:ascii="Arial" w:eastAsia="Times New Roman" w:hAnsi="Arial" w:cs="Arial"/>
      <w:color w:val="434343"/>
      <w:sz w:val="28"/>
      <w:szCs w:val="28"/>
    </w:rPr>
  </w:style>
  <w:style w:type="paragraph" w:styleId="Title">
    <w:name w:val="Title"/>
    <w:basedOn w:val="Normal"/>
    <w:next w:val="Normal"/>
    <w:link w:val="TitleChar"/>
    <w:qFormat/>
    <w:rsid w:val="00013974"/>
    <w:pPr>
      <w:keepNext/>
      <w:keepLines/>
      <w:spacing w:after="60" w:line="276" w:lineRule="auto"/>
      <w:contextualSpacing/>
    </w:pPr>
    <w:rPr>
      <w:rFonts w:ascii="Arial" w:eastAsia="Arial" w:hAnsi="Arial" w:cs="Arial"/>
      <w:color w:val="000000"/>
      <w:sz w:val="52"/>
      <w:szCs w:val="52"/>
    </w:rPr>
  </w:style>
  <w:style w:type="character" w:customStyle="1" w:styleId="TitleChar">
    <w:name w:val="Title Char"/>
    <w:basedOn w:val="DefaultParagraphFont"/>
    <w:link w:val="Title"/>
    <w:rsid w:val="00013974"/>
    <w:rPr>
      <w:rFonts w:ascii="Arial" w:eastAsia="Arial" w:hAnsi="Arial" w:cs="Arial"/>
      <w:color w:val="000000"/>
      <w:sz w:val="52"/>
      <w:szCs w:val="52"/>
    </w:rPr>
  </w:style>
  <w:style w:type="paragraph" w:styleId="Subtitle">
    <w:name w:val="Subtitle"/>
    <w:basedOn w:val="Normal"/>
    <w:next w:val="Normal"/>
    <w:link w:val="SubtitleChar"/>
    <w:qFormat/>
    <w:rsid w:val="00013974"/>
    <w:pPr>
      <w:keepNext/>
      <w:keepLines/>
      <w:spacing w:after="320" w:line="276" w:lineRule="auto"/>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013974"/>
    <w:rPr>
      <w:rFonts w:ascii="Arial" w:eastAsia="Arial" w:hAnsi="Arial" w:cs="Arial"/>
      <w:color w:val="666666"/>
      <w:sz w:val="30"/>
      <w:szCs w:val="30"/>
    </w:rPr>
  </w:style>
  <w:style w:type="paragraph" w:styleId="ListParagraph">
    <w:name w:val="List Paragraph"/>
    <w:basedOn w:val="Normal"/>
    <w:uiPriority w:val="34"/>
    <w:qFormat/>
    <w:rsid w:val="00EA6DBB"/>
    <w:pPr>
      <w:ind w:left="720"/>
      <w:contextualSpacing/>
    </w:pPr>
  </w:style>
  <w:style w:type="paragraph" w:styleId="NoSpacing">
    <w:name w:val="No Spacing"/>
    <w:uiPriority w:val="1"/>
    <w:qFormat/>
    <w:rsid w:val="00446B71"/>
    <w:rPr>
      <w:rFonts w:eastAsiaTheme="minorHAnsi"/>
      <w:sz w:val="22"/>
      <w:szCs w:val="22"/>
    </w:rPr>
  </w:style>
  <w:style w:type="table" w:styleId="TableGrid">
    <w:name w:val="Table Grid"/>
    <w:basedOn w:val="TableNormal"/>
    <w:uiPriority w:val="59"/>
    <w:rsid w:val="00446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46B7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semiHidden/>
    <w:unhideWhenUsed/>
    <w:qFormat/>
    <w:rsid w:val="00013974"/>
    <w:pPr>
      <w:keepNext/>
      <w:keepLines/>
      <w:spacing w:before="320" w:after="80" w:line="276" w:lineRule="auto"/>
      <w:contextualSpacing/>
      <w:outlineLvl w:val="2"/>
    </w:pPr>
    <w:rPr>
      <w:rFonts w:ascii="Arial" w:eastAsia="Times New Roman"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013974"/>
    <w:rPr>
      <w:rFonts w:ascii="Arial" w:eastAsia="Times New Roman" w:hAnsi="Arial" w:cs="Arial"/>
      <w:color w:val="434343"/>
      <w:sz w:val="28"/>
      <w:szCs w:val="28"/>
    </w:rPr>
  </w:style>
  <w:style w:type="paragraph" w:styleId="Title">
    <w:name w:val="Title"/>
    <w:basedOn w:val="Normal"/>
    <w:next w:val="Normal"/>
    <w:link w:val="TitleChar"/>
    <w:qFormat/>
    <w:rsid w:val="00013974"/>
    <w:pPr>
      <w:keepNext/>
      <w:keepLines/>
      <w:spacing w:after="60" w:line="276" w:lineRule="auto"/>
      <w:contextualSpacing/>
    </w:pPr>
    <w:rPr>
      <w:rFonts w:ascii="Arial" w:eastAsia="Arial" w:hAnsi="Arial" w:cs="Arial"/>
      <w:color w:val="000000"/>
      <w:sz w:val="52"/>
      <w:szCs w:val="52"/>
    </w:rPr>
  </w:style>
  <w:style w:type="character" w:customStyle="1" w:styleId="TitleChar">
    <w:name w:val="Title Char"/>
    <w:basedOn w:val="DefaultParagraphFont"/>
    <w:link w:val="Title"/>
    <w:rsid w:val="00013974"/>
    <w:rPr>
      <w:rFonts w:ascii="Arial" w:eastAsia="Arial" w:hAnsi="Arial" w:cs="Arial"/>
      <w:color w:val="000000"/>
      <w:sz w:val="52"/>
      <w:szCs w:val="52"/>
    </w:rPr>
  </w:style>
  <w:style w:type="paragraph" w:styleId="Subtitle">
    <w:name w:val="Subtitle"/>
    <w:basedOn w:val="Normal"/>
    <w:next w:val="Normal"/>
    <w:link w:val="SubtitleChar"/>
    <w:qFormat/>
    <w:rsid w:val="00013974"/>
    <w:pPr>
      <w:keepNext/>
      <w:keepLines/>
      <w:spacing w:after="320" w:line="276" w:lineRule="auto"/>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013974"/>
    <w:rPr>
      <w:rFonts w:ascii="Arial" w:eastAsia="Arial" w:hAnsi="Arial" w:cs="Arial"/>
      <w:color w:val="666666"/>
      <w:sz w:val="30"/>
      <w:szCs w:val="30"/>
    </w:rPr>
  </w:style>
  <w:style w:type="paragraph" w:styleId="ListParagraph">
    <w:name w:val="List Paragraph"/>
    <w:basedOn w:val="Normal"/>
    <w:uiPriority w:val="34"/>
    <w:qFormat/>
    <w:rsid w:val="00EA6DBB"/>
    <w:pPr>
      <w:ind w:left="720"/>
      <w:contextualSpacing/>
    </w:pPr>
  </w:style>
  <w:style w:type="paragraph" w:styleId="NoSpacing">
    <w:name w:val="No Spacing"/>
    <w:uiPriority w:val="1"/>
    <w:qFormat/>
    <w:rsid w:val="00446B71"/>
    <w:rPr>
      <w:rFonts w:eastAsiaTheme="minorHAnsi"/>
      <w:sz w:val="22"/>
      <w:szCs w:val="22"/>
    </w:rPr>
  </w:style>
  <w:style w:type="table" w:styleId="TableGrid">
    <w:name w:val="Table Grid"/>
    <w:basedOn w:val="TableNormal"/>
    <w:uiPriority w:val="59"/>
    <w:rsid w:val="00446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46B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66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31C64-AF0B-6640-B217-D78400672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932</Words>
  <Characters>5313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 Bethany J</dc:creator>
  <cp:keywords/>
  <dc:description/>
  <cp:lastModifiedBy>Koslov , Seth R</cp:lastModifiedBy>
  <cp:revision>5</cp:revision>
  <dcterms:created xsi:type="dcterms:W3CDTF">2016-11-09T16:37:00Z</dcterms:created>
  <dcterms:modified xsi:type="dcterms:W3CDTF">2016-11-11T20:44:00Z</dcterms:modified>
</cp:coreProperties>
</file>