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44"/>
          <w:sz-cs w:val="44"/>
          <w:b/>
          <w:spacing w:val="0"/>
          <w:color w:val="151312"/>
        </w:rPr>
        <w:t xml:space="preserve">Genesis: System Architecture &amp; Autonomous Agent Flows Specification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*Source of truth: Active repository code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frontend/src/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scripts/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trades/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)*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*Last updated: 2026-10-30*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1. System Overview &amp; Core Autonomous Crews Matrix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Genesis is an institutional quantitative trading, strategy research, and automated execution platform engineered for the Indian equity derivatives markets (NSE NIFTY and BANKNIFTY index options).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platform is organized around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5 Autonomous Specialized Crews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operating continuously across the trading day, accompanied by a deterministic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Review Crew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 research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Strategy Lab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an immutable multi-tier persistence tier.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Crew / Component | Core Manager &amp; Agents | Implementation Files | Execution Window | Role &amp; Responsibilities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:--- | :--- | :--- | :--- | :---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1. PreMarketCrew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PreMarketManager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GapAgent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GammaAgent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EventRiskAgent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backend/app/trading/pre_market_crew/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08:30 – 09:14 IST | Ingests GIFT NIFTY vs PDC gap bias, computes Call/Put dealer gamma walls, calculates Max Pain &amp; PCR, checks macro event blackouts (RBI MPC, CPI, FED), formats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trades/pre_market_plan.json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dispatches the 09:05 IST Battleplan to Telegram.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2. ScannerCrew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ScannerManager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FeedAgent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LevelsAgent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ConsolidationAgent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NewsAgent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DetectorAgent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backend/app/trading/scanner_crew/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09:15 – 15:30 IST&lt;br/&gt;(1m, 2m, 5m, 15m) | Multi-timeframe delta polling &amp; ETF VWAP proxy, dynamic level projection (PDH, PDL, PDC, OR-30, round strikes), compression box &amp; ATR deadband filtering (Lunch Lull 11:30-13:00), macro sentiment screening, and pattern detection across Breakout &amp; Retest, Liquidity Sweep, and Trendline Reversal. Emits real-time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ScanSnapshot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3. TradeCrew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TradeManager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TrendAgent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RiskAgent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OrderFlowAgent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EntryAgent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ExitAgent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AlertAgent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JournalAgent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backend/app/trading/crew/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Live Market Hours (Continuous) | Evaluates macro trend slopes and dynamic R:R targets (+1.8R to +4.5R), enforces daily loss circuit breakers and the 50% Capital Safety Wall, checks whale volume absorption traps, triggers micro-wick entries with strictly OTM option strikes, manages Target 1/2/3 partial book &amp; trail, dispatches Telegram tickets, and commits ACID transactions to the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trades.db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SQLite SSOT.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4. ExecutionCrew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ExecutionManager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SmartRoutingAgent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BrokerBridgeAgent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ReconciliationAgent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backend/app/trading/execution_crew/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Order Dispatch &amp; Fills | Splits orders into 30% market fill + 70% limit-chasing tranches to minimize slippage, bridges to live broker APIs or zero-slippage paper emulator, and performs real-time zero-drift position reconciliation between broker account and local database.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5. PostMarketCrew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PostMarketManager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AutopsyAgent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ParameterAgent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SafetyWallAgent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CodeQualityAgent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&lt;br/&gt;-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BriefingAgent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backend/app/trading/post_market_crew/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15:31+ IST Daily | Reconstructs the day's intraday tape, audits execution against hypothetical perfection, flags missed trades, runs walk-forward parameter sweeps, locks 50% of net profits into the permanent Capital Safety Wall, checks system logs &amp; latency bottlenecks, writes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reports/daily_audit_YYYY-MM-DD.md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and dispatches the Executive Digest to Telegram.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Review Crew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LangGraph StateGraph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backend/app/agents/review_crew/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On-Demand (Lab) | 7-step deterministic backtest &amp; forward-test engine with Indian cost models (STT, exchange fees, GST, SEBI, stamp duty, slippage), hard-stop capital sweeps (2-5%), trade-by-trade post-mortems, and evidence-backed improvement proposals.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Strategy Analyzer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InstitutionalStrategyAnalyzer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backend/app/strategies/analyzer.py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On-Demand (API) | Evaluates strategies against the 5 Institutional Pillars (Edge, Risk-Reward, Feasibility, Capital Floor, Execution Risk) and generates catalog scorecards.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Loss Forensic Agent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LossAnalyzer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backend/app/loss_analyzer.py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Event-Triggered | Automated autopsy on any losing trade; escalates to an LLM Senior Trading Partner upon encountering 3 consecutive losses.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Market Analytics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chart_analytics.py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backend/app/market/chart_analytics.py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Real-Time / API | Computes non-repainting swing pivots (HH, HL, LH, LL, EQH, EQL), Market Structure Break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BOS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), Change of Character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CHoCH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), Fair Value Gaps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FVG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), and Dynamic Trendlines.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Supervisor Daemon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Supervisor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backend/app/live/supervisor.py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| Background Daemon | Manages worker subprocesses for active deployments with exponential backoff crash recovery (5s to 5m) and capital floor monitoring. |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2. End-to-End Daily Operational Lifecycle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flowchart TD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subgraph PreSession["Phase 1: Pre-Market Preparation (08:30 - 09:14 IST)"]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direction TB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P0[08:30 IST: PreMarketManager Wakes] --&gt; P1[GapAgent: Ingest GIFT NIFTY &amp; PDC]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P1 --&gt; P2[GammaAgent: Option Chain Call/Put Walls &amp; Max Pain]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P2 --&gt; P3[EventRiskAgent: Calendar &amp; High-Impact Catalysts]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P3 --&gt; P4[Compile trades/pre_market_plan.json]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P4 --&gt; P5[09:05 IST: Dispatch Morning Battleplan to Telegram]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subgraph LiveSession["Phase 2: Live Scanning &amp; Execution (09:15 - 15:30 IST)"]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direction TB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L0[09:15 IST: Live Scanner Daemon Active] --&gt; L1[FeedAgent: Multi-Timeframe Delta Polling 1m, 5m, 15m]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L1 --&gt; L2[LevelsAgent: Map PDH, PDL, OR-30 &amp; Psychological Strikes]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L2 --&gt; L3[ConsolidationAgent &amp; NewsAgent: Lunch Lull &amp; Event Blackout Filter]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L3 --&gt; L4[DetectorAgent: Multi-Strategy Pattern Recognition]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L4 --&gt;|CandidateSetup| L5{TradeManager Evaluation}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L5 --&gt; L6[TrendAgent: Macro Regime &amp; Dynamic R:R]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L6 --&gt; L7[RiskAgent: 3-Tier Sizing &amp; Safety Wall Check]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L7 --&gt; L8[OrderFlowAgent: Whale Volume Absorption Trap Veto]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L8 --&gt;|Approved Decision| L9[ExecutionCrew: Smart Routing Tranches &amp; Broker Bridge]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L9 --&gt; L10[AlertAgent: Dispatch Telegram Ticket &amp; CMP Threads]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L10 --&gt; L11[JournalAgent: ACID Commit to trades.db SQLite WAL &amp; Excel Sync]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L11 --&gt; L12[ExitAgent: Target 1 / 2 / 3 Execution &amp; 5M Trail]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subgraph PostSession["Phase 3: Post-Market Forensic Audit (15:31+ IST)"]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direction TB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A0[15:31 IST: PostMarketManager Wakes] --&gt; A1[AutopsyAgent: Tape Reconstruction &amp; Exit Audit]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A1 --&gt; A2[ParameterAgent: Walk-Forward R:R Optimization]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A2 --&gt; A3[SafetyWallAgent: Lock 50% Realized Profit into Capital Reserve]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A3 --&gt; A4[CodeQualityAgent: Latency &amp; Memory Audit]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A4 --&gt; A5[BriefingAgent: Generate reports/daily_audit_*.md]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A5 --&gt; A6[Dispatch Daily Executive Digest to Telegram]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A6 --&gt; A7[Persist daily_risk_config.json for Tomorrow]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PreSession --&gt; LiveSession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LiveSession --&gt; PostSession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classDef pre fill:#eff6ff,stroke:#3b82f6,stroke-width:1.5px,color:#1e3a8a;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classDef live fill:#f0fdf4,stroke:#22c55e,stroke-width:1.5px,color:#14532d;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classDef post fill:#fff1f2,stroke:#f43f5e,stroke-width:1.5px,color:#9f1239;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 P0,P1,P2,P3,P4,P5 pre;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 L0,L1,L2,L3,L4,L5,L6,L7,L8,L9,L10,L11,L12 live;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 A0,A1,A2,A3,A4,A5,A6,A7 post;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3. Detailed Agent Flow Diagrams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A. Live Scanner &amp; Multi-Timeframe Pattern Detection Loop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The daemon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scripts/live_scanner.py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 executes continuously across configured timeframes (default: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1m, 5m, 15m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).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flowchart TD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subgraph ScannerLoop["ScannerCrew Multi-Timeframe Loop"]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direction TB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tick_start([Market Tick Arrival]) --&gt; feed[FeedAgent: Fetch 1m/5m/15m OHLCV &amp; VWAP]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feed --&gt; hours_check{09:15 &lt;= Time &lt;= 15:30?}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hours_check --&gt;|No| sleep_out[Sleep Interval &amp; Continue]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hours_check --&gt;|Yes| levels[LevelsAgent: Compute PDH, PDL, OR-30, Strikes]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levels --&gt; struct[chart_analytics: Compute Swings, BOS, CHoCH, FVGs]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struct --&gt; filter_deadband{Consolidation / Lunch Lull?}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filter_deadband --&gt;|Chop &amp; Deadband| sleep_out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filter_deadband --&gt;|Clear Trend / Volatility| news_check{News Event Risk Blackout?}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news_check --&gt;|Catalyst Blackout| sleep_out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news_check --&gt;|Normal Conditions| detector[DetectorAgent: Evaluate Candidate Setups]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detector --&gt; strat_a[Strategy 1: Breakout &amp; Retest OR-30/PD]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detector --&gt; strat_b[Strategy 2: Trendline 3rd Point Reversal]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detector --&gt; strat_c[Strategy 3: Liquidity Sweep PDH/PDL Raid]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strat_a &amp; strat_b &amp; strat_c --&gt; setup_found{Setup Triggered?}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setup_found --&gt;|No| sleep_out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setup_found --&gt;|Yes| emit_snap[Emit ScanSnapshot to TradeManager]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classDef loopClass fill:#f0fdf4,stroke:#16a34a,stroke-width:1.4px,color:#14532d;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classDef checkClass fill:#fffbeb,stroke:#d97706,stroke-width:1.4px,color:#92400e;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 feed,levels,struct,detector,strat_a,strat_b,strat_c,emit_snap loopClass;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 hours_check,filter_deadband,news_check,setup_found checkClass;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B. Trade Crew Decision &amp; Execution Lifecycle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When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TradeManager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receives an actionable candidate setup, it coordinates sizing, validation, and order routing: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flowchart TD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subgraph TradeCrewDecision["Trade Execution Lifecycle"]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direction TB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in_setup([CandidateSetup Received]) --&gt; trend_eval[TrendAgent: Evaluate 15m Trend &amp; Dynamic R:R]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trend_eval --&gt; order_flow{OrderFlowAgent: Absorption Trap?}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order_flow --&gt;|Whale Volume Climax Opposing Signal| veto_trap[Veto: Institutional Trap Detected]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order_flow --&gt;|Clear Order Flow| risk_eval[RiskAgent: Check Daily Limits &amp; Circuit Breaker]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risk_eval --&gt; daily_loss{Consecutive Losses &gt;= 3 or Daily Max?}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daily_loss --&gt;|Limit Exceeded| halt_daily[Halt: Daily Risk Circuit Breaker Active]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daily_loss --&gt;|Within Risk Profile| sizing[Scaling Law: 3-Tier Sizing &amp; Safety Wall Check]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sizing --&gt; strike_picker[EntryAgent: Strictly OTM Contract Picker]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strike_picker --&gt; exec_route[ExecutionCrew: Smart Routing 30% Mkt / 70% Limit]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exec_route --&gt; broker[BrokerBridgeAgent: Place Paper or Live Orders]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broker --&gt; recon[ReconciliationAgent: Verify Fill Count &amp; Slippage Saved]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recon --&gt; alert[AlertAgent: Dispatch Telegram Ticket &amp; Thread CMP]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alert --&gt; journal[JournalAgent: Commit to trades.db SQLite WAL &amp; Sync Excel]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journal --&gt; exit_mgr[ExitAgent: Monitor Target 1, 2, 3 &amp; 5M Trail]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exit_mgr --&gt;|Target 1 Hit| book_half[Book 50% &amp; Move SL to Cost]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exit_mgr --&gt;|Target 2 Hit| trail_swing[Book 25% &amp; Trail 5M Swings]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exit_mgr --&gt;|Target 3 Hit| full_exit[Unconditional 100% Exit]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exit_mgr --&gt;|Opposing Sweep Formed| auto_flip[Auto-Flip: Immediate Market Exit]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classDef execClass fill:#eff6ff,stroke:#2563eb,stroke-width:1.4px,color:#1e3a8a;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classDef haltClass fill:#fef2f2,stroke:#ef4444,stroke-width:1.4px,color:#991b1b;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 trend_eval,risk_eval,sizing,strike_picker,exec_route,broker,recon,alert,journal,exit_mgr,book_half,trail_swing,full_exit,auto_flip execClass;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 veto_trap,halt_daily haltClass;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C. Review Crew Research Engine (LangGraph StateGraph)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Invoked via the Strategy Lab (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POST /api/review/run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) to backtest and forward-test strategies with Indian options charges.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flowchart TD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subgraph ReviewCrewGraph["Review Crew (LangGraph 7-Step Engine)"]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direction TB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rc_start([Start Strategy Review]) --&gt; audit[1. audit: Validate Markdown &amp; rules: block syntax]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audit --&gt; scenarios[2. scenarios: Generate baseline &amp; stress-test parameter combos]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scenarios --&gt; simulate[3. simulate: Replay on NSE historical EOD data with Indian charges]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simulate --&gt; hard_stop[4. hard_stop: Sweep 2%, 3%, 4%, 5% capital stop levels]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hard_stop --&gt; trade_review[5. trade_review: Per-trade forensic post-mortem]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trade_review --&gt; verdict[6. verdict: Profitable / Conditional / Too few trades / Not profitable]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verdict --&gt; improve[7. improve: Evidence-backed improvement proposals + LLM lessons]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improve --&gt; rc_end([Persist Report &amp; Hash in Research DB])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classDef rcClass fill:#eff6ff,stroke:#3b82f6,stroke-width:1.4px,color:#1e3a8a;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class audit,scenarios,simulate,hard_stop,trade_review,verdict,improve rcClass;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4. Quantitative Risk &amp; Sizing Architecture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A. The 3-Tier Execution Framework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Genesis eliminates static lot sizing in favor of a mathematically rigorous 3-Tier sizing model configured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trades/daily_risk_config.json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: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1: Standard Momentum (3 Lots 1-OTM)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Contract: Strictly 1 strike Out-of-the-Money (50 to 100 points away from spot).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Lot Size: 3 lots (195 index shares).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Purpose: Captures high delta expansion during verified momentum breaks while minimizing theta decay.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2: Super-Trend Expansion (4 Lots 2-OTM)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Contract: 2 strikes Out-of-the-Money.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Lot Size: 4 lots (260 index shares).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Purpose: Deployed during multi-timeframe aligned institutional trends; delivers convex gamma upside.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Tier 3: Scalp / Counter-Trend Mode (2 Lots ATM)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/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Contract: At-the-Money (highest delta sensitivity).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Lot Size: 2 lots (130 index shares).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 Purpose: Fast absorption trades with tight 20-30 pt spot invalidation.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B. Institutional 50% Capital Safety Wall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To prevent give-back of trading profits, Genesis enforces the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Capital Safety Wall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: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$$\text{Safety Wall Reserve} = 0.50 \times \max(0, \text{Cumulative Net Realized Profits})$$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$$\text{Tradeable Risk Capital} = \text{Base Capital} + 0.50 \times \text{Cumulative Net Realized Profits}$$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50% of all accumulated profits are permanently locked into the capital floor.</w:t>
      </w:r>
    </w:p>
    <w:p>
      <w:pPr>
        <w:ind w:left="720" w:first-line="-720"/>
      </w:pPr>
      <w:r>
        <w:rPr>
          <w:rFonts w:ascii="Helvetica" w:hAnsi="Helvetica" w:cs="Helvetica"/>
          <w:sz w:val="25"/>
          <w:sz-cs w:val="25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Drawdowns are calculated strictly against the tradeable surplus. If the floor is touched, trading is automatically halted.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---</w:t>
      </w:r>
    </w:p>
    <w:p>
      <w:pPr>
        <w:spacing w:after="265"/>
      </w:pPr>
      <w:r>
        <w:rPr>
          <w:rFonts w:ascii="Helvetica" w:hAnsi="Helvetica" w:cs="Helvetica"/>
          <w:sz w:val="32"/>
          <w:sz-cs w:val="32"/>
          <w:b/>
          <w:spacing w:val="0"/>
          <w:color w:val="151312"/>
        </w:rPr>
        <w:t xml:space="preserve">5. Storage Tier &amp; Single Source of Truth (SSOT)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flowchart TB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subgraph ApplicationWorkers["Application &amp; Worker Layer"]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FastAPI["FastAPI Backend (Port 8841)"]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LiveScanner["Live Scanner Daemon (live_scanner.py)"]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SupervisorDaemon["Supervisor (supervisor.py)"]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ExcelMaintainer["maintain_trades_excel.py"]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subgraph DataStorage["Persistence &amp; Ledger Layer"]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ResearchDB[("Research DB (genesis.db)&lt;br/&gt;Alembic 0006&lt;br/&gt;strategies, reports, sim_trades,&lt;br/&gt;audit_events hash chain")]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LiveDB[("Live DB (live.db)&lt;br/&gt;Alembic live 0005&lt;br/&gt;deployments, orders, fills,&lt;br/&gt;live_audit_events hash chain")]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TradeStore[("TradeStore SSOT (trades.db)&lt;br/&gt;SQLite WAL Mode&lt;br/&gt;live_and_forward_trades, PnL,&lt;br/&gt;active_strategy_params, safety_wall")]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MarketDB[("Market DB (market.db)&lt;br/&gt;NSE EOD index_bars, option_eod,&lt;br/&gt;historical events, bhavcopies")]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    ExcelFiles[("trades/ Workbooks&lt;br/&gt;live_and_forward_trades.xlsx&lt;br/&gt;todays_live_trades.xlsx&lt;br/&gt;by_strategy/*.xlsx")]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end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FastAPI --&gt; ResearchDB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FastAPI --&gt; LiveDB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FastAPI --&gt; MarketDB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LiveScanner --&gt; TradeStore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LiveScanner --&gt; LiveDB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SupervisorDaemon --&gt; LiveDB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LiveScanner --&gt; ExcelFiles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ExcelMaintainer --&gt; TradeStore</w:t>
      </w:r>
    </w:p>
    <w:p>
      <w:pPr/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    ExcelMaintainer --&gt; ExcelFiles</w:t>
      </w:r>
      <w:r>
        <w:rPr>
          <w:rFonts w:ascii="Courier" w:hAnsi="Courier" w:cs="Courier"/>
          <w:sz w:val="25"/>
          <w:sz-cs w:val="25"/>
          <w:spacing w:val="0"/>
          <w:color w:val="151312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151312"/>
        </w:rPr>
        <w:t xml:space="preserve">Invariants &amp; Non-Repudiation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1.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Zero LLM Trade Authority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: Trading entries and exits are strictly executed by deterministic algorithms in code. The LLM has zero authority to open, modify, or close a trade.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2.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Cryptographic Provenance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: Every approved deployment freezes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content_sha256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and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rules_sha256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 The execution engine validates these hashes on every tick.</w:t>
      </w:r>
    </w:p>
    <w:p>
      <w:pPr>
        <w:spacing w:after="250"/>
      </w:pP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3. </w:t>
      </w:r>
      <w:r>
        <w:rPr>
          <w:rFonts w:ascii="Helvetica" w:hAnsi="Helvetica" w:cs="Helvetica"/>
          <w:sz w:val="25"/>
          <w:sz-cs w:val="25"/>
          <w:b/>
          <w:spacing w:val="0"/>
          <w:color w:val="151312"/>
        </w:rPr>
        <w:t xml:space="preserve">Dual Cryptographic Hash Chains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: Every state mutation produces a record in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or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live_audit_events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 with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hash = sha256(prev_hash + canonical_json_payload)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, verifiable via </w:t>
      </w:r>
      <w:r>
        <w:rPr>
          <w:rFonts w:ascii=".AppleSystemUIFontMonospaced" w:hAnsi=".AppleSystemUIFontMonospaced" w:cs=".AppleSystemUIFontMonospaced"/>
          <w:sz w:val="23"/>
          <w:sz-cs w:val="23"/>
          <w:spacing w:val="0"/>
          <w:color w:val="151312"/>
        </w:rPr>
        <w:t xml:space="preserve">GET /api/audit/verify</w:t>
      </w:r>
      <w:r>
        <w:rPr>
          <w:rFonts w:ascii="Helvetica" w:hAnsi="Helvetica" w:cs="Helvetica"/>
          <w:sz w:val="25"/>
          <w:sz-cs w:val="25"/>
          <w:spacing w:val="0"/>
          <w:color w:val="151312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