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00"/>
        <w:jc w:val="center"/>
      </w:pPr>
      <w:r>
        <w:rPr>
          <w:rFonts w:ascii="Georgia" w:cs="Georgia" w:eastAsia="Georgia" w:hAnsi="Georgia"/>
          <w:b/>
          <w:bCs/>
          <w:sz w:val="32"/>
          <w:szCs w:val="32"/>
        </w:rPr>
        <w:t xml:space="preserve">ESKALATIONSPLAN UND VORLAGEN</w:t>
      </w:r>
    </w:p>
    <w:p>
      <w:pPr>
        <w:spacing w:after="20" w:before="0"/>
        <w:jc w:val="center"/>
      </w:pPr>
      <w:r>
        <w:rPr>
          <w:rFonts w:ascii="Georgia" w:cs="Georgia" w:eastAsia="Georgia" w:hAnsi="Georgia"/>
          <w:i/>
          <w:iCs/>
          <w:color w:val="555555"/>
          <w:sz w:val="22"/>
          <w:szCs w:val="22"/>
        </w:rPr>
        <w:t xml:space="preserve">Vorgang 759bc4c4-387d-49e7-9e16-9a2b56c9da0e</w:t>
      </w:r>
    </w:p>
    <w:p>
      <w:pPr>
        <w:spacing w:after="20" w:before="0"/>
        <w:jc w:val="center"/>
      </w:pPr>
      <w:r>
        <w:rPr>
          <w:rFonts w:ascii="Georgia" w:cs="Georgia" w:eastAsia="Georgia" w:hAnsi="Georgia"/>
          <w:color w:val="777777"/>
          <w:sz w:val="20"/>
          <w:szCs w:val="20"/>
        </w:rPr>
        <w:t xml:space="preserve">Rechtsgrundlagen • Fristen • Vorlagen • KI-Audit-Protokoll</w:t>
      </w:r>
    </w:p>
    <w:p>
      <w:pPr>
        <w:pBdr>
          <w:bottom w:val="single" w:color="AAAAAA" w:sz="2" w:space="1"/>
        </w:pBdr>
        <w:spacing w:after="100" w:before="100"/>
      </w:pPr>
    </w:p>
    <w:p>
      <w:pPr>
        <w:spacing w:after="120" w:before="300"/>
      </w:pPr>
      <w:r>
        <w:rPr>
          <w:rFonts w:ascii="Georgia" w:cs="Georgia" w:eastAsia="Georgia" w:hAnsi="Georgia"/>
          <w:b/>
          <w:bCs/>
          <w:color w:val="1a1a1a"/>
          <w:sz w:val="28"/>
          <w:szCs w:val="28"/>
        </w:rPr>
        <w:t xml:space="preserve">Phase 0 — Übersicht und Zeitachse</w:t>
      </w:r>
    </w:p>
    <w:p>
      <w:pPr>
        <w:spacing w:after="70" w:before="70"/>
        <w:jc w:val="both"/>
      </w:pPr>
      <w:r>
        <w:rPr>
          <w:rFonts w:ascii="Georgia" w:cs="Georgia" w:eastAsia="Georgia" w:hAnsi="Georgia"/>
          <w:sz w:val="22"/>
          <w:szCs w:val="22"/>
        </w:rPr>
        <w:t xml:space="preserve">Dieser Plan setzt voraus, dass der formelle Antrag vom 19.04.2026 an das Auswärtige Amt (AA) zugestellt wurde. Die Frist beträgt </w:t>
      </w:r>
      <w:r>
        <w:rPr>
          <w:rFonts w:ascii="Georgia" w:cs="Georgia" w:eastAsia="Georgia" w:hAnsi="Georgia"/>
          <w:b/>
          <w:bCs/>
          <w:sz w:val="22"/>
          <w:szCs w:val="22"/>
        </w:rPr>
        <w:t xml:space="preserve">44 Tage</w:t>
      </w:r>
      <w:r>
        <w:rPr>
          <w:rFonts w:ascii="Georgia" w:cs="Georgia" w:eastAsia="Georgia" w:hAnsi="Georgia"/>
          <w:sz w:val="22"/>
          <w:szCs w:val="22"/>
        </w:rPr>
        <w:t xml:space="preserve"> (= ca. 02.06.2026). Parallel laufen die BVerfG-Eingabe und die nachstehenden Eskalationsstufen.</w:t>
      </w:r>
    </w:p>
    <w:p>
      <w:pPr>
        <w:spacing w:after="60" w:before="140"/>
      </w:pPr>
      <w:r>
        <w:rPr>
          <w:rFonts w:ascii="Georgia" w:cs="Georgia" w:eastAsia="Georgia" w:hAnsi="Georgia"/>
          <w:b/>
          <w:bCs/>
          <w:i/>
          <w:iCs/>
          <w:color w:val="444444"/>
          <w:sz w:val="22"/>
          <w:szCs w:val="22"/>
        </w:rPr>
        <w:t xml:space="preserve">Zeitachse (berechnet ab Antragsdatum 19.04.2026)</w:t>
      </w:r>
    </w:p>
    <w:p>
      <w:pPr>
        <w:spacing w:after="40" w:before="40"/>
        <w:jc w:val="both"/>
      </w:pPr>
      <w:r>
        <w:rPr>
          <w:rFonts w:ascii="Georgia" w:cs="Georgia" w:eastAsia="Georgia" w:hAnsi="Georgia"/>
          <w:b/>
          <w:bCs/>
          <w:sz w:val="22"/>
          <w:szCs w:val="22"/>
        </w:rPr>
        <w:t xml:space="preserve">14.04.2026: </w:t>
      </w:r>
      <w:r>
        <w:rPr>
          <w:rFonts w:ascii="Georgia" w:cs="Georgia" w:eastAsia="Georgia" w:hAnsi="Georgia"/>
          <w:sz w:val="22"/>
          <w:szCs w:val="22"/>
        </w:rPr>
        <w:t xml:space="preserve">BVerfG-Eingabe per Fax (16:54) + Einschreiben — erledigt.</w:t>
      </w:r>
    </w:p>
    <w:p>
      <w:pPr>
        <w:spacing w:after="40" w:before="40"/>
        <w:jc w:val="both"/>
      </w:pPr>
      <w:r>
        <w:rPr>
          <w:rFonts w:ascii="Georgia" w:cs="Georgia" w:eastAsia="Georgia" w:hAnsi="Georgia"/>
          <w:b/>
          <w:bCs/>
          <w:sz w:val="22"/>
          <w:szCs w:val="22"/>
        </w:rPr>
        <w:t xml:space="preserve">19.04.2026: </w:t>
      </w:r>
      <w:r>
        <w:rPr>
          <w:rFonts w:ascii="Georgia" w:cs="Georgia" w:eastAsia="Georgia" w:hAnsi="Georgia"/>
          <w:sz w:val="22"/>
          <w:szCs w:val="22"/>
        </w:rPr>
        <w:t xml:space="preserve">Formeller Antrag an AA (IFG + Wiedereröffnung) — erledigt. TAG 0.</w:t>
      </w:r>
    </w:p>
    <w:p>
      <w:pPr>
        <w:spacing w:after="40" w:before="40"/>
        <w:jc w:val="both"/>
      </w:pPr>
      <w:r>
        <w:rPr>
          <w:rFonts w:ascii="Georgia" w:cs="Georgia" w:eastAsia="Georgia" w:hAnsi="Georgia"/>
          <w:b/>
          <w:bCs/>
          <w:sz w:val="22"/>
          <w:szCs w:val="22"/>
        </w:rPr>
        <w:t xml:space="preserve">05.05.2026: </w:t>
      </w:r>
      <w:r>
        <w:rPr>
          <w:rFonts w:ascii="Georgia" w:cs="Georgia" w:eastAsia="Georgia" w:hAnsi="Georgia"/>
          <w:sz w:val="22"/>
          <w:szCs w:val="22"/>
        </w:rPr>
        <w:t xml:space="preserve">Geplanter Abschluss des Protokolls (Bundestag, 05:05 Uhr).</w:t>
      </w:r>
    </w:p>
    <w:p>
      <w:pPr>
        <w:spacing w:after="40" w:before="40"/>
        <w:jc w:val="both"/>
      </w:pPr>
      <w:r>
        <w:rPr>
          <w:rFonts w:ascii="Georgia" w:cs="Georgia" w:eastAsia="Georgia" w:hAnsi="Georgia"/>
          <w:b/>
          <w:bCs/>
          <w:sz w:val="22"/>
          <w:szCs w:val="22"/>
        </w:rPr>
        <w:t xml:space="preserve">02.06.2026: </w:t>
      </w:r>
      <w:r>
        <w:rPr>
          <w:rFonts w:ascii="Georgia" w:cs="Georgia" w:eastAsia="Georgia" w:hAnsi="Georgia"/>
          <w:sz w:val="22"/>
          <w:szCs w:val="22"/>
        </w:rPr>
        <w:t xml:space="preserve">TAG 44 — Ablauf der IFG-Frist (§ 7 Abs. 5 IFG). Bei Schweigen: Fachaufsichtsbeschwerde + BfDI-Beschwerde + Petition Bundestag AUSLÖSEN.</w:t>
      </w:r>
    </w:p>
    <w:p>
      <w:pPr>
        <w:spacing w:after="40" w:before="40"/>
        <w:jc w:val="both"/>
      </w:pPr>
      <w:r>
        <w:rPr>
          <w:rFonts w:ascii="Georgia" w:cs="Georgia" w:eastAsia="Georgia" w:hAnsi="Georgia"/>
          <w:b/>
          <w:bCs/>
          <w:sz w:val="22"/>
          <w:szCs w:val="22"/>
        </w:rPr>
        <w:t xml:space="preserve">22.06.2026: </w:t>
      </w:r>
      <w:r>
        <w:rPr>
          <w:rFonts w:ascii="Georgia" w:cs="Georgia" w:eastAsia="Georgia" w:hAnsi="Georgia"/>
          <w:sz w:val="22"/>
          <w:szCs w:val="22"/>
        </w:rPr>
        <w:t xml:space="preserve">TAG 44 + 14 WT — Frist für Aktenzeichen der Fachaufsicht.</w:t>
      </w:r>
    </w:p>
    <w:p>
      <w:pPr>
        <w:spacing w:after="40" w:before="40"/>
        <w:jc w:val="both"/>
      </w:pPr>
      <w:r>
        <w:rPr>
          <w:rFonts w:ascii="Georgia" w:cs="Georgia" w:eastAsia="Georgia" w:hAnsi="Georgia"/>
          <w:b/>
          <w:bCs/>
          <w:sz w:val="22"/>
          <w:szCs w:val="22"/>
        </w:rPr>
        <w:t xml:space="preserve">02.07.2026: </w:t>
      </w:r>
      <w:r>
        <w:rPr>
          <w:rFonts w:ascii="Georgia" w:cs="Georgia" w:eastAsia="Georgia" w:hAnsi="Georgia"/>
          <w:sz w:val="22"/>
          <w:szCs w:val="22"/>
        </w:rPr>
        <w:t xml:space="preserve">TAG 44 + 30 — Frist für Bericht der Fachaufsicht.</w:t>
      </w:r>
    </w:p>
    <w:p>
      <w:pPr>
        <w:spacing w:after="40" w:before="40"/>
        <w:jc w:val="both"/>
      </w:pPr>
      <w:r>
        <w:rPr>
          <w:rFonts w:ascii="Georgia" w:cs="Georgia" w:eastAsia="Georgia" w:hAnsi="Georgia"/>
          <w:b/>
          <w:bCs/>
          <w:sz w:val="22"/>
          <w:szCs w:val="22"/>
        </w:rPr>
        <w:t xml:space="preserve">18.07.2026: </w:t>
      </w:r>
      <w:r>
        <w:rPr>
          <w:rFonts w:ascii="Georgia" w:cs="Georgia" w:eastAsia="Georgia" w:hAnsi="Georgia"/>
          <w:sz w:val="22"/>
          <w:szCs w:val="22"/>
        </w:rPr>
        <w:t xml:space="preserve">TAG 90 — 3-Monats-Frist. Untätigkeitsklage beim VG Berlin einreichbar (§ 75 VwGO). Optional: Prüfhinweis Bundesrechnungshof.</w:t>
      </w:r>
    </w:p>
    <w:p>
      <w:pPr>
        <w:pBdr>
          <w:bottom w:val="single" w:color="AAAAAA" w:sz="2" w:space="1"/>
        </w:pBdr>
        <w:spacing w:after="100" w:before="100"/>
      </w:pPr>
    </w:p>
    <w:p>
      <w:pPr>
        <w:spacing w:after="120" w:before="300"/>
      </w:pPr>
      <w:r>
        <w:rPr>
          <w:rFonts w:ascii="Georgia" w:cs="Georgia" w:eastAsia="Georgia" w:hAnsi="Georgia"/>
          <w:b/>
          <w:bCs/>
          <w:color w:val="1a1a1a"/>
          <w:sz w:val="28"/>
          <w:szCs w:val="28"/>
        </w:rPr>
        <w:t xml:space="preserve">Phase 1 — KI-Audit der Antwort (bei Eingang)</w:t>
      </w:r>
    </w:p>
    <w:p>
      <w:pPr>
        <w:spacing w:after="70" w:before="70"/>
        <w:jc w:val="both"/>
      </w:pPr>
      <w:r>
        <w:rPr>
          <w:rFonts w:ascii="Georgia" w:cs="Georgia" w:eastAsia="Georgia" w:hAnsi="Georgia"/>
          <w:sz w:val="22"/>
          <w:szCs w:val="22"/>
        </w:rPr>
        <w:t xml:space="preserve">Sobald eine Antwort des AA eingeht, wird sie dem folgenden Protokoll unterzogen:</w:t>
      </w:r>
    </w:p>
    <w:p>
      <w:pPr>
        <w:spacing w:after="60" w:before="140"/>
      </w:pPr>
      <w:r>
        <w:rPr>
          <w:rFonts w:ascii="Georgia" w:cs="Georgia" w:eastAsia="Georgia" w:hAnsi="Georgia"/>
          <w:b/>
          <w:bCs/>
          <w:i/>
          <w:iCs/>
          <w:color w:val="444444"/>
          <w:sz w:val="22"/>
          <w:szCs w:val="22"/>
        </w:rPr>
        <w:t xml:space="preserve">1.1 Automatisiertes Audit</w:t>
      </w:r>
    </w:p>
    <w:p>
      <w:pPr>
        <w:spacing w:after="40" w:before="40"/>
        <w:jc w:val="both"/>
      </w:pPr>
      <w:r>
        <w:rPr>
          <w:rFonts w:ascii="Georgia" w:cs="Georgia" w:eastAsia="Georgia" w:hAnsi="Georgia"/>
          <w:b/>
          <w:bCs/>
          <w:sz w:val="22"/>
          <w:szCs w:val="22"/>
        </w:rPr>
        <w:t xml:space="preserve">Schritt 1: </w:t>
      </w:r>
      <w:r>
        <w:rPr>
          <w:rFonts w:ascii="Georgia" w:cs="Georgia" w:eastAsia="Georgia" w:hAnsi="Georgia"/>
          <w:sz w:val="22"/>
          <w:szCs w:val="22"/>
        </w:rPr>
        <w:t xml:space="preserve">Volltext der Antwort in mindestens 3 LLMs eingeben (empfohlen: Claude, Gemini, Mistral — NICHT ChatGPT).</w:t>
      </w:r>
    </w:p>
    <w:p>
      <w:pPr>
        <w:spacing w:after="40" w:before="40"/>
        <w:jc w:val="both"/>
      </w:pPr>
      <w:r>
        <w:rPr>
          <w:rFonts w:ascii="Georgia" w:cs="Georgia" w:eastAsia="Georgia" w:hAnsi="Georgia"/>
          <w:b/>
          <w:bCs/>
          <w:sz w:val="22"/>
          <w:szCs w:val="22"/>
        </w:rPr>
        <w:t xml:space="preserve">Schritt 2: </w:t>
      </w:r>
      <w:r>
        <w:rPr>
          <w:rFonts w:ascii="Georgia" w:cs="Georgia" w:eastAsia="Georgia" w:hAnsi="Georgia"/>
          <w:sz w:val="22"/>
          <w:szCs w:val="22"/>
        </w:rPr>
        <w:t xml:space="preserve">Prompt: „Analysiere die folgende behördliche Antwort auf: (a) Evasion Rate (Prozent der umgangenen Fragen), (b) Substanzquote (Prozent der sachlich beantworteten Punkte), (c) logische Konsistenz, (d) Übereinstimmung mit den gesetzlichen Anforderungen (IFG, VwVfG).“</w:t>
      </w:r>
    </w:p>
    <w:p>
      <w:pPr>
        <w:spacing w:after="40" w:before="40"/>
        <w:jc w:val="both"/>
      </w:pPr>
      <w:r>
        <w:rPr>
          <w:rFonts w:ascii="Georgia" w:cs="Georgia" w:eastAsia="Georgia" w:hAnsi="Georgia"/>
          <w:b/>
          <w:bCs/>
          <w:sz w:val="22"/>
          <w:szCs w:val="22"/>
        </w:rPr>
        <w:t xml:space="preserve">Schritt 3: </w:t>
      </w:r>
      <w:r>
        <w:rPr>
          <w:rFonts w:ascii="Georgia" w:cs="Georgia" w:eastAsia="Georgia" w:hAnsi="Georgia"/>
          <w:sz w:val="22"/>
          <w:szCs w:val="22"/>
        </w:rPr>
        <w:t xml:space="preserve">Triangulation: Ergebnisse der 3 LLMs vergleichen, Median bilden.</w:t>
      </w:r>
    </w:p>
    <w:p>
      <w:pPr>
        <w:spacing w:after="40" w:before="40"/>
        <w:jc w:val="both"/>
      </w:pPr>
      <w:r>
        <w:rPr>
          <w:rFonts w:ascii="Georgia" w:cs="Georgia" w:eastAsia="Georgia" w:hAnsi="Georgia"/>
          <w:b/>
          <w:bCs/>
          <w:sz w:val="22"/>
          <w:szCs w:val="22"/>
        </w:rPr>
        <w:t xml:space="preserve">Schritt 4: </w:t>
      </w:r>
      <w:r>
        <w:rPr>
          <w:rFonts w:ascii="Georgia" w:cs="Georgia" w:eastAsia="Georgia" w:hAnsi="Georgia"/>
          <w:sz w:val="22"/>
          <w:szCs w:val="22"/>
        </w:rPr>
        <w:t xml:space="preserve">Meta-Richter (4. LLM): Gesamtbewertung unter Berücksichtigung aller drei Audits.</w:t>
      </w:r>
    </w:p>
    <w:p>
      <w:pPr>
        <w:spacing w:after="40" w:before="40"/>
        <w:jc w:val="both"/>
      </w:pPr>
      <w:r>
        <w:rPr>
          <w:rFonts w:ascii="Georgia" w:cs="Georgia" w:eastAsia="Georgia" w:hAnsi="Georgia"/>
          <w:b/>
          <w:bCs/>
          <w:sz w:val="22"/>
          <w:szCs w:val="22"/>
        </w:rPr>
        <w:t xml:space="preserve">Schritt 5: </w:t>
      </w:r>
      <w:r>
        <w:rPr>
          <w:rFonts w:ascii="Georgia" w:cs="Georgia" w:eastAsia="Georgia" w:hAnsi="Georgia"/>
          <w:sz w:val="22"/>
          <w:szCs w:val="22"/>
        </w:rPr>
        <w:t xml:space="preserve">Ergebnis als PDF dokumentieren mit Zeitstempel (OTS).</w:t>
      </w:r>
    </w:p>
    <w:p>
      <w:pPr>
        <w:spacing w:after="60" w:before="140"/>
      </w:pPr>
      <w:r>
        <w:rPr>
          <w:rFonts w:ascii="Georgia" w:cs="Georgia" w:eastAsia="Georgia" w:hAnsi="Georgia"/>
          <w:b/>
          <w:bCs/>
          <w:i/>
          <w:iCs/>
          <w:color w:val="444444"/>
          <w:sz w:val="22"/>
          <w:szCs w:val="22"/>
        </w:rPr>
        <w:t xml:space="preserve">1.2 Metriken im Antwortschreiben zitieren</w:t>
      </w:r>
    </w:p>
    <w:p>
      <w:pPr>
        <w:spacing w:after="70" w:before="70"/>
        <w:jc w:val="both"/>
      </w:pPr>
      <w:r>
        <w:rPr>
          <w:rFonts w:ascii="Georgia" w:cs="Georgia" w:eastAsia="Georgia" w:hAnsi="Georgia"/>
          <w:sz w:val="22"/>
          <w:szCs w:val="22"/>
        </w:rPr>
        <w:t xml:space="preserve">Im nächsten Schreiben an das AA die konkreten Zahlen angeben, z. B.: </w:t>
      </w:r>
      <w:r>
        <w:rPr>
          <w:rFonts w:ascii="Georgia" w:cs="Georgia" w:eastAsia="Georgia" w:hAnsi="Georgia"/>
          <w:i/>
          <w:iCs/>
          <w:sz w:val="22"/>
          <w:szCs w:val="22"/>
        </w:rPr>
        <w:t xml:space="preserve">„Der KI-Audit Ihrer Antwort ergibt eine Evasion Rate von 85%, eine Substanzquote von 12% und eine IFG-Compliance von 0%.“</w:t>
      </w:r>
    </w:p>
    <w:p>
      <w:pPr>
        <w:pBdr>
          <w:bottom w:val="single" w:color="AAAAAA" w:sz="2" w:space="1"/>
        </w:pBdr>
        <w:spacing w:after="100" w:before="100"/>
      </w:pPr>
    </w:p>
    <w:p>
      <w:pPr>
        <w:spacing w:after="120" w:before="300"/>
      </w:pPr>
      <w:r>
        <w:rPr>
          <w:rFonts w:ascii="Georgia" w:cs="Georgia" w:eastAsia="Georgia" w:hAnsi="Georgia"/>
          <w:b/>
          <w:bCs/>
          <w:color w:val="1a1a1a"/>
          <w:sz w:val="28"/>
          <w:szCs w:val="28"/>
        </w:rPr>
        <w:t xml:space="preserve">Phase 2 — Fachaufsichtsbeschwerde</w:t>
      </w:r>
    </w:p>
    <w:p>
      <w:pPr>
        <w:spacing w:after="70" w:before="70"/>
        <w:jc w:val="both"/>
      </w:pPr>
      <w:r>
        <w:rPr>
          <w:rFonts w:ascii="Georgia" w:cs="Georgia" w:eastAsia="Georgia" w:hAnsi="Georgia"/>
          <w:sz w:val="22"/>
          <w:szCs w:val="22"/>
        </w:rPr>
        <w:t xml:space="preserve">Da das AA ein obertes Bundesorgan ist, gibt es keinen klassischen Widerspruch. Die </w:t>
      </w:r>
      <w:r>
        <w:rPr>
          <w:rFonts w:ascii="Georgia" w:cs="Georgia" w:eastAsia="Georgia" w:hAnsi="Georgia"/>
          <w:b/>
          <w:bCs/>
          <w:sz w:val="22"/>
          <w:szCs w:val="22"/>
        </w:rPr>
        <w:t xml:space="preserve">Fachaufsichtsbeschwerde</w:t>
      </w:r>
      <w:r>
        <w:rPr>
          <w:rFonts w:ascii="Georgia" w:cs="Georgia" w:eastAsia="Georgia" w:hAnsi="Georgia"/>
          <w:sz w:val="22"/>
          <w:szCs w:val="22"/>
        </w:rPr>
        <w:t xml:space="preserve"> richtet sich an den Bundesminister oder an das Bundeskanzleramt.</w:t>
      </w:r>
    </w:p>
    <w:p>
      <w:pPr>
        <w:spacing w:after="60" w:before="140"/>
      </w:pPr>
      <w:r>
        <w:rPr>
          <w:rFonts w:ascii="Georgia" w:cs="Georgia" w:eastAsia="Georgia" w:hAnsi="Georgia"/>
          <w:b/>
          <w:bCs/>
          <w:i/>
          <w:iCs/>
          <w:color w:val="444444"/>
          <w:sz w:val="22"/>
          <w:szCs w:val="22"/>
        </w:rPr>
        <w:t xml:space="preserve">Vorlage: Fachaufsichtsbeschwerde</w:t>
      </w:r>
    </w:p>
    <w:p>
      <w:pPr>
        <w:spacing w:after="0" w:before="20"/>
      </w:pPr>
    </w:p>
    <w:p>
      <w:pPr>
        <w:spacing w:after="70" w:before="70"/>
        <w:jc w:val="both"/>
      </w:pPr>
      <w:r>
        <w:rPr>
          <w:rFonts w:ascii="Georgia" w:cs="Georgia" w:eastAsia="Georgia" w:hAnsi="Georgia"/>
          <w:i/>
          <w:iCs/>
          <w:sz w:val="22"/>
          <w:szCs w:val="22"/>
        </w:rPr>
        <w:t xml:space="preserve">[Absender: Dr. Artiom Kovnatsky, Adresse, Kontakt]</w:t>
      </w:r>
    </w:p>
    <w:p>
      <w:pPr>
        <w:spacing w:after="0" w:before="20"/>
      </w:pPr>
    </w:p>
    <w:p>
      <w:pPr>
        <w:spacing w:after="10" w:before="20"/>
        <w:jc w:val="both"/>
      </w:pPr>
      <w:r>
        <w:rPr>
          <w:rFonts w:ascii="Georgia" w:cs="Georgia" w:eastAsia="Georgia" w:hAnsi="Georgia"/>
          <w:sz w:val="22"/>
          <w:szCs w:val="22"/>
        </w:rPr>
        <w:t xml:space="preserve">An die Bundesministerin / den Bundesminister des Auswärtigen</w:t>
      </w:r>
    </w:p>
    <w:p>
      <w:pPr>
        <w:spacing w:after="10" w:before="70"/>
        <w:jc w:val="both"/>
      </w:pPr>
      <w:r>
        <w:rPr>
          <w:rFonts w:ascii="Georgia" w:cs="Georgia" w:eastAsia="Georgia" w:hAnsi="Georgia"/>
          <w:sz w:val="22"/>
          <w:szCs w:val="22"/>
        </w:rPr>
        <w:t xml:space="preserve">Auswärtiges Amt, Werdersche Markt 1, 10117 Berlin</w:t>
      </w:r>
    </w:p>
    <w:p>
      <w:pPr>
        <w:spacing w:after="40" w:before="70"/>
        <w:jc w:val="both"/>
      </w:pPr>
      <w:r>
        <w:rPr>
          <w:rFonts w:ascii="Georgia" w:cs="Georgia" w:eastAsia="Georgia" w:hAnsi="Georgia"/>
          <w:i/>
          <w:iCs/>
          <w:sz w:val="22"/>
          <w:szCs w:val="22"/>
        </w:rPr>
        <w:t xml:space="preserve">[KOPIE: Bundeskanzleramt, Willy-Brandt-Straße 1, 10557 Berlin]</w:t>
      </w:r>
    </w:p>
    <w:p>
      <w:pPr>
        <w:spacing w:after="20" w:before="70"/>
        <w:jc w:val="both"/>
      </w:pPr>
      <w:r>
        <w:rPr>
          <w:rFonts w:ascii="Georgia" w:cs="Georgia" w:eastAsia="Georgia" w:hAnsi="Georgia"/>
          <w:b/>
          <w:bCs/>
          <w:sz w:val="22"/>
          <w:szCs w:val="22"/>
        </w:rPr>
        <w:t xml:space="preserve">Betreff: Fachaufsichtsbeschwerde</w:t>
      </w:r>
      <w:r>
        <w:rPr>
          <w:rFonts w:ascii="Georgia" w:cs="Georgia" w:eastAsia="Georgia" w:hAnsi="Georgia"/>
          <w:sz w:val="22"/>
          <w:szCs w:val="22"/>
        </w:rPr>
        <w:t xml:space="preserve"> — Vorgang 759bc4c4-387d-49e7-9e16-9a2b56c9da0e</w:t>
      </w:r>
    </w:p>
    <w:p>
      <w:pPr>
        <w:spacing w:after="0" w:before="20"/>
      </w:pPr>
    </w:p>
    <w:p>
      <w:pPr>
        <w:spacing w:after="70" w:before="70"/>
        <w:jc w:val="both"/>
      </w:pPr>
      <w:r>
        <w:rPr>
          <w:rFonts w:ascii="Georgia" w:cs="Georgia" w:eastAsia="Georgia" w:hAnsi="Georgia"/>
          <w:sz w:val="22"/>
          <w:szCs w:val="22"/>
        </w:rPr>
        <w:t xml:space="preserve">Sehr geehrte Frau Ministerin / Sehr geehrter Herr Minister,</w:t>
      </w:r>
    </w:p>
    <w:p>
      <w:pPr>
        <w:spacing w:after="70" w:before="70"/>
        <w:jc w:val="both"/>
      </w:pPr>
      <w:r>
        <w:rPr>
          <w:rFonts w:ascii="Georgia" w:cs="Georgia" w:eastAsia="Georgia" w:hAnsi="Georgia"/>
          <w:sz w:val="22"/>
          <w:szCs w:val="22"/>
        </w:rPr>
        <w:t xml:space="preserve">hiermit erhebe ich als Steuerzahler und Staatsbürger eine Fachaufsichtsbeschwerde gemäß dem Grundsatz der Fachaufsicht gegen die Bearbeitung des obengenannten Vorgangs durch das Referat 206-5.</w:t>
      </w:r>
    </w:p>
    <w:p>
      <w:pPr>
        <w:spacing w:after="70" w:before="70"/>
        <w:jc w:val="both"/>
      </w:pPr>
      <w:r>
        <w:rPr>
          <w:rFonts w:ascii="Georgia" w:cs="Georgia" w:eastAsia="Georgia" w:hAnsi="Georgia"/>
          <w:b/>
          <w:bCs/>
          <w:sz w:val="22"/>
          <w:szCs w:val="22"/>
        </w:rPr>
        <w:t xml:space="preserve">Gegenstand:</w:t>
      </w:r>
      <w:r>
        <w:rPr>
          <w:rFonts w:ascii="Georgia" w:cs="Georgia" w:eastAsia="Georgia" w:hAnsi="Georgia"/>
          <w:sz w:val="22"/>
          <w:szCs w:val="22"/>
        </w:rPr>
        <w:t xml:space="preserve"> Die Antwort vom 20.11.2025 auf meine Menschenrechtsanfrage bestand aus einem kontextlosen Textbaustein, der keine der gestellten Fragen beantwortete (KI-Audit: Evasion Rate [__]%, Substanzquote [__]%). Mein formeller Antrag auf Wiedereröffnung und IFG-Auskunft vom 19.04.2026 blieb bis zum [Datum] unbeantwortet / wurde erneut mit einem Textbaustein beantwortet [zutreffendes einsetzen].</w:t>
      </w:r>
    </w:p>
    <w:p>
      <w:pPr>
        <w:spacing w:after="70" w:before="70"/>
        <w:jc w:val="both"/>
      </w:pPr>
      <w:r>
        <w:rPr>
          <w:rFonts w:ascii="Georgia" w:cs="Georgia" w:eastAsia="Georgia" w:hAnsi="Georgia"/>
          <w:b/>
          <w:bCs/>
          <w:sz w:val="22"/>
          <w:szCs w:val="22"/>
        </w:rPr>
        <w:t xml:space="preserve">Ich beanstande:</w:t>
      </w:r>
    </w:p>
    <w:p>
      <w:pPr>
        <w:spacing w:after="40" w:before="40"/>
        <w:jc w:val="both"/>
      </w:pPr>
      <w:r>
        <w:rPr>
          <w:rFonts w:ascii="Georgia" w:cs="Georgia" w:eastAsia="Georgia" w:hAnsi="Georgia"/>
          <w:b/>
          <w:bCs/>
          <w:sz w:val="22"/>
          <w:szCs w:val="22"/>
        </w:rPr>
        <w:t xml:space="preserve">(1) </w:t>
      </w:r>
      <w:r>
        <w:rPr>
          <w:rFonts w:ascii="Georgia" w:cs="Georgia" w:eastAsia="Georgia" w:hAnsi="Georgia"/>
          <w:sz w:val="22"/>
          <w:szCs w:val="22"/>
        </w:rPr>
        <w:t xml:space="preserve">Verletzung der Begründungspflicht (§ 39 VwVfG).</w:t>
      </w:r>
    </w:p>
    <w:p>
      <w:pPr>
        <w:spacing w:after="40" w:before="40"/>
        <w:jc w:val="both"/>
      </w:pPr>
      <w:r>
        <w:rPr>
          <w:rFonts w:ascii="Georgia" w:cs="Georgia" w:eastAsia="Georgia" w:hAnsi="Georgia"/>
          <w:b/>
          <w:bCs/>
          <w:sz w:val="22"/>
          <w:szCs w:val="22"/>
        </w:rPr>
        <w:t xml:space="preserve">(2) </w:t>
      </w:r>
      <w:r>
        <w:rPr>
          <w:rFonts w:ascii="Georgia" w:cs="Georgia" w:eastAsia="Georgia" w:hAnsi="Georgia"/>
          <w:sz w:val="22"/>
          <w:szCs w:val="22"/>
        </w:rPr>
        <w:t xml:space="preserve">Nichtbearbeitung eines IFG-Antrags innerhalb der gesetzlichen Frist (§ 7 IFG).</w:t>
      </w:r>
    </w:p>
    <w:p>
      <w:pPr>
        <w:spacing w:after="40" w:before="40"/>
        <w:jc w:val="both"/>
      </w:pPr>
      <w:r>
        <w:rPr>
          <w:rFonts w:ascii="Georgia" w:cs="Georgia" w:eastAsia="Georgia" w:hAnsi="Georgia"/>
          <w:b/>
          <w:bCs/>
          <w:sz w:val="22"/>
          <w:szCs w:val="22"/>
        </w:rPr>
        <w:t xml:space="preserve">(3) </w:t>
      </w:r>
      <w:r>
        <w:rPr>
          <w:rFonts w:ascii="Georgia" w:cs="Georgia" w:eastAsia="Georgia" w:hAnsi="Georgia"/>
          <w:sz w:val="22"/>
          <w:szCs w:val="22"/>
        </w:rPr>
        <w:t xml:space="preserve">Fehlende Schutzpflichten-Prüfung (Art. 1 GG, Art. 3 EMRK), obwohl die betroffene Person sich nachweislich auf deutschem Staatsgebiet befand.</w:t>
      </w:r>
    </w:p>
    <w:p>
      <w:pPr>
        <w:spacing w:after="70" w:before="70"/>
        <w:jc w:val="both"/>
      </w:pPr>
      <w:r>
        <w:rPr>
          <w:rFonts w:ascii="Georgia" w:cs="Georgia" w:eastAsia="Georgia" w:hAnsi="Georgia"/>
          <w:b/>
          <w:bCs/>
          <w:sz w:val="22"/>
          <w:szCs w:val="22"/>
        </w:rPr>
        <w:t xml:space="preserve">Ich fordere:</w:t>
      </w:r>
    </w:p>
    <w:p>
      <w:pPr>
        <w:spacing w:after="40" w:before="40"/>
        <w:jc w:val="both"/>
      </w:pPr>
      <w:r>
        <w:rPr>
          <w:rFonts w:ascii="Georgia" w:cs="Georgia" w:eastAsia="Georgia" w:hAnsi="Georgia"/>
          <w:b/>
          <w:bCs/>
          <w:sz w:val="22"/>
          <w:szCs w:val="22"/>
        </w:rPr>
        <w:t xml:space="preserve">(a) </w:t>
      </w:r>
      <w:r>
        <w:rPr>
          <w:rFonts w:ascii="Georgia" w:cs="Georgia" w:eastAsia="Georgia" w:hAnsi="Georgia"/>
          <w:sz w:val="22"/>
          <w:szCs w:val="22"/>
        </w:rPr>
        <w:t xml:space="preserve">Weiterleitung dieser Beschwerde an die zuständige Fachaufsichtsinstanz.</w:t>
      </w:r>
    </w:p>
    <w:p>
      <w:pPr>
        <w:spacing w:after="40" w:before="40"/>
        <w:jc w:val="both"/>
      </w:pPr>
      <w:r>
        <w:rPr>
          <w:rFonts w:ascii="Georgia" w:cs="Georgia" w:eastAsia="Georgia" w:hAnsi="Georgia"/>
          <w:b/>
          <w:bCs/>
          <w:sz w:val="22"/>
          <w:szCs w:val="22"/>
        </w:rPr>
        <w:t xml:space="preserve">(b) </w:t>
      </w:r>
      <w:r>
        <w:rPr>
          <w:rFonts w:ascii="Georgia" w:cs="Georgia" w:eastAsia="Georgia" w:hAnsi="Georgia"/>
          <w:sz w:val="22"/>
          <w:szCs w:val="22"/>
        </w:rPr>
        <w:t xml:space="preserve">Mitteilung des Aktenzeichens der Fachaufsicht innerhalb von 14 Werktagen.</w:t>
      </w:r>
    </w:p>
    <w:p>
      <w:pPr>
        <w:spacing w:after="40" w:before="40"/>
        <w:jc w:val="both"/>
      </w:pPr>
      <w:r>
        <w:rPr>
          <w:rFonts w:ascii="Georgia" w:cs="Georgia" w:eastAsia="Georgia" w:hAnsi="Georgia"/>
          <w:b/>
          <w:bCs/>
          <w:sz w:val="22"/>
          <w:szCs w:val="22"/>
        </w:rPr>
        <w:t xml:space="preserve">(c) </w:t>
      </w:r>
      <w:r>
        <w:rPr>
          <w:rFonts w:ascii="Georgia" w:cs="Georgia" w:eastAsia="Georgia" w:hAnsi="Georgia"/>
          <w:sz w:val="22"/>
          <w:szCs w:val="22"/>
        </w:rPr>
        <w:t xml:space="preserve">Sachliche Beantwortung meiner fünf Fragen (QUESTIONS.md).</w:t>
      </w:r>
    </w:p>
    <w:p>
      <w:pPr>
        <w:spacing w:after="40" w:before="40"/>
        <w:jc w:val="both"/>
      </w:pPr>
      <w:r>
        <w:rPr>
          <w:rFonts w:ascii="Georgia" w:cs="Georgia" w:eastAsia="Georgia" w:hAnsi="Georgia"/>
          <w:b/>
          <w:bCs/>
          <w:sz w:val="22"/>
          <w:szCs w:val="22"/>
        </w:rPr>
        <w:t xml:space="preserve">(d) </w:t>
      </w:r>
      <w:r>
        <w:rPr>
          <w:rFonts w:ascii="Georgia" w:cs="Georgia" w:eastAsia="Georgia" w:hAnsi="Georgia"/>
          <w:sz w:val="22"/>
          <w:szCs w:val="22"/>
        </w:rPr>
        <w:t xml:space="preserve">Bericht über die eingeleiteten Maßnahmen innerhalb von 30 Tagen.</w:t>
      </w:r>
    </w:p>
    <w:p>
      <w:pPr>
        <w:spacing w:after="70" w:before="70"/>
        <w:jc w:val="both"/>
      </w:pPr>
      <w:r>
        <w:rPr>
          <w:rFonts w:ascii="Georgia" w:cs="Georgia" w:eastAsia="Georgia" w:hAnsi="Georgia"/>
          <w:i/>
          <w:iCs/>
          <w:sz w:val="22"/>
          <w:szCs w:val="22"/>
        </w:rPr>
        <w:t xml:space="preserve">Anlagen: KI-Audit der Antwort vom [Datum], Originale der Korrespondenz, formeller Antrag vom 19.04.2026.</w:t>
      </w:r>
    </w:p>
    <w:p>
      <w:pPr>
        <w:spacing w:after="0" w:before="20"/>
      </w:pPr>
    </w:p>
    <w:p>
      <w:pPr>
        <w:spacing w:after="60" w:before="70"/>
        <w:jc w:val="both"/>
      </w:pPr>
      <w:r>
        <w:rPr>
          <w:rFonts w:ascii="Georgia" w:cs="Georgia" w:eastAsia="Georgia" w:hAnsi="Georgia"/>
          <w:sz w:val="22"/>
          <w:szCs w:val="22"/>
        </w:rPr>
        <w:t xml:space="preserve">Mit vorzüglicher Hochachtung,</w:t>
      </w:r>
    </w:p>
    <w:p>
      <w:pPr>
        <w:spacing w:after="70" w:before="70"/>
        <w:jc w:val="both"/>
      </w:pPr>
      <w:r>
        <w:rPr>
          <w:rFonts w:ascii="Georgia" w:cs="Georgia" w:eastAsia="Georgia" w:hAnsi="Georgia"/>
          <w:b/>
          <w:bCs/>
          <w:sz w:val="22"/>
          <w:szCs w:val="22"/>
        </w:rPr>
        <w:t xml:space="preserve">Dr. Artiom Kovnatsky</w:t>
      </w:r>
    </w:p>
    <w:p>
      <w:pPr>
        <w:pBdr>
          <w:bottom w:val="single" w:color="AAAAAA" w:sz="2" w:space="1"/>
        </w:pBdr>
        <w:spacing w:after="100" w:before="100"/>
      </w:pPr>
    </w:p>
    <w:p>
      <w:r>
        <w:br w:type="page"/>
      </w:r>
    </w:p>
    <w:p>
      <w:pPr>
        <w:spacing w:after="120" w:before="300"/>
      </w:pPr>
      <w:r>
        <w:rPr>
          <w:rFonts w:ascii="Georgia" w:cs="Georgia" w:eastAsia="Georgia" w:hAnsi="Georgia"/>
          <w:b/>
          <w:bCs/>
          <w:color w:val="1a1a1a"/>
          <w:sz w:val="28"/>
          <w:szCs w:val="28"/>
        </w:rPr>
        <w:t xml:space="preserve">Phase 3 — Petition an den Bundestag (Art. 17 GG)</w:t>
      </w:r>
    </w:p>
    <w:p>
      <w:pPr>
        <w:spacing w:after="70" w:before="70"/>
        <w:jc w:val="both"/>
      </w:pPr>
      <w:r>
        <w:rPr>
          <w:rFonts w:ascii="Georgia" w:cs="Georgia" w:eastAsia="Georgia" w:hAnsi="Georgia"/>
          <w:sz w:val="22"/>
          <w:szCs w:val="22"/>
        </w:rPr>
        <w:t xml:space="preserve">Der </w:t>
      </w:r>
      <w:r>
        <w:rPr>
          <w:rFonts w:ascii="Georgia" w:cs="Georgia" w:eastAsia="Georgia" w:hAnsi="Georgia"/>
          <w:b/>
          <w:bCs/>
          <w:sz w:val="22"/>
          <w:szCs w:val="22"/>
        </w:rPr>
        <w:t xml:space="preserve">Petitionsausschuss des Bundestages</w:t>
      </w:r>
      <w:r>
        <w:rPr>
          <w:rFonts w:ascii="Georgia" w:cs="Georgia" w:eastAsia="Georgia" w:hAnsi="Georgia"/>
          <w:sz w:val="22"/>
          <w:szCs w:val="22"/>
        </w:rPr>
        <w:t xml:space="preserve"> hat das Recht, vom AA sämtliche Akten anzufordern. Dies ist eine politische Eskalation, die parallel zu den juristischen Schritten erfolgt.</w:t>
      </w:r>
    </w:p>
    <w:p>
      <w:pPr>
        <w:spacing w:after="60" w:before="140"/>
      </w:pPr>
      <w:r>
        <w:rPr>
          <w:rFonts w:ascii="Georgia" w:cs="Georgia" w:eastAsia="Georgia" w:hAnsi="Georgia"/>
          <w:b/>
          <w:bCs/>
          <w:i/>
          <w:iCs/>
          <w:color w:val="444444"/>
          <w:sz w:val="22"/>
          <w:szCs w:val="22"/>
        </w:rPr>
        <w:t xml:space="preserve">Vorlage: Petition</w:t>
      </w:r>
    </w:p>
    <w:p>
      <w:pPr>
        <w:spacing w:after="0" w:before="20"/>
      </w:pPr>
    </w:p>
    <w:p>
      <w:pPr>
        <w:spacing w:after="10" w:before="20"/>
        <w:jc w:val="both"/>
      </w:pPr>
      <w:r>
        <w:rPr>
          <w:rFonts w:ascii="Georgia" w:cs="Georgia" w:eastAsia="Georgia" w:hAnsi="Georgia"/>
          <w:sz w:val="22"/>
          <w:szCs w:val="22"/>
        </w:rPr>
        <w:t xml:space="preserve">An den Petitionsausschuss des Deutschen Bundestages</w:t>
      </w:r>
    </w:p>
    <w:p>
      <w:pPr>
        <w:spacing w:after="40" w:before="70"/>
        <w:jc w:val="both"/>
      </w:pPr>
      <w:r>
        <w:rPr>
          <w:rFonts w:ascii="Georgia" w:cs="Georgia" w:eastAsia="Georgia" w:hAnsi="Georgia"/>
          <w:sz w:val="22"/>
          <w:szCs w:val="22"/>
        </w:rPr>
        <w:t xml:space="preserve">Platz der Republik 1, 11011 Berlin</w:t>
      </w:r>
    </w:p>
    <w:p>
      <w:pPr>
        <w:spacing w:after="20" w:before="70"/>
        <w:jc w:val="both"/>
      </w:pPr>
      <w:r>
        <w:rPr>
          <w:rFonts w:ascii="Georgia" w:cs="Georgia" w:eastAsia="Georgia" w:hAnsi="Georgia"/>
          <w:b/>
          <w:bCs/>
          <w:sz w:val="22"/>
          <w:szCs w:val="22"/>
        </w:rPr>
        <w:t xml:space="preserve">Betreff: Petition gemäß Art. 17 GG</w:t>
      </w:r>
      <w:r>
        <w:rPr>
          <w:rFonts w:ascii="Georgia" w:cs="Georgia" w:eastAsia="Georgia" w:hAnsi="Georgia"/>
          <w:sz w:val="22"/>
          <w:szCs w:val="22"/>
        </w:rPr>
        <w:t xml:space="preserve"> — Systematische Mängel in der Bearbeitung von Menschenrechtsanfragen durch das Auswärtige Amt</w:t>
      </w:r>
    </w:p>
    <w:p>
      <w:pPr>
        <w:spacing w:after="70" w:before="70"/>
        <w:jc w:val="both"/>
      </w:pPr>
      <w:r>
        <w:rPr>
          <w:rFonts w:ascii="Georgia" w:cs="Georgia" w:eastAsia="Georgia" w:hAnsi="Georgia"/>
          <w:sz w:val="22"/>
          <w:szCs w:val="22"/>
        </w:rPr>
        <w:t xml:space="preserve">Sehr geehrte Mitglieder des Petitionsausschusses,</w:t>
      </w:r>
    </w:p>
    <w:p>
      <w:pPr>
        <w:spacing w:after="70" w:before="70"/>
        <w:jc w:val="both"/>
      </w:pPr>
      <w:r>
        <w:rPr>
          <w:rFonts w:ascii="Georgia" w:cs="Georgia" w:eastAsia="Georgia" w:hAnsi="Georgia"/>
          <w:sz w:val="22"/>
          <w:szCs w:val="22"/>
        </w:rPr>
        <w:t xml:space="preserve">hiermit richte ich gemäß Art. 17 GG eine Petition an den Deutschen Bundestag.</w:t>
      </w:r>
    </w:p>
    <w:p>
      <w:pPr>
        <w:spacing w:after="70" w:before="70"/>
        <w:jc w:val="both"/>
      </w:pPr>
      <w:r>
        <w:rPr>
          <w:rFonts w:ascii="Georgia" w:cs="Georgia" w:eastAsia="Georgia" w:hAnsi="Georgia"/>
          <w:b/>
          <w:bCs/>
          <w:sz w:val="22"/>
          <w:szCs w:val="22"/>
        </w:rPr>
        <w:t xml:space="preserve">Sachverhalt:</w:t>
      </w:r>
      <w:r>
        <w:rPr>
          <w:rFonts w:ascii="Georgia" w:cs="Georgia" w:eastAsia="Georgia" w:hAnsi="Georgia"/>
          <w:sz w:val="22"/>
          <w:szCs w:val="22"/>
        </w:rPr>
        <w:t xml:space="preserve"> Am 17.09.2025 wurde ein ukrainischer Zivilist (Herr D.K.) durch ein Rekrutierungszentrum (TЦK) rechtswidrig inhaftiert. Ich wandte mich an das Auswärtige Amt (Vorgang 759bc4c4). Die Antwort bestand aus einem standardisierten Textbaustein ohne Sachbezug. Nach meinen Informationen befand sich Herr D.K. zum Zeitpunkt der Vorgangsschließung auf deutschem Staatsgebiet (Territorialitätsprinzip, Art. 3 EMRK). Mein formeller Antrag auf Wiedereröffnung und IFG-Auskunft vom 19.04.2026 blieb unbeantwortet / wurde erneut mit einem Textbaustein beantwortet [zutreffendes einsetzen].</w:t>
      </w:r>
    </w:p>
    <w:p>
      <w:pPr>
        <w:spacing w:after="70" w:before="70"/>
        <w:jc w:val="both"/>
      </w:pPr>
      <w:r>
        <w:rPr>
          <w:rFonts w:ascii="Georgia" w:cs="Georgia" w:eastAsia="Georgia" w:hAnsi="Georgia"/>
          <w:b/>
          <w:bCs/>
          <w:sz w:val="22"/>
          <w:szCs w:val="22"/>
        </w:rPr>
        <w:t xml:space="preserve">Ich bitte den Petitionsausschuss:</w:t>
      </w:r>
    </w:p>
    <w:p>
      <w:pPr>
        <w:spacing w:after="40" w:before="40"/>
        <w:jc w:val="both"/>
      </w:pPr>
      <w:r>
        <w:rPr>
          <w:rFonts w:ascii="Georgia" w:cs="Georgia" w:eastAsia="Georgia" w:hAnsi="Georgia"/>
          <w:b/>
          <w:bCs/>
          <w:sz w:val="22"/>
          <w:szCs w:val="22"/>
        </w:rPr>
        <w:t xml:space="preserve">(1) </w:t>
      </w:r>
      <w:r>
        <w:rPr>
          <w:rFonts w:ascii="Georgia" w:cs="Georgia" w:eastAsia="Georgia" w:hAnsi="Georgia"/>
          <w:sz w:val="22"/>
          <w:szCs w:val="22"/>
        </w:rPr>
        <w:t xml:space="preserve">Die vollständigen Akten zum Vorgang 759bc4c4 beim AA anzufordern.</w:t>
      </w:r>
    </w:p>
    <w:p>
      <w:pPr>
        <w:spacing w:after="40" w:before="40"/>
        <w:jc w:val="both"/>
      </w:pPr>
      <w:r>
        <w:rPr>
          <w:rFonts w:ascii="Georgia" w:cs="Georgia" w:eastAsia="Georgia" w:hAnsi="Georgia"/>
          <w:b/>
          <w:bCs/>
          <w:sz w:val="22"/>
          <w:szCs w:val="22"/>
        </w:rPr>
        <w:t xml:space="preserve">(2) </w:t>
      </w:r>
      <w:r>
        <w:rPr>
          <w:rFonts w:ascii="Georgia" w:cs="Georgia" w:eastAsia="Georgia" w:hAnsi="Georgia"/>
          <w:sz w:val="22"/>
          <w:szCs w:val="22"/>
        </w:rPr>
        <w:t xml:space="preserve">Zu prüfen, ob das AA seinen Schutzpflichten nachgekommen ist.</w:t>
      </w:r>
    </w:p>
    <w:p>
      <w:pPr>
        <w:spacing w:after="40" w:before="40"/>
        <w:jc w:val="both"/>
      </w:pPr>
      <w:r>
        <w:rPr>
          <w:rFonts w:ascii="Georgia" w:cs="Georgia" w:eastAsia="Georgia" w:hAnsi="Georgia"/>
          <w:b/>
          <w:bCs/>
          <w:sz w:val="22"/>
          <w:szCs w:val="22"/>
        </w:rPr>
        <w:t xml:space="preserve">(3) </w:t>
      </w:r>
      <w:r>
        <w:rPr>
          <w:rFonts w:ascii="Georgia" w:cs="Georgia" w:eastAsia="Georgia" w:hAnsi="Georgia"/>
          <w:sz w:val="22"/>
          <w:szCs w:val="22"/>
        </w:rPr>
        <w:t xml:space="preserve">Zu prüfen, ob die IFG-Anfrage gesetzeskonform bearbeitet wurde.</w:t>
      </w:r>
    </w:p>
    <w:p>
      <w:pPr>
        <w:spacing w:after="40" w:before="40"/>
        <w:jc w:val="both"/>
      </w:pPr>
      <w:r>
        <w:rPr>
          <w:rFonts w:ascii="Georgia" w:cs="Georgia" w:eastAsia="Georgia" w:hAnsi="Georgia"/>
          <w:b/>
          <w:bCs/>
          <w:sz w:val="22"/>
          <w:szCs w:val="22"/>
        </w:rPr>
        <w:t xml:space="preserve">(4) </w:t>
      </w:r>
      <w:r>
        <w:rPr>
          <w:rFonts w:ascii="Georgia" w:cs="Georgia" w:eastAsia="Georgia" w:hAnsi="Georgia"/>
          <w:sz w:val="22"/>
          <w:szCs w:val="22"/>
        </w:rPr>
        <w:t xml:space="preserve">Eine Stellungnahme des AA zum Schicksal von Herrn D.K. einzuholen.</w:t>
      </w:r>
    </w:p>
    <w:p>
      <w:pPr>
        <w:spacing w:after="70" w:before="70"/>
        <w:jc w:val="both"/>
      </w:pPr>
      <w:r>
        <w:rPr>
          <w:rFonts w:ascii="Georgia" w:cs="Georgia" w:eastAsia="Georgia" w:hAnsi="Georgia"/>
          <w:i/>
          <w:iCs/>
          <w:sz w:val="22"/>
          <w:szCs w:val="22"/>
        </w:rPr>
        <w:t xml:space="preserve">Anlagen: Gesamte Korrespondenz, formeller Antrag vom 19.04.2026, KI-Audit.</w:t>
      </w:r>
    </w:p>
    <w:p>
      <w:pPr>
        <w:spacing w:after="0" w:before="20"/>
      </w:pPr>
    </w:p>
    <w:p>
      <w:pPr>
        <w:spacing w:after="60" w:before="70"/>
        <w:jc w:val="both"/>
      </w:pPr>
      <w:r>
        <w:rPr>
          <w:rFonts w:ascii="Georgia" w:cs="Georgia" w:eastAsia="Georgia" w:hAnsi="Georgia"/>
          <w:sz w:val="22"/>
          <w:szCs w:val="22"/>
        </w:rPr>
        <w:t xml:space="preserve">Mit vorzüglicher Hochachtung,</w:t>
      </w:r>
    </w:p>
    <w:p>
      <w:pPr>
        <w:spacing w:after="70" w:before="70"/>
        <w:jc w:val="both"/>
      </w:pPr>
      <w:r>
        <w:rPr>
          <w:rFonts w:ascii="Georgia" w:cs="Georgia" w:eastAsia="Georgia" w:hAnsi="Georgia"/>
          <w:b/>
          <w:bCs/>
          <w:sz w:val="22"/>
          <w:szCs w:val="22"/>
        </w:rPr>
        <w:t xml:space="preserve">Dr. Artiom Kovnatsky</w:t>
      </w:r>
    </w:p>
    <w:p>
      <w:pPr>
        <w:pBdr>
          <w:bottom w:val="single" w:color="AAAAAA" w:sz="2" w:space="1"/>
        </w:pBdr>
        <w:spacing w:after="100" w:before="100"/>
      </w:pPr>
    </w:p>
    <w:p>
      <w:pPr>
        <w:spacing w:after="120" w:before="300"/>
      </w:pPr>
      <w:r>
        <w:rPr>
          <w:rFonts w:ascii="Georgia" w:cs="Georgia" w:eastAsia="Georgia" w:hAnsi="Georgia"/>
          <w:b/>
          <w:bCs/>
          <w:color w:val="1a1a1a"/>
          <w:sz w:val="28"/>
          <w:szCs w:val="28"/>
        </w:rPr>
        <w:t xml:space="preserve">Phase 4 — Beschwerde beim BfDI (§ 12 IFG)</w:t>
      </w:r>
    </w:p>
    <w:p>
      <w:pPr>
        <w:spacing w:after="70" w:before="70"/>
        <w:jc w:val="both"/>
      </w:pPr>
      <w:r>
        <w:rPr>
          <w:rFonts w:ascii="Georgia" w:cs="Georgia" w:eastAsia="Georgia" w:hAnsi="Georgia"/>
          <w:sz w:val="22"/>
          <w:szCs w:val="22"/>
        </w:rPr>
        <w:t xml:space="preserve">Der </w:t>
      </w:r>
      <w:r>
        <w:rPr>
          <w:rFonts w:ascii="Georgia" w:cs="Georgia" w:eastAsia="Georgia" w:hAnsi="Georgia"/>
          <w:b/>
          <w:bCs/>
          <w:sz w:val="22"/>
          <w:szCs w:val="22"/>
        </w:rPr>
        <w:t xml:space="preserve">Bundesbeauftragte für den Datenschutz und die Informationsfreiheit (BfDI)</w:t>
      </w:r>
      <w:r>
        <w:rPr>
          <w:rFonts w:ascii="Georgia" w:cs="Georgia" w:eastAsia="Georgia" w:hAnsi="Georgia"/>
          <w:sz w:val="22"/>
          <w:szCs w:val="22"/>
        </w:rPr>
        <w:t xml:space="preserve"> ist die unabhängige Aufsichtsbehörde für IFG-Verstöße. Er hat Zugang zu allen Akten des AA, einschließlich als geheim eingestufter. Kostenfrei.</w:t>
      </w:r>
    </w:p>
    <w:p>
      <w:pPr>
        <w:spacing w:after="60" w:before="140"/>
      </w:pPr>
      <w:r>
        <w:rPr>
          <w:rFonts w:ascii="Georgia" w:cs="Georgia" w:eastAsia="Georgia" w:hAnsi="Georgia"/>
          <w:b/>
          <w:bCs/>
          <w:i/>
          <w:iCs/>
          <w:color w:val="444444"/>
          <w:sz w:val="22"/>
          <w:szCs w:val="22"/>
        </w:rPr>
        <w:t xml:space="preserve">Vorlage: BfDI-Beschwerde</w:t>
      </w:r>
    </w:p>
    <w:p>
      <w:pPr>
        <w:spacing w:after="0" w:before="20"/>
      </w:pPr>
    </w:p>
    <w:p>
      <w:pPr>
        <w:spacing w:after="10" w:before="20"/>
        <w:jc w:val="both"/>
      </w:pPr>
      <w:r>
        <w:rPr>
          <w:rFonts w:ascii="Georgia" w:cs="Georgia" w:eastAsia="Georgia" w:hAnsi="Georgia"/>
          <w:sz w:val="22"/>
          <w:szCs w:val="22"/>
        </w:rPr>
        <w:t xml:space="preserve">An den Bundesbeauftragten für den Datenschutz und die Informationsfreiheit</w:t>
      </w:r>
    </w:p>
    <w:p>
      <w:pPr>
        <w:spacing w:after="10" w:before="70"/>
        <w:jc w:val="both"/>
      </w:pPr>
      <w:r>
        <w:rPr>
          <w:rFonts w:ascii="Georgia" w:cs="Georgia" w:eastAsia="Georgia" w:hAnsi="Georgia"/>
          <w:sz w:val="22"/>
          <w:szCs w:val="22"/>
        </w:rPr>
        <w:t xml:space="preserve">Graurheindorfer Straße 153, 53117 Bonn</w:t>
      </w:r>
    </w:p>
    <w:p>
      <w:pPr>
        <w:spacing w:after="40" w:before="70"/>
        <w:jc w:val="both"/>
      </w:pPr>
      <w:r>
        <w:rPr>
          <w:rFonts w:ascii="Georgia" w:cs="Georgia" w:eastAsia="Georgia" w:hAnsi="Georgia"/>
          <w:i/>
          <w:iCs/>
          <w:sz w:val="22"/>
          <w:szCs w:val="22"/>
        </w:rPr>
        <w:t xml:space="preserve">Online: https://www.bfdi.bund.de/ifg-beschwerde</w:t>
      </w:r>
    </w:p>
    <w:p>
      <w:pPr>
        <w:spacing w:after="20" w:before="70"/>
        <w:jc w:val="both"/>
      </w:pPr>
      <w:r>
        <w:rPr>
          <w:rFonts w:ascii="Georgia" w:cs="Georgia" w:eastAsia="Georgia" w:hAnsi="Georgia"/>
          <w:b/>
          <w:bCs/>
          <w:sz w:val="22"/>
          <w:szCs w:val="22"/>
        </w:rPr>
        <w:t xml:space="preserve">Betreff: Beschwerde nach § 12 IFG</w:t>
      </w:r>
      <w:r>
        <w:rPr>
          <w:rFonts w:ascii="Georgia" w:cs="Georgia" w:eastAsia="Georgia" w:hAnsi="Georgia"/>
          <w:sz w:val="22"/>
          <w:szCs w:val="22"/>
        </w:rPr>
        <w:t xml:space="preserve"> gegen das Auswärtige Amt</w:t>
      </w:r>
    </w:p>
    <w:p>
      <w:pPr>
        <w:spacing w:after="70" w:before="70"/>
        <w:jc w:val="both"/>
      </w:pPr>
      <w:r>
        <w:rPr>
          <w:rFonts w:ascii="Georgia" w:cs="Georgia" w:eastAsia="Georgia" w:hAnsi="Georgia"/>
          <w:sz w:val="22"/>
          <w:szCs w:val="22"/>
        </w:rPr>
        <w:t xml:space="preserve">Sehr geehrte Damen und Herren,</w:t>
      </w:r>
    </w:p>
    <w:p>
      <w:pPr>
        <w:spacing w:after="70" w:before="70"/>
        <w:jc w:val="both"/>
      </w:pPr>
      <w:r>
        <w:rPr>
          <w:rFonts w:ascii="Georgia" w:cs="Georgia" w:eastAsia="Georgia" w:hAnsi="Georgia"/>
          <w:sz w:val="22"/>
          <w:szCs w:val="22"/>
        </w:rPr>
        <w:t xml:space="preserve">hiermit erhebe ich Beschwerde nach § 12 IFG gegen das Auswärtige Amt, das meinen IFG-Antrag vom 19.04.2026 nicht fristgerecht bearbeitet hat / ohne gesetzeskonforme Begründung abgelehnt hat [zutreffendes einsetzen].</w:t>
      </w:r>
    </w:p>
    <w:p>
      <w:pPr>
        <w:spacing w:after="70" w:before="70"/>
        <w:jc w:val="both"/>
      </w:pPr>
      <w:r>
        <w:rPr>
          <w:rFonts w:ascii="Georgia" w:cs="Georgia" w:eastAsia="Georgia" w:hAnsi="Georgia"/>
          <w:b/>
          <w:bCs/>
          <w:sz w:val="22"/>
          <w:szCs w:val="22"/>
        </w:rPr>
        <w:t xml:space="preserve">IFG-Antrag betrifft:</w:t>
      </w:r>
      <w:r>
        <w:rPr>
          <w:rFonts w:ascii="Georgia" w:cs="Georgia" w:eastAsia="Georgia" w:hAnsi="Georgia"/>
          <w:sz w:val="22"/>
          <w:szCs w:val="22"/>
        </w:rPr>
        <w:t xml:space="preserve"> Alle nicht als geheim eingestuften internen Analysen, Bewertungen und Korrespondenzen zum Vorgang 759bc4c4 (Menschenrechtsverletzungen Ukraine, Zwangsrekrutierung). Details gemäß beiliegendem Antrag.</w:t>
      </w:r>
    </w:p>
    <w:p>
      <w:pPr>
        <w:spacing w:after="70" w:before="70"/>
        <w:jc w:val="both"/>
      </w:pPr>
      <w:r>
        <w:rPr>
          <w:rFonts w:ascii="Georgia" w:cs="Georgia" w:eastAsia="Georgia" w:hAnsi="Georgia"/>
          <w:b/>
          <w:bCs/>
          <w:sz w:val="22"/>
          <w:szCs w:val="22"/>
        </w:rPr>
        <w:t xml:space="preserve">Verletzt:</w:t>
      </w:r>
      <w:r>
        <w:rPr>
          <w:rFonts w:ascii="Georgia" w:cs="Georgia" w:eastAsia="Georgia" w:hAnsi="Georgia"/>
          <w:sz w:val="22"/>
          <w:szCs w:val="22"/>
        </w:rPr>
        <w:t xml:space="preserve"> § 1 Abs. 1, § 7 Abs. 5 IFG (Frist), § 9 IFG (Begründungspflicht bei Ablehnung). Bei Berufung auf § 3 IFG („Schutz internationaler Beziehungen“) fehlt die gesetzlich vorgeschriebene Schadensprägnose (BVerwG-Rechtsprechung).</w:t>
      </w:r>
    </w:p>
    <w:p>
      <w:pPr>
        <w:spacing w:after="70" w:before="70"/>
        <w:jc w:val="both"/>
      </w:pPr>
      <w:r>
        <w:rPr>
          <w:rFonts w:ascii="Georgia" w:cs="Georgia" w:eastAsia="Georgia" w:hAnsi="Georgia"/>
          <w:sz w:val="22"/>
          <w:szCs w:val="22"/>
        </w:rPr>
        <w:t xml:space="preserve">Ich bitte den BfDI, die Gesetzmaeßigkeit der Ablehnung / des Schweigens zu prüfen und das AA zur Herausgabe der Unterlagen aufzufordern.</w:t>
      </w:r>
    </w:p>
    <w:p>
      <w:pPr>
        <w:spacing w:after="70" w:before="70"/>
        <w:jc w:val="both"/>
      </w:pPr>
      <w:r>
        <w:rPr>
          <w:rFonts w:ascii="Georgia" w:cs="Georgia" w:eastAsia="Georgia" w:hAnsi="Georgia"/>
          <w:i/>
          <w:iCs/>
          <w:sz w:val="22"/>
          <w:szCs w:val="22"/>
        </w:rPr>
        <w:t xml:space="preserve">Anlagen: IFG-Antrag vom 19.04.2026, Antwort des AA vom [Datum] (falls vorhanden), KI-Audit.</w:t>
      </w:r>
    </w:p>
    <w:p>
      <w:pPr>
        <w:spacing w:after="0" w:before="20"/>
      </w:pPr>
    </w:p>
    <w:p>
      <w:pPr>
        <w:spacing w:after="60" w:before="70"/>
        <w:jc w:val="both"/>
      </w:pPr>
      <w:r>
        <w:rPr>
          <w:rFonts w:ascii="Georgia" w:cs="Georgia" w:eastAsia="Georgia" w:hAnsi="Georgia"/>
          <w:sz w:val="22"/>
          <w:szCs w:val="22"/>
        </w:rPr>
        <w:t xml:space="preserve">Mit freundlichen Grüßen,</w:t>
      </w:r>
    </w:p>
    <w:p>
      <w:pPr>
        <w:spacing w:after="70" w:before="70"/>
        <w:jc w:val="both"/>
      </w:pPr>
      <w:r>
        <w:rPr>
          <w:rFonts w:ascii="Georgia" w:cs="Georgia" w:eastAsia="Georgia" w:hAnsi="Georgia"/>
          <w:b/>
          <w:bCs/>
          <w:sz w:val="22"/>
          <w:szCs w:val="22"/>
        </w:rPr>
        <w:t xml:space="preserve">Dr. Artiom Kovnatsky</w:t>
      </w:r>
    </w:p>
    <w:p>
      <w:pPr>
        <w:pBdr>
          <w:bottom w:val="single" w:color="AAAAAA" w:sz="2" w:space="1"/>
        </w:pBdr>
        <w:spacing w:after="100" w:before="100"/>
      </w:pPr>
    </w:p>
    <w:p>
      <w:r>
        <w:br w:type="page"/>
      </w:r>
    </w:p>
    <w:p>
      <w:pPr>
        <w:spacing w:after="120" w:before="300"/>
      </w:pPr>
      <w:r>
        <w:rPr>
          <w:rFonts w:ascii="Georgia" w:cs="Georgia" w:eastAsia="Georgia" w:hAnsi="Georgia"/>
          <w:b/>
          <w:bCs/>
          <w:color w:val="1a1a1a"/>
          <w:sz w:val="28"/>
          <w:szCs w:val="28"/>
        </w:rPr>
        <w:t xml:space="preserve">Phase 5 — Untätigkeitsklage (§ 75 VwGO)</w:t>
      </w:r>
    </w:p>
    <w:p>
      <w:pPr>
        <w:spacing w:after="70" w:before="70"/>
        <w:jc w:val="both"/>
      </w:pPr>
      <w:r>
        <w:rPr>
          <w:rFonts w:ascii="Georgia" w:cs="Georgia" w:eastAsia="Georgia" w:hAnsi="Georgia"/>
          <w:sz w:val="22"/>
          <w:szCs w:val="22"/>
        </w:rPr>
        <w:t xml:space="preserve">Falls das AA nach Ablauf von </w:t>
      </w:r>
      <w:r>
        <w:rPr>
          <w:rFonts w:ascii="Georgia" w:cs="Georgia" w:eastAsia="Georgia" w:hAnsi="Georgia"/>
          <w:b/>
          <w:bCs/>
          <w:sz w:val="22"/>
          <w:szCs w:val="22"/>
        </w:rPr>
        <w:t xml:space="preserve">3 Monaten</w:t>
      </w:r>
      <w:r>
        <w:rPr>
          <w:rFonts w:ascii="Georgia" w:cs="Georgia" w:eastAsia="Georgia" w:hAnsi="Georgia"/>
          <w:sz w:val="22"/>
          <w:szCs w:val="22"/>
        </w:rPr>
        <w:t xml:space="preserve"> (ab 19.04.2026 = </w:t>
      </w:r>
      <w:r>
        <w:rPr>
          <w:rFonts w:ascii="Georgia" w:cs="Georgia" w:eastAsia="Georgia" w:hAnsi="Georgia"/>
          <w:b/>
          <w:bCs/>
          <w:sz w:val="22"/>
          <w:szCs w:val="22"/>
        </w:rPr>
        <w:t xml:space="preserve">18.07.2026</w:t>
      </w:r>
      <w:r>
        <w:rPr>
          <w:rFonts w:ascii="Georgia" w:cs="Georgia" w:eastAsia="Georgia" w:hAnsi="Georgia"/>
          <w:sz w:val="22"/>
          <w:szCs w:val="22"/>
        </w:rPr>
        <w:t xml:space="preserve">) nicht antwortet, kann ohne Widerspruchsverfahren direkt Klage beim Verwaltungsgericht Berlin eingereicht werden (§ 9 Abs. 4 IFG: kein Vorverfahren bei obersten Bundesbehörden).</w:t>
      </w:r>
    </w:p>
    <w:p>
      <w:pPr>
        <w:spacing w:after="60" w:before="140"/>
      </w:pPr>
      <w:r>
        <w:rPr>
          <w:rFonts w:ascii="Georgia" w:cs="Georgia" w:eastAsia="Georgia" w:hAnsi="Georgia"/>
          <w:b/>
          <w:bCs/>
          <w:i/>
          <w:iCs/>
          <w:color w:val="444444"/>
          <w:sz w:val="22"/>
          <w:szCs w:val="22"/>
        </w:rPr>
        <w:t xml:space="preserve">Vorlage: Klageschrift (Grundstruktur)</w:t>
      </w:r>
    </w:p>
    <w:p>
      <w:pPr>
        <w:spacing w:after="0" w:before="20"/>
      </w:pPr>
    </w:p>
    <w:p>
      <w:pPr>
        <w:spacing w:after="10" w:before="20"/>
        <w:jc w:val="both"/>
      </w:pPr>
      <w:r>
        <w:rPr>
          <w:rFonts w:ascii="Georgia" w:cs="Georgia" w:eastAsia="Georgia" w:hAnsi="Georgia"/>
          <w:sz w:val="22"/>
          <w:szCs w:val="22"/>
        </w:rPr>
        <w:t xml:space="preserve">An das Verwaltungsgericht Berlin</w:t>
      </w:r>
    </w:p>
    <w:p>
      <w:pPr>
        <w:spacing w:after="40" w:before="70"/>
        <w:jc w:val="both"/>
      </w:pPr>
      <w:r>
        <w:rPr>
          <w:rFonts w:ascii="Georgia" w:cs="Georgia" w:eastAsia="Georgia" w:hAnsi="Georgia"/>
          <w:sz w:val="22"/>
          <w:szCs w:val="22"/>
        </w:rPr>
        <w:t xml:space="preserve">Kirchstraße 7, 10557 Berlin</w:t>
      </w:r>
    </w:p>
    <w:p>
      <w:pPr>
        <w:spacing w:after="10" w:before="70"/>
        <w:jc w:val="both"/>
      </w:pPr>
      <w:r>
        <w:rPr>
          <w:rFonts w:ascii="Georgia" w:cs="Georgia" w:eastAsia="Georgia" w:hAnsi="Georgia"/>
          <w:b/>
          <w:bCs/>
          <w:sz w:val="22"/>
          <w:szCs w:val="22"/>
        </w:rPr>
        <w:t xml:space="preserve">Klage</w:t>
      </w:r>
    </w:p>
    <w:p>
      <w:pPr>
        <w:spacing w:after="10" w:before="70"/>
        <w:jc w:val="both"/>
      </w:pPr>
      <w:r>
        <w:rPr>
          <w:rFonts w:ascii="Georgia" w:cs="Georgia" w:eastAsia="Georgia" w:hAnsi="Georgia"/>
          <w:sz w:val="22"/>
          <w:szCs w:val="22"/>
        </w:rPr>
        <w:t xml:space="preserve">des Dr. Artiom Kovnatsky [Adresse]</w:t>
      </w:r>
    </w:p>
    <w:p>
      <w:pPr>
        <w:spacing w:after="20" w:before="70"/>
        <w:jc w:val="center"/>
      </w:pPr>
      <w:r>
        <w:rPr>
          <w:rFonts w:ascii="Georgia" w:cs="Georgia" w:eastAsia="Georgia" w:hAnsi="Georgia"/>
          <w:sz w:val="22"/>
          <w:szCs w:val="22"/>
        </w:rPr>
        <w:t xml:space="preserve">— Kläger —</w:t>
      </w:r>
    </w:p>
    <w:p>
      <w:pPr>
        <w:spacing w:after="10" w:before="70"/>
        <w:jc w:val="both"/>
      </w:pPr>
      <w:r>
        <w:rPr>
          <w:rFonts w:ascii="Georgia" w:cs="Georgia" w:eastAsia="Georgia" w:hAnsi="Georgia"/>
          <w:sz w:val="22"/>
          <w:szCs w:val="22"/>
        </w:rPr>
        <w:t xml:space="preserve">gegen die Bundesrepublik Deutschland, vertreten durch das Auswärtige Amt</w:t>
      </w:r>
    </w:p>
    <w:p>
      <w:pPr>
        <w:spacing w:after="40" w:before="70"/>
        <w:jc w:val="center"/>
      </w:pPr>
      <w:r>
        <w:rPr>
          <w:rFonts w:ascii="Georgia" w:cs="Georgia" w:eastAsia="Georgia" w:hAnsi="Georgia"/>
          <w:sz w:val="22"/>
          <w:szCs w:val="22"/>
        </w:rPr>
        <w:t xml:space="preserve">— Beklagte —</w:t>
      </w:r>
    </w:p>
    <w:p>
      <w:pPr>
        <w:spacing w:after="70" w:before="70"/>
        <w:jc w:val="both"/>
      </w:pPr>
      <w:r>
        <w:rPr>
          <w:rFonts w:ascii="Georgia" w:cs="Georgia" w:eastAsia="Georgia" w:hAnsi="Georgia"/>
          <w:b/>
          <w:bCs/>
          <w:sz w:val="22"/>
          <w:szCs w:val="22"/>
        </w:rPr>
        <w:t xml:space="preserve">wegen:</w:t>
      </w:r>
      <w:r>
        <w:rPr>
          <w:rFonts w:ascii="Georgia" w:cs="Georgia" w:eastAsia="Georgia" w:hAnsi="Georgia"/>
          <w:sz w:val="22"/>
          <w:szCs w:val="22"/>
        </w:rPr>
        <w:t xml:space="preserve"> Untätigkeit bei IFG-Antrag und Wiedereröffnungsantrag</w:t>
      </w:r>
    </w:p>
    <w:p>
      <w:pPr>
        <w:spacing w:after="70" w:before="70"/>
        <w:jc w:val="both"/>
      </w:pPr>
      <w:r>
        <w:rPr>
          <w:rFonts w:ascii="Georgia" w:cs="Georgia" w:eastAsia="Georgia" w:hAnsi="Georgia"/>
          <w:b/>
          <w:bCs/>
          <w:sz w:val="22"/>
          <w:szCs w:val="22"/>
        </w:rPr>
        <w:t xml:space="preserve">Streitgegenstand:</w:t>
      </w:r>
      <w:r>
        <w:rPr>
          <w:rFonts w:ascii="Georgia" w:cs="Georgia" w:eastAsia="Georgia" w:hAnsi="Georgia"/>
          <w:sz w:val="22"/>
          <w:szCs w:val="22"/>
        </w:rPr>
        <w:t xml:space="preserve"> Verpflichtung der Beklagten zur Bescheidung des Antrags vom 19.04.2026 (Vorgang 759bc4c4)</w:t>
      </w:r>
    </w:p>
    <w:p>
      <w:pPr>
        <w:spacing w:after="70" w:before="70"/>
        <w:jc w:val="both"/>
      </w:pPr>
      <w:r>
        <w:rPr>
          <w:rFonts w:ascii="Georgia" w:cs="Georgia" w:eastAsia="Georgia" w:hAnsi="Georgia"/>
          <w:b/>
          <w:bCs/>
          <w:sz w:val="22"/>
          <w:szCs w:val="22"/>
        </w:rPr>
        <w:t xml:space="preserve">Anträge:</w:t>
      </w:r>
    </w:p>
    <w:p>
      <w:pPr>
        <w:spacing w:after="40" w:before="40"/>
        <w:jc w:val="both"/>
      </w:pPr>
      <w:r>
        <w:rPr>
          <w:rFonts w:ascii="Georgia" w:cs="Georgia" w:eastAsia="Georgia" w:hAnsi="Georgia"/>
          <w:b/>
          <w:bCs/>
          <w:sz w:val="22"/>
          <w:szCs w:val="22"/>
        </w:rPr>
        <w:t xml:space="preserve">1. </w:t>
      </w:r>
      <w:r>
        <w:rPr>
          <w:rFonts w:ascii="Georgia" w:cs="Georgia" w:eastAsia="Georgia" w:hAnsi="Georgia"/>
          <w:sz w:val="22"/>
          <w:szCs w:val="22"/>
        </w:rPr>
        <w:t xml:space="preserve">Die Beklagte wird verpflichtet, über den IFG-Antrag des Klägers vom 19.04.2026 innerhalb einer vom Gericht zu bestimmenden Frist zu entscheiden.</w:t>
      </w:r>
    </w:p>
    <w:p>
      <w:pPr>
        <w:spacing w:after="40" w:before="40"/>
        <w:jc w:val="both"/>
      </w:pPr>
      <w:r>
        <w:rPr>
          <w:rFonts w:ascii="Georgia" w:cs="Georgia" w:eastAsia="Georgia" w:hAnsi="Georgia"/>
          <w:b/>
          <w:bCs/>
          <w:sz w:val="22"/>
          <w:szCs w:val="22"/>
        </w:rPr>
        <w:t xml:space="preserve">2. </w:t>
      </w:r>
      <w:r>
        <w:rPr>
          <w:rFonts w:ascii="Georgia" w:cs="Georgia" w:eastAsia="Georgia" w:hAnsi="Georgia"/>
          <w:sz w:val="22"/>
          <w:szCs w:val="22"/>
        </w:rPr>
        <w:t xml:space="preserve">Die Beklagte wird verpflichtet, über den Antrag auf Wiedereröffnung des Vorgangs 759bc4c4 zu entscheiden.</w:t>
      </w:r>
    </w:p>
    <w:p>
      <w:pPr>
        <w:spacing w:after="40" w:before="40"/>
        <w:jc w:val="both"/>
      </w:pPr>
      <w:r>
        <w:rPr>
          <w:rFonts w:ascii="Georgia" w:cs="Georgia" w:eastAsia="Georgia" w:hAnsi="Georgia"/>
          <w:b/>
          <w:bCs/>
          <w:sz w:val="22"/>
          <w:szCs w:val="22"/>
        </w:rPr>
        <w:t xml:space="preserve">3. </w:t>
      </w:r>
      <w:r>
        <w:rPr>
          <w:rFonts w:ascii="Georgia" w:cs="Georgia" w:eastAsia="Georgia" w:hAnsi="Georgia"/>
          <w:sz w:val="22"/>
          <w:szCs w:val="22"/>
        </w:rPr>
        <w:t xml:space="preserve">Die Beklagte trägt die Kosten des Verfahrens.</w:t>
      </w:r>
    </w:p>
    <w:p>
      <w:pPr>
        <w:spacing w:after="70" w:before="70"/>
        <w:jc w:val="both"/>
      </w:pPr>
      <w:r>
        <w:rPr>
          <w:rFonts w:ascii="Georgia" w:cs="Georgia" w:eastAsia="Georgia" w:hAnsi="Georgia"/>
          <w:b/>
          <w:bCs/>
          <w:sz w:val="22"/>
          <w:szCs w:val="22"/>
        </w:rPr>
        <w:t xml:space="preserve">Begründung:</w:t>
      </w:r>
    </w:p>
    <w:p>
      <w:pPr>
        <w:spacing w:after="70" w:before="70"/>
        <w:jc w:val="both"/>
      </w:pPr>
      <w:r>
        <w:rPr>
          <w:rFonts w:ascii="Georgia" w:cs="Georgia" w:eastAsia="Georgia" w:hAnsi="Georgia"/>
          <w:sz w:val="22"/>
          <w:szCs w:val="22"/>
        </w:rPr>
        <w:t xml:space="preserve">Der Kläger stellte am 19.04.2026 einen Antrag nach § 1 Abs. 1 IFG. Die gesetzliche Frist (§ 7 Abs. 5 IFG: 1 Monat) ist verstrichen. Da die Beklagte eine oberste Bundesbehörde ist, entfällt das Vorverfahren (§ 9 Abs. 4 IFG). Die Untätigkeit über 3 Monate berechtigt zur Klage (§ 75 VwGO).</w:t>
      </w:r>
    </w:p>
    <w:p>
      <w:pPr>
        <w:spacing w:after="70" w:before="70"/>
        <w:jc w:val="both"/>
      </w:pPr>
      <w:r>
        <w:rPr>
          <w:rFonts w:ascii="Georgia" w:cs="Georgia" w:eastAsia="Georgia" w:hAnsi="Georgia"/>
          <w:i/>
          <w:iCs/>
          <w:sz w:val="22"/>
          <w:szCs w:val="22"/>
        </w:rPr>
        <w:t xml:space="preserve">[Detaillierte Begründung: Sachverhalt, Rechtsgrundlagen, Beweisangebote — hier mit Anwaltsunterstützung ausfüllen.]</w:t>
      </w:r>
    </w:p>
    <w:p>
      <w:pPr>
        <w:pBdr>
          <w:bottom w:val="single" w:color="AAAAAA" w:sz="2" w:space="1"/>
        </w:pBdr>
        <w:spacing w:after="100" w:before="100"/>
      </w:pPr>
    </w:p>
    <w:p>
      <w:pPr>
        <w:spacing w:after="120" w:before="300"/>
      </w:pPr>
      <w:r>
        <w:rPr>
          <w:rFonts w:ascii="Georgia" w:cs="Georgia" w:eastAsia="Georgia" w:hAnsi="Georgia"/>
          <w:b/>
          <w:bCs/>
          <w:color w:val="1a1a1a"/>
          <w:sz w:val="28"/>
          <w:szCs w:val="28"/>
        </w:rPr>
        <w:t xml:space="preserve">Phase 6 — Bundesrechnungshof (optional)</w:t>
      </w:r>
    </w:p>
    <w:p>
      <w:pPr>
        <w:spacing w:after="70" w:before="70"/>
        <w:jc w:val="both"/>
      </w:pPr>
      <w:r>
        <w:rPr>
          <w:rFonts w:ascii="Georgia" w:cs="Georgia" w:eastAsia="Georgia" w:hAnsi="Georgia"/>
          <w:sz w:val="22"/>
          <w:szCs w:val="22"/>
        </w:rPr>
        <w:t xml:space="preserve">Als Steuerzahler können Sie die Frage aufwerfen, ob die Bearbeitung (bzw. Nichtbearbeitung) Ihres Vorgangs eine zweckmäßige Verwendung von Haushaltsmitteln darstellt.</w:t>
      </w:r>
    </w:p>
    <w:p>
      <w:pPr>
        <w:spacing w:after="70" w:before="70"/>
        <w:jc w:val="both"/>
      </w:pPr>
      <w:r>
        <w:rPr>
          <w:rFonts w:ascii="Georgia" w:cs="Georgia" w:eastAsia="Georgia" w:hAnsi="Georgia"/>
          <w:b/>
          <w:bCs/>
          <w:sz w:val="22"/>
          <w:szCs w:val="22"/>
        </w:rPr>
        <w:t xml:space="preserve">Adresse:</w:t>
      </w:r>
      <w:r>
        <w:rPr>
          <w:rFonts w:ascii="Georgia" w:cs="Georgia" w:eastAsia="Georgia" w:hAnsi="Georgia"/>
          <w:sz w:val="22"/>
          <w:szCs w:val="22"/>
        </w:rPr>
        <w:t xml:space="preserve"> Bundesrechnungshof, Adenauerallee 81, 53113 Bonn</w:t>
      </w:r>
    </w:p>
    <w:p>
      <w:pPr>
        <w:spacing w:after="70" w:before="70"/>
        <w:jc w:val="both"/>
      </w:pPr>
      <w:r>
        <w:rPr>
          <w:rFonts w:ascii="Georgia" w:cs="Georgia" w:eastAsia="Georgia" w:hAnsi="Georgia"/>
          <w:b/>
          <w:bCs/>
          <w:sz w:val="22"/>
          <w:szCs w:val="22"/>
        </w:rPr>
        <w:t xml:space="preserve">Inhalt:</w:t>
      </w:r>
      <w:r>
        <w:rPr>
          <w:rFonts w:ascii="Georgia" w:cs="Georgia" w:eastAsia="Georgia" w:hAnsi="Georgia"/>
          <w:sz w:val="22"/>
          <w:szCs w:val="22"/>
        </w:rPr>
        <w:t xml:space="preserve"> Hinweis auf mögliche Ineffizienz der Menschenrechtsmechanismen des AA. Keine formelle Klage — ein Prüfhinweis, der einen Audit auslösen kann.</w:t>
      </w:r>
    </w:p>
    <w:p>
      <w:pPr>
        <w:pBdr>
          <w:bottom w:val="single" w:color="AAAAAA" w:sz="2" w:space="1"/>
        </w:pBdr>
        <w:spacing w:after="100" w:before="100"/>
      </w:pPr>
    </w:p>
    <w:p>
      <w:r>
        <w:br w:type="page"/>
      </w:r>
    </w:p>
    <w:p>
      <w:pPr>
        <w:spacing w:after="120" w:before="300"/>
      </w:pPr>
      <w:r>
        <w:rPr>
          <w:rFonts w:ascii="Georgia" w:cs="Georgia" w:eastAsia="Georgia" w:hAnsi="Georgia"/>
          <w:b/>
          <w:bCs/>
          <w:color w:val="1a1a1a"/>
          <w:sz w:val="28"/>
          <w:szCs w:val="28"/>
        </w:rPr>
        <w:t xml:space="preserve">Checkliste: Wann was auslösen</w:t>
      </w:r>
    </w:p>
    <w:p>
      <w:pPr>
        <w:spacing w:after="20" w:before="70"/>
        <w:jc w:val="both"/>
      </w:pPr>
      <w:r>
        <w:rPr>
          <w:rFonts w:ascii="Georgia" w:cs="Georgia" w:eastAsia="Georgia" w:hAnsi="Georgia"/>
          <w:b/>
          <w:bCs/>
          <w:sz w:val="22"/>
          <w:szCs w:val="22"/>
        </w:rPr>
        <w:t xml:space="preserve">SOFORT (bereits erledigt):</w:t>
      </w:r>
    </w:p>
    <w:p>
      <w:pPr>
        <w:spacing w:after="40" w:before="40"/>
        <w:jc w:val="both"/>
      </w:pPr>
      <w:r>
        <w:rPr>
          <w:rFonts w:ascii="Georgia" w:cs="Georgia" w:eastAsia="Georgia" w:hAnsi="Georgia"/>
          <w:b/>
          <w:bCs/>
          <w:sz w:val="22"/>
          <w:szCs w:val="22"/>
        </w:rPr>
        <w:t xml:space="preserve">☑ </w:t>
      </w:r>
      <w:r>
        <w:rPr>
          <w:rFonts w:ascii="Georgia" w:cs="Georgia" w:eastAsia="Georgia" w:hAnsi="Georgia"/>
          <w:sz w:val="22"/>
          <w:szCs w:val="22"/>
        </w:rPr>
        <w:t xml:space="preserve">Formeller Antrag an AA (19.04.2026)</w:t>
      </w:r>
    </w:p>
    <w:p>
      <w:pPr>
        <w:spacing w:after="40" w:before="40"/>
        <w:jc w:val="both"/>
      </w:pPr>
      <w:r>
        <w:rPr>
          <w:rFonts w:ascii="Georgia" w:cs="Georgia" w:eastAsia="Georgia" w:hAnsi="Georgia"/>
          <w:b/>
          <w:bCs/>
          <w:sz w:val="22"/>
          <w:szCs w:val="22"/>
        </w:rPr>
        <w:t xml:space="preserve">☑ </w:t>
      </w:r>
      <w:r>
        <w:rPr>
          <w:rFonts w:ascii="Georgia" w:cs="Georgia" w:eastAsia="Georgia" w:hAnsi="Georgia"/>
          <w:sz w:val="22"/>
          <w:szCs w:val="22"/>
        </w:rPr>
        <w:t xml:space="preserve">BVerfG-Eingabe (Fax 14.04.2026 + Einschreiben)</w:t>
      </w:r>
    </w:p>
    <w:p>
      <w:pPr>
        <w:spacing w:after="20" w:before="70"/>
        <w:jc w:val="both"/>
      </w:pPr>
      <w:r>
        <w:rPr>
          <w:rFonts w:ascii="Georgia" w:cs="Georgia" w:eastAsia="Georgia" w:hAnsi="Georgia"/>
          <w:b/>
          <w:bCs/>
          <w:sz w:val="22"/>
          <w:szCs w:val="22"/>
        </w:rPr>
        <w:t xml:space="preserve">BEI EINGANG EINER ANTWORT:</w:t>
      </w:r>
    </w:p>
    <w:p>
      <w:pPr>
        <w:spacing w:after="40" w:before="40"/>
        <w:jc w:val="both"/>
      </w:pPr>
      <w:r>
        <w:rPr>
          <w:rFonts w:ascii="Georgia" w:cs="Georgia" w:eastAsia="Georgia" w:hAnsi="Georgia"/>
          <w:b/>
          <w:bCs/>
          <w:sz w:val="22"/>
          <w:szCs w:val="22"/>
        </w:rPr>
        <w:t xml:space="preserve">▢ </w:t>
      </w:r>
      <w:r>
        <w:rPr>
          <w:rFonts w:ascii="Georgia" w:cs="Georgia" w:eastAsia="Georgia" w:hAnsi="Georgia"/>
          <w:sz w:val="22"/>
          <w:szCs w:val="22"/>
        </w:rPr>
        <w:t xml:space="preserve">KI-Audit durchführen (Phase 1)</w:t>
      </w:r>
    </w:p>
    <w:p>
      <w:pPr>
        <w:spacing w:after="40" w:before="40"/>
        <w:jc w:val="both"/>
      </w:pPr>
      <w:r>
        <w:rPr>
          <w:rFonts w:ascii="Georgia" w:cs="Georgia" w:eastAsia="Georgia" w:hAnsi="Georgia"/>
          <w:b/>
          <w:bCs/>
          <w:sz w:val="22"/>
          <w:szCs w:val="22"/>
        </w:rPr>
        <w:t xml:space="preserve">▢ </w:t>
      </w:r>
      <w:r>
        <w:rPr>
          <w:rFonts w:ascii="Georgia" w:cs="Georgia" w:eastAsia="Georgia" w:hAnsi="Georgia"/>
          <w:sz w:val="22"/>
          <w:szCs w:val="22"/>
        </w:rPr>
        <w:t xml:space="preserve">Fachaufsichtsbeschwerde absenden (Phase 2) mit KI-Audit als Anlage</w:t>
      </w:r>
    </w:p>
    <w:p>
      <w:pPr>
        <w:spacing w:after="40" w:before="40"/>
        <w:jc w:val="both"/>
      </w:pPr>
      <w:r>
        <w:rPr>
          <w:rFonts w:ascii="Georgia" w:cs="Georgia" w:eastAsia="Georgia" w:hAnsi="Georgia"/>
          <w:b/>
          <w:bCs/>
          <w:sz w:val="22"/>
          <w:szCs w:val="22"/>
        </w:rPr>
        <w:t xml:space="preserve">▢ </w:t>
      </w:r>
      <w:r>
        <w:rPr>
          <w:rFonts w:ascii="Georgia" w:cs="Georgia" w:eastAsia="Georgia" w:hAnsi="Georgia"/>
          <w:sz w:val="22"/>
          <w:szCs w:val="22"/>
        </w:rPr>
        <w:t xml:space="preserve">Einschreiben mit Rückschein an AA + Kopie an Bundeskanzleramt</w:t>
      </w:r>
    </w:p>
    <w:p>
      <w:pPr>
        <w:spacing w:after="20" w:before="70"/>
        <w:jc w:val="both"/>
      </w:pPr>
      <w:r>
        <w:rPr>
          <w:rFonts w:ascii="Georgia" w:cs="Georgia" w:eastAsia="Georgia" w:hAnsi="Georgia"/>
          <w:b/>
          <w:bCs/>
          <w:sz w:val="22"/>
          <w:szCs w:val="22"/>
        </w:rPr>
        <w:t xml:space="preserve">BEI NICHTANTWORT NACH 44 TAGEN (02.06.2026):</w:t>
      </w:r>
    </w:p>
    <w:p>
      <w:pPr>
        <w:spacing w:after="40" w:before="40"/>
        <w:jc w:val="both"/>
      </w:pPr>
      <w:r>
        <w:rPr>
          <w:rFonts w:ascii="Georgia" w:cs="Georgia" w:eastAsia="Georgia" w:hAnsi="Georgia"/>
          <w:b/>
          <w:bCs/>
          <w:sz w:val="22"/>
          <w:szCs w:val="22"/>
        </w:rPr>
        <w:t xml:space="preserve">▢ </w:t>
      </w:r>
      <w:r>
        <w:rPr>
          <w:rFonts w:ascii="Georgia" w:cs="Georgia" w:eastAsia="Georgia" w:hAnsi="Georgia"/>
          <w:sz w:val="22"/>
          <w:szCs w:val="22"/>
        </w:rPr>
        <w:t xml:space="preserve">Fachaufsichtsbeschwerde (Phase 2) wegen Fristverstoß</w:t>
      </w:r>
    </w:p>
    <w:p>
      <w:pPr>
        <w:spacing w:after="40" w:before="40"/>
        <w:jc w:val="both"/>
      </w:pPr>
      <w:r>
        <w:rPr>
          <w:rFonts w:ascii="Georgia" w:cs="Georgia" w:eastAsia="Georgia" w:hAnsi="Georgia"/>
          <w:b/>
          <w:bCs/>
          <w:sz w:val="22"/>
          <w:szCs w:val="22"/>
        </w:rPr>
        <w:t xml:space="preserve">▢ </w:t>
      </w:r>
      <w:r>
        <w:rPr>
          <w:rFonts w:ascii="Georgia" w:cs="Georgia" w:eastAsia="Georgia" w:hAnsi="Georgia"/>
          <w:sz w:val="22"/>
          <w:szCs w:val="22"/>
        </w:rPr>
        <w:t xml:space="preserve">BfDI-Beschwerde (Phase 4)</w:t>
      </w:r>
    </w:p>
    <w:p>
      <w:pPr>
        <w:spacing w:after="40" w:before="40"/>
        <w:jc w:val="both"/>
      </w:pPr>
      <w:r>
        <w:rPr>
          <w:rFonts w:ascii="Georgia" w:cs="Georgia" w:eastAsia="Georgia" w:hAnsi="Georgia"/>
          <w:b/>
          <w:bCs/>
          <w:sz w:val="22"/>
          <w:szCs w:val="22"/>
        </w:rPr>
        <w:t xml:space="preserve">▢ </w:t>
      </w:r>
      <w:r>
        <w:rPr>
          <w:rFonts w:ascii="Georgia" w:cs="Georgia" w:eastAsia="Georgia" w:hAnsi="Georgia"/>
          <w:sz w:val="22"/>
          <w:szCs w:val="22"/>
        </w:rPr>
        <w:t xml:space="preserve">Petition an Bundestag (Phase 3)</w:t>
      </w:r>
    </w:p>
    <w:p>
      <w:pPr>
        <w:spacing w:after="20" w:before="70"/>
        <w:jc w:val="both"/>
      </w:pPr>
      <w:r>
        <w:rPr>
          <w:rFonts w:ascii="Georgia" w:cs="Georgia" w:eastAsia="Georgia" w:hAnsi="Georgia"/>
          <w:b/>
          <w:bCs/>
          <w:sz w:val="22"/>
          <w:szCs w:val="22"/>
        </w:rPr>
        <w:t xml:space="preserve">BEI NICHTANTWORT NACH 3 MONATEN (18.07.2026):</w:t>
      </w:r>
    </w:p>
    <w:p>
      <w:pPr>
        <w:spacing w:after="40" w:before="40"/>
        <w:jc w:val="both"/>
      </w:pPr>
      <w:r>
        <w:rPr>
          <w:rFonts w:ascii="Georgia" w:cs="Georgia" w:eastAsia="Georgia" w:hAnsi="Georgia"/>
          <w:b/>
          <w:bCs/>
          <w:sz w:val="22"/>
          <w:szCs w:val="22"/>
        </w:rPr>
        <w:t xml:space="preserve">▢ </w:t>
      </w:r>
      <w:r>
        <w:rPr>
          <w:rFonts w:ascii="Georgia" w:cs="Georgia" w:eastAsia="Georgia" w:hAnsi="Georgia"/>
          <w:sz w:val="22"/>
          <w:szCs w:val="22"/>
        </w:rPr>
        <w:t xml:space="preserve">Untätigkeitsklage beim VG Berlin (Phase 5)</w:t>
      </w:r>
    </w:p>
    <w:p>
      <w:pPr>
        <w:spacing w:after="40" w:before="40"/>
        <w:jc w:val="both"/>
      </w:pPr>
      <w:r>
        <w:rPr>
          <w:rFonts w:ascii="Georgia" w:cs="Georgia" w:eastAsia="Georgia" w:hAnsi="Georgia"/>
          <w:b/>
          <w:bCs/>
          <w:sz w:val="22"/>
          <w:szCs w:val="22"/>
        </w:rPr>
        <w:t xml:space="preserve">▢ </w:t>
      </w:r>
      <w:r>
        <w:rPr>
          <w:rFonts w:ascii="Georgia" w:cs="Georgia" w:eastAsia="Georgia" w:hAnsi="Georgia"/>
          <w:sz w:val="22"/>
          <w:szCs w:val="22"/>
        </w:rPr>
        <w:t xml:space="preserve">Optional: Prüfhinweis an Bundesrechnungshof (Phase 6)</w:t>
      </w:r>
    </w:p>
    <w:p>
      <w:pPr>
        <w:pBdr>
          <w:bottom w:val="single" w:color="AAAAAA" w:sz="2" w:space="1"/>
        </w:pBdr>
        <w:spacing w:after="100" w:before="100"/>
      </w:pPr>
    </w:p>
    <w:p>
      <w:pPr>
        <w:spacing w:after="0" w:before="60"/>
      </w:pPr>
    </w:p>
    <w:p>
      <w:pPr>
        <w:spacing w:after="70" w:before="70"/>
        <w:jc w:val="both"/>
      </w:pPr>
      <w:r>
        <w:rPr>
          <w:rFonts w:ascii="Georgia" w:cs="Georgia" w:eastAsia="Georgia" w:hAnsi="Georgia"/>
          <w:b/>
          <w:bCs/>
          <w:sz w:val="22"/>
          <w:szCs w:val="22"/>
        </w:rPr>
        <w:t xml:space="preserve">Alle Platzhalter [__] sind vor Absendung auszufüllen. Bei der Untätigkeitsklage wird anwaltliche Unterstützung empfohlen.</w:t>
      </w:r>
    </w:p>
    <w:p>
      <w:r>
        <w:br w:type="page"/>
      </w:r>
    </w:p>
    <w:p>
      <w:pPr>
        <w:spacing w:after="120" w:before="300"/>
      </w:pPr>
      <w:r>
        <w:rPr>
          <w:rFonts w:ascii="Georgia" w:cs="Georgia" w:eastAsia="Georgia" w:hAnsi="Georgia"/>
          <w:b/>
          <w:bCs/>
          <w:color w:val="1a1a1a"/>
          <w:sz w:val="28"/>
          <w:szCs w:val="28"/>
        </w:rPr>
        <w:t xml:space="preserve">Phase 7 — Was zusätzlich relevant ist</w:t>
      </w:r>
    </w:p>
    <w:p>
      <w:pPr>
        <w:spacing w:after="60" w:before="140"/>
      </w:pPr>
      <w:r>
        <w:rPr>
          <w:rFonts w:ascii="Georgia" w:cs="Georgia" w:eastAsia="Georgia" w:hAnsi="Georgia"/>
          <w:b/>
          <w:bCs/>
          <w:i/>
          <w:iCs/>
          <w:color w:val="444444"/>
          <w:sz w:val="22"/>
          <w:szCs w:val="22"/>
        </w:rPr>
        <w:t xml:space="preserve">7.1 Europäischer Gerichtshof für Menschenrechte (EGMR)</w:t>
      </w:r>
    </w:p>
    <w:p>
      <w:pPr>
        <w:spacing w:after="70" w:before="70"/>
        <w:jc w:val="both"/>
      </w:pPr>
      <w:r>
        <w:rPr>
          <w:rFonts w:ascii="Georgia" w:cs="Georgia" w:eastAsia="Georgia" w:hAnsi="Georgia"/>
          <w:sz w:val="22"/>
          <w:szCs w:val="22"/>
        </w:rPr>
        <w:t xml:space="preserve">Falls alle nationalen Instanzen erschöpft sind (BVerfG + VG Berlin), steht der Weg zum </w:t>
      </w:r>
      <w:r>
        <w:rPr>
          <w:rFonts w:ascii="Georgia" w:cs="Georgia" w:eastAsia="Georgia" w:hAnsi="Georgia"/>
          <w:b/>
          <w:bCs/>
          <w:sz w:val="22"/>
          <w:szCs w:val="22"/>
        </w:rPr>
        <w:t xml:space="preserve">EGMR in Straßburg</w:t>
      </w:r>
      <w:r>
        <w:rPr>
          <w:rFonts w:ascii="Georgia" w:cs="Georgia" w:eastAsia="Georgia" w:hAnsi="Georgia"/>
          <w:sz w:val="22"/>
          <w:szCs w:val="22"/>
        </w:rPr>
        <w:t xml:space="preserve"> offen (Art. 34 EMRK). Frist: 4 Monate nach letzter nationaler Entscheidung. Relevant: Art. 3 EMRK (Folterverbot / Schutzpflicht), Art. 13 EMRK (Recht auf wirksame Beschwerde). Der EGMR prüft, ob Deutschland seine Schutzpflichten verletzt hat.</w:t>
      </w:r>
    </w:p>
    <w:p>
      <w:pPr>
        <w:spacing w:after="60" w:before="140"/>
      </w:pPr>
      <w:r>
        <w:rPr>
          <w:rFonts w:ascii="Georgia" w:cs="Georgia" w:eastAsia="Georgia" w:hAnsi="Georgia"/>
          <w:b/>
          <w:bCs/>
          <w:i/>
          <w:iCs/>
          <w:color w:val="444444"/>
          <w:sz w:val="22"/>
          <w:szCs w:val="22"/>
        </w:rPr>
        <w:t xml:space="preserve">7.2 UN-Menschenrechtsrat / Special Rapporteurs</w:t>
      </w:r>
    </w:p>
    <w:p>
      <w:pPr>
        <w:spacing w:after="70" w:before="70"/>
        <w:jc w:val="both"/>
      </w:pPr>
      <w:r>
        <w:rPr>
          <w:rFonts w:ascii="Georgia" w:cs="Georgia" w:eastAsia="Georgia" w:hAnsi="Georgia"/>
          <w:sz w:val="22"/>
          <w:szCs w:val="22"/>
        </w:rPr>
        <w:t xml:space="preserve">Parallel kann eine </w:t>
      </w:r>
      <w:r>
        <w:rPr>
          <w:rFonts w:ascii="Georgia" w:cs="Georgia" w:eastAsia="Georgia" w:hAnsi="Georgia"/>
          <w:b/>
          <w:bCs/>
          <w:sz w:val="22"/>
          <w:szCs w:val="22"/>
        </w:rPr>
        <w:t xml:space="preserve">Individual Communication</w:t>
      </w:r>
      <w:r>
        <w:rPr>
          <w:rFonts w:ascii="Georgia" w:cs="Georgia" w:eastAsia="Georgia" w:hAnsi="Georgia"/>
          <w:sz w:val="22"/>
          <w:szCs w:val="22"/>
        </w:rPr>
        <w:t xml:space="preserve"> an den UN-Menschenrechtsausschuss gerichtet werden (Optional Protocol ICCPR). Außerdem: Direktmeldung an den </w:t>
      </w:r>
      <w:r>
        <w:rPr>
          <w:rFonts w:ascii="Georgia" w:cs="Georgia" w:eastAsia="Georgia" w:hAnsi="Georgia"/>
          <w:b/>
          <w:bCs/>
          <w:sz w:val="22"/>
          <w:szCs w:val="22"/>
        </w:rPr>
        <w:t xml:space="preserve">UN Special Rapporteur on Human Rights Defenders</w:t>
      </w:r>
      <w:r>
        <w:rPr>
          <w:rFonts w:ascii="Georgia" w:cs="Georgia" w:eastAsia="Georgia" w:hAnsi="Georgia"/>
          <w:sz w:val="22"/>
          <w:szCs w:val="22"/>
        </w:rPr>
        <w:t xml:space="preserve"> (Bedrohung/Cyberattacke auf Menschenrechtsarchiv) und an den </w:t>
      </w:r>
      <w:r>
        <w:rPr>
          <w:rFonts w:ascii="Georgia" w:cs="Georgia" w:eastAsia="Georgia" w:hAnsi="Georgia"/>
          <w:b/>
          <w:bCs/>
          <w:sz w:val="22"/>
          <w:szCs w:val="22"/>
        </w:rPr>
        <w:t xml:space="preserve">Special Rapporteur on Torture</w:t>
      </w:r>
      <w:r>
        <w:rPr>
          <w:rFonts w:ascii="Georgia" w:cs="Georgia" w:eastAsia="Georgia" w:hAnsi="Georgia"/>
          <w:sz w:val="22"/>
          <w:szCs w:val="22"/>
        </w:rPr>
        <w:t xml:space="preserve"> (Zwangsrekrutierung). Dies erzeugt internationalen Druck ohne Kosten.</w:t>
      </w:r>
    </w:p>
    <w:p>
      <w:pPr>
        <w:spacing w:after="60" w:before="140"/>
      </w:pPr>
      <w:r>
        <w:rPr>
          <w:rFonts w:ascii="Georgia" w:cs="Georgia" w:eastAsia="Georgia" w:hAnsi="Georgia"/>
          <w:b/>
          <w:bCs/>
          <w:i/>
          <w:iCs/>
          <w:color w:val="444444"/>
          <w:sz w:val="22"/>
          <w:szCs w:val="22"/>
        </w:rPr>
        <w:t xml:space="preserve">7.3 Dokumentation der Beweiskette (Chain of Custody)</w:t>
      </w:r>
    </w:p>
    <w:p>
      <w:pPr>
        <w:spacing w:after="70" w:before="70"/>
        <w:jc w:val="both"/>
      </w:pPr>
      <w:r>
        <w:rPr>
          <w:rFonts w:ascii="Georgia" w:cs="Georgia" w:eastAsia="Georgia" w:hAnsi="Georgia"/>
          <w:sz w:val="22"/>
          <w:szCs w:val="22"/>
        </w:rPr>
        <w:t xml:space="preserve">Jeder Schritt muss kryptographisch dokumentiert werden: </w:t>
      </w:r>
      <w:r>
        <w:rPr>
          <w:rFonts w:ascii="Georgia" w:cs="Georgia" w:eastAsia="Georgia" w:hAnsi="Georgia"/>
          <w:b/>
          <w:bCs/>
          <w:sz w:val="22"/>
          <w:szCs w:val="22"/>
        </w:rPr>
        <w:t xml:space="preserve">OpenTimestamps (.ots)</w:t>
      </w:r>
      <w:r>
        <w:rPr>
          <w:rFonts w:ascii="Georgia" w:cs="Georgia" w:eastAsia="Georgia" w:hAnsi="Georgia"/>
          <w:sz w:val="22"/>
          <w:szCs w:val="22"/>
        </w:rPr>
        <w:t xml:space="preserve"> für jedes Dokument, Screenshot jeder Zustellung (Fax-Sendebericht, Rückschein-Scan, EGVP-Bestätigung). Alle Dokumente mit SHA-256-Hash auf Zenodo archivieren. Dies macht spätere Behauptungen über manipulierte Beweise unmöglich.</w:t>
      </w:r>
    </w:p>
    <w:p>
      <w:pPr>
        <w:spacing w:after="60" w:before="140"/>
      </w:pPr>
      <w:r>
        <w:rPr>
          <w:rFonts w:ascii="Georgia" w:cs="Georgia" w:eastAsia="Georgia" w:hAnsi="Georgia"/>
          <w:b/>
          <w:bCs/>
          <w:i/>
          <w:iCs/>
          <w:color w:val="444444"/>
          <w:sz w:val="22"/>
          <w:szCs w:val="22"/>
        </w:rPr>
        <w:t xml:space="preserve">7.4 Parlamentarische Anfrage über MdB</w:t>
      </w:r>
    </w:p>
    <w:p>
      <w:pPr>
        <w:spacing w:after="70" w:before="70"/>
        <w:jc w:val="both"/>
      </w:pPr>
      <w:r>
        <w:rPr>
          <w:rFonts w:ascii="Georgia" w:cs="Georgia" w:eastAsia="Georgia" w:hAnsi="Georgia"/>
          <w:sz w:val="22"/>
          <w:szCs w:val="22"/>
        </w:rPr>
        <w:t xml:space="preserve">Kontaktieren Sie einen Bundestagsabgeordneten (MdB) und bitten Sie ihn, eine </w:t>
      </w:r>
      <w:r>
        <w:rPr>
          <w:rFonts w:ascii="Georgia" w:cs="Georgia" w:eastAsia="Georgia" w:hAnsi="Georgia"/>
          <w:b/>
          <w:bCs/>
          <w:sz w:val="22"/>
          <w:szCs w:val="22"/>
        </w:rPr>
        <w:t xml:space="preserve">Kleine Anfrage</w:t>
      </w:r>
      <w:r>
        <w:rPr>
          <w:rFonts w:ascii="Georgia" w:cs="Georgia" w:eastAsia="Georgia" w:hAnsi="Georgia"/>
          <w:sz w:val="22"/>
          <w:szCs w:val="22"/>
        </w:rPr>
        <w:t xml:space="preserve"> (§ 104 GO-BT) oder </w:t>
      </w:r>
      <w:r>
        <w:rPr>
          <w:rFonts w:ascii="Georgia" w:cs="Georgia" w:eastAsia="Georgia" w:hAnsi="Georgia"/>
          <w:b/>
          <w:bCs/>
          <w:sz w:val="22"/>
          <w:szCs w:val="22"/>
        </w:rPr>
        <w:t xml:space="preserve">Schriftliche Frage</w:t>
      </w:r>
      <w:r>
        <w:rPr>
          <w:rFonts w:ascii="Georgia" w:cs="Georgia" w:eastAsia="Georgia" w:hAnsi="Georgia"/>
          <w:sz w:val="22"/>
          <w:szCs w:val="22"/>
        </w:rPr>
        <w:t xml:space="preserve"> (§ 105 GO-BT) an die Bundesregierung zu richten. Die Regierung ist verpflichtet, innerhalb von 14 Tagen zu antworten. Thema: Wie viele Menschenrechtsanfragen werden vom AA per Textbaustein geschlossen? Systematische Statistik.</w:t>
      </w:r>
    </w:p>
    <w:p>
      <w:pPr>
        <w:spacing w:after="60" w:before="140"/>
      </w:pPr>
      <w:r>
        <w:rPr>
          <w:rFonts w:ascii="Georgia" w:cs="Georgia" w:eastAsia="Georgia" w:hAnsi="Georgia"/>
          <w:b/>
          <w:bCs/>
          <w:i/>
          <w:iCs/>
          <w:color w:val="444444"/>
          <w:sz w:val="22"/>
          <w:szCs w:val="22"/>
        </w:rPr>
        <w:t xml:space="preserve">7.5 Prozesskostenhilfe (PKH)</w:t>
      </w:r>
    </w:p>
    <w:p>
      <w:pPr>
        <w:spacing w:after="70" w:before="70"/>
        <w:jc w:val="both"/>
      </w:pPr>
      <w:r>
        <w:rPr>
          <w:rFonts w:ascii="Georgia" w:cs="Georgia" w:eastAsia="Georgia" w:hAnsi="Georgia"/>
          <w:sz w:val="22"/>
          <w:szCs w:val="22"/>
        </w:rPr>
        <w:t xml:space="preserve">Für die Untätigkeitsklage (Phase 5) kann </w:t>
      </w:r>
      <w:r>
        <w:rPr>
          <w:rFonts w:ascii="Georgia" w:cs="Georgia" w:eastAsia="Georgia" w:hAnsi="Georgia"/>
          <w:b/>
          <w:bCs/>
          <w:sz w:val="22"/>
          <w:szCs w:val="22"/>
        </w:rPr>
        <w:t xml:space="preserve">Prozesskostenhilfe</w:t>
      </w:r>
      <w:r>
        <w:rPr>
          <w:rFonts w:ascii="Georgia" w:cs="Georgia" w:eastAsia="Georgia" w:hAnsi="Georgia"/>
          <w:sz w:val="22"/>
          <w:szCs w:val="22"/>
        </w:rPr>
        <w:t xml:space="preserve"> beantragt werden (§ 166 VwGO i.V.m. § 114 ZPO), falls die finanziellen Mittel begrenzt sind. Das VG Berlin entscheidet über den PKH-Antrag zusammen mit der Klage.</w:t>
      </w:r>
    </w:p>
    <w:p>
      <w:pPr>
        <w:spacing w:after="60" w:before="140"/>
      </w:pPr>
      <w:r>
        <w:rPr>
          <w:rFonts w:ascii="Georgia" w:cs="Georgia" w:eastAsia="Georgia" w:hAnsi="Georgia"/>
          <w:b/>
          <w:bCs/>
          <w:i/>
          <w:iCs/>
          <w:color w:val="444444"/>
          <w:sz w:val="22"/>
          <w:szCs w:val="22"/>
        </w:rPr>
        <w:t xml:space="preserve">7.6 Presserecht: Auskunftsanspruch</w:t>
      </w:r>
    </w:p>
    <w:p>
      <w:pPr>
        <w:spacing w:after="70" w:before="70"/>
        <w:jc w:val="both"/>
      </w:pPr>
      <w:r>
        <w:rPr>
          <w:rFonts w:ascii="Georgia" w:cs="Georgia" w:eastAsia="Georgia" w:hAnsi="Georgia"/>
          <w:sz w:val="22"/>
          <w:szCs w:val="22"/>
        </w:rPr>
        <w:t xml:space="preserve">Falls ein Journalist das Thema aufgreift: Journalisten haben nach den Landespressegesetzen einen </w:t>
      </w:r>
      <w:r>
        <w:rPr>
          <w:rFonts w:ascii="Georgia" w:cs="Georgia" w:eastAsia="Georgia" w:hAnsi="Georgia"/>
          <w:b/>
          <w:bCs/>
          <w:sz w:val="22"/>
          <w:szCs w:val="22"/>
        </w:rPr>
        <w:t xml:space="preserve">Auskunftsanspruch</w:t>
      </w:r>
      <w:r>
        <w:rPr>
          <w:rFonts w:ascii="Georgia" w:cs="Georgia" w:eastAsia="Georgia" w:hAnsi="Georgia"/>
          <w:sz w:val="22"/>
          <w:szCs w:val="22"/>
        </w:rPr>
        <w:t xml:space="preserve"> gegen Behörden. Ein paralleler journalistischer IFG-Antrag über denselben Vorgang erhöht den Druck.</w:t>
      </w:r>
    </w:p>
    <w:p>
      <w:pPr>
        <w:pBdr>
          <w:bottom w:val="single" w:color="AAAAAA" w:sz="2" w:space="1"/>
        </w:pBdr>
        <w:spacing w:after="100" w:before="100"/>
      </w:pPr>
    </w:p>
    <w:p>
      <w:r>
        <w:br w:type="page"/>
      </w:r>
    </w:p>
    <w:p>
      <w:pPr>
        <w:spacing w:after="120" w:before="300"/>
      </w:pPr>
      <w:r>
        <w:rPr>
          <w:rFonts w:ascii="Georgia" w:cs="Georgia" w:eastAsia="Georgia" w:hAnsi="Georgia"/>
          <w:b/>
          <w:bCs/>
          <w:color w:val="1a1a1a"/>
          <w:sz w:val="28"/>
          <w:szCs w:val="28"/>
        </w:rPr>
        <w:t xml:space="preserve">Anhang A — KI-Audit-Prompts (English)</w:t>
      </w:r>
    </w:p>
    <w:p>
      <w:pPr>
        <w:spacing w:after="70" w:before="70"/>
        <w:jc w:val="both"/>
      </w:pPr>
      <w:r>
        <w:rPr>
          <w:rFonts w:ascii="Georgia" w:cs="Georgia" w:eastAsia="Georgia" w:hAnsi="Georgia"/>
          <w:i/>
          <w:iCs/>
          <w:sz w:val="22"/>
          <w:szCs w:val="22"/>
        </w:rPr>
        <w:t xml:space="preserve">Recommended models: Claude (Anthropic), Gemini (Google), Mistral. NOT ChatGPT (highest measured bias per SVE research).</w:t>
      </w:r>
    </w:p>
    <w:p>
      <w:pPr>
        <w:spacing w:after="60" w:before="140"/>
      </w:pPr>
      <w:r>
        <w:rPr>
          <w:rFonts w:ascii="Georgia" w:cs="Georgia" w:eastAsia="Georgia" w:hAnsi="Georgia"/>
          <w:b/>
          <w:bCs/>
          <w:i/>
          <w:iCs/>
          <w:color w:val="444444"/>
          <w:sz w:val="22"/>
          <w:szCs w:val="22"/>
        </w:rPr>
        <w:t xml:space="preserve">Prompt 1: Primary Auditor (use with 3 independent LLMs)</w:t>
      </w:r>
    </w:p>
    <w:p>
      <w:pPr>
        <w:spacing w:after="0" w:before="20"/>
      </w:pPr>
    </w:p>
    <w:p>
      <w:pPr>
        <w:spacing w:after="70" w:before="70"/>
        <w:jc w:val="both"/>
      </w:pPr>
      <w:r>
        <w:rPr>
          <w:rFonts w:ascii="Courier New" w:cs="Courier New" w:eastAsia="Courier New" w:hAnsi="Courier New"/>
          <w:sz w:val="18"/>
          <w:szCs w:val="18"/>
        </w:rPr>
        <w:t xml:space="preserve">You are an independent auditor of governmental correspondence. You must be maximally objective, logically rigorous, and factually precise.
BELOW IS:
(A) An original citizen inquiry to the German Federal Foreign Office (Auswärtiges Amt), containing specific questions about human rights violations.
(B) The official response from the Ministry.
Your task:
1. List each specific question/request from document (A).
2. For each, determine: Was it answered substantively in (B)? (Yes/No/Partially)
3. Calculate the EVASION RATE = (unanswered + partially answered) / total questions × 100%.
4. Calculate the SUBSTANCE QUOTE = fully answered / total questions × 100%.
5. Assess IFG COMPLIANCE: Does the response meet the requirements of § 39 VwVfG (duty to provide reasons)? Does it address the IFG request per § 7 IFG? (Yes/No, with explanation.)
6. Assess LEGAL CONSISTENCY: Does the response contain logical contradictions, circular reasoning, or unsupported claims?
7. Assess HUMAN RIGHTS DUE DILIGENCE: Given that the person referenced in the inquiry was reportedly on German territory at the time of ticket closure, does the response reflect adequate consideration of Art. 1 GG and Art. 3 ECHR obligations?
8. Provide a final AUDIT SCORE (0–100) where 100 = fully compliant, transparent, substantive response.
Output format: structured JSON with all metrics and reasoning.
--- DOCUMENT (A): CITIZEN INQUIRY ---
[PASTE HERE]
--- DOCUMENT (B): MINISTRY RESPONSE ---
[PASTE HERE]</w:t>
      </w:r>
    </w:p>
    <w:p>
      <w:pPr>
        <w:spacing w:after="0" w:before="40"/>
      </w:pPr>
    </w:p>
    <w:p>
      <w:pPr>
        <w:spacing w:after="60" w:before="140"/>
      </w:pPr>
      <w:r>
        <w:rPr>
          <w:rFonts w:ascii="Georgia" w:cs="Georgia" w:eastAsia="Georgia" w:hAnsi="Georgia"/>
          <w:b/>
          <w:bCs/>
          <w:i/>
          <w:iCs/>
          <w:color w:val="444444"/>
          <w:sz w:val="22"/>
          <w:szCs w:val="22"/>
        </w:rPr>
        <w:t xml:space="preserve">Prompt 2: Triangulation Judge (use with 4th LLM after collecting 3 audits)</w:t>
      </w:r>
    </w:p>
    <w:p>
      <w:pPr>
        <w:spacing w:after="0" w:before="20"/>
      </w:pPr>
    </w:p>
    <w:p>
      <w:pPr>
        <w:spacing w:after="70" w:before="70"/>
        <w:jc w:val="both"/>
      </w:pPr>
      <w:r>
        <w:rPr>
          <w:rFonts w:ascii="Courier New" w:cs="Courier New" w:eastAsia="Courier New" w:hAnsi="Courier New"/>
          <w:sz w:val="18"/>
          <w:szCs w:val="18"/>
        </w:rPr>
        <w:t xml:space="preserve">You are a meta-auditor. You have received 3 independent AI audits of the same governmental response. Your task:
1. Compare the 3 audits for consistency. Note any significant disagreements.
2. Calculate the MEDIAN for each metric: Evasion Rate, Substance Quote, IFG Compliance, Audit Score.
3. Identify claims where all 3 auditors agree (HIGH CONFIDENCE) vs. where they disagree (FLAG FOR REVIEW).
4. Assess whether any auditor showed detectable bias (excessive leniency or harshness) and note it.
5. Produce a FINAL CONSOLIDATED AUDIT REPORT with:
   - Median Evasion Rate
   - Median Substance Quote
   - IFG Compliance (consensus)
   - Consolidated Audit Score
   - Key findings (bullet points)
   - Recommended next steps (legal)
6. End with a one-paragraph summary suitable for inclusion in an official legal complaint (Fachaufsichtsbeschwerde).
IMPORTANT: You must be maximally objective. If the governmental response is adequate, say so. If it is evasive, quantify precisely how.
--- AUDIT 1 (Model: [NAME]) ---
[PASTE]
--- AUDIT 2 (Model: [NAME]) ---
[PASTE]
--- AUDIT 3 (Model: [NAME]) ---
[PASTE]</w:t>
      </w:r>
    </w:p>
    <w:p>
      <w:pPr>
        <w:spacing w:after="0" w:before="40"/>
      </w:pPr>
    </w:p>
    <w:p>
      <w:pPr>
        <w:spacing w:after="60" w:before="140"/>
      </w:pPr>
      <w:r>
        <w:rPr>
          <w:rFonts w:ascii="Georgia" w:cs="Georgia" w:eastAsia="Georgia" w:hAnsi="Georgia"/>
          <w:b/>
          <w:bCs/>
          <w:i/>
          <w:iCs/>
          <w:color w:val="444444"/>
          <w:sz w:val="22"/>
          <w:szCs w:val="22"/>
        </w:rPr>
        <w:t xml:space="preserve">Prompt 3: Bias Detection (optional, use with 5th LLM)</w:t>
      </w:r>
    </w:p>
    <w:p>
      <w:pPr>
        <w:spacing w:after="0" w:before="20"/>
      </w:pPr>
    </w:p>
    <w:p>
      <w:pPr>
        <w:spacing w:after="70" w:before="70"/>
        <w:jc w:val="both"/>
      </w:pPr>
      <w:r>
        <w:rPr>
          <w:rFonts w:ascii="Courier New" w:cs="Courier New" w:eastAsia="Courier New" w:hAnsi="Courier New"/>
          <w:sz w:val="18"/>
          <w:szCs w:val="18"/>
        </w:rPr>
        <w:t xml:space="preserve">You are a bias detector. Below is a meta-audit report produced by an AI, synthesizing 3 independent audits of a governmental response.
Your task:
1. Does the meta-audit show any systematic bias (pro-government or anti-government)?
2. Are the metrics calculated correctly based on the underlying data?
3. Are there any logical gaps or unjustified conclusions?
4. Would a reasonable, neutral human expert reach similar conclusions?
5. Rate the meta-audit objectivity: 0–100.
If objectivity &lt; 70, explain specifically what should be revised.
--- META-AUDIT REPORT ---
[PASTE]</w:t>
      </w:r>
    </w:p>
    <w:p>
      <w:pPr>
        <w:pBdr>
          <w:bottom w:val="single" w:color="AAAAAA" w:sz="2" w:space="1"/>
        </w:pBdr>
        <w:spacing w:after="100" w:before="100"/>
      </w:pPr>
    </w:p>
    <w:p>
      <w:pPr>
        <w:spacing w:after="0" w:before="40"/>
      </w:pPr>
    </w:p>
    <w:p>
      <w:pPr>
        <w:spacing w:after="70" w:before="70"/>
        <w:jc w:val="both"/>
      </w:pPr>
      <w:r>
        <w:rPr>
          <w:rFonts w:ascii="Georgia" w:cs="Georgia" w:eastAsia="Georgia" w:hAnsi="Georgia"/>
          <w:i/>
          <w:iCs/>
          <w:sz w:val="22"/>
          <w:szCs w:val="22"/>
        </w:rPr>
        <w:t xml:space="preserve">Erstellt: 14.04.2026 — Dr. Artiom Kovnatsky</w:t>
      </w:r>
    </w:p>
    <w:sectPr>
      <w:headerReference w:type="default" r:id="rId7"/>
      <w:footerReference w:type="default" r:id="rId8"/>
      <w:pgSz w:w="11906" w:h="16838" w:orient="portrait"/>
      <w:pgMar w:top="14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1" w:space="3"/>
      </w:pBdr>
      <w:jc w:val="center"/>
    </w:pPr>
    <w:r>
      <w:rPr>
        <w:rFonts w:ascii="Georgia" w:cs="Georgia" w:eastAsia="Georgia" w:hAnsi="Georgia"/>
        <w:i/>
        <w:iCs/>
        <w:color w:val="AAAAAA"/>
        <w:sz w:val="13"/>
        <w:szCs w:val="13"/>
      </w:rPr>
      <w:t xml:space="preserve">INTERN — Arbeitsdokument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1" w:space="3"/>
      </w:pBdr>
      <w:spacing w:after="50" w:before="0"/>
      <w:jc w:val="center"/>
    </w:pPr>
    <w:r>
      <w:rPr>
        <w:rFonts w:ascii="Georgia" w:cs="Georgia" w:eastAsia="Georgia" w:hAnsi="Georgia"/>
        <w:i/>
        <w:iCs/>
        <w:color w:val="AAAAAA"/>
        <w:sz w:val="13"/>
        <w:szCs w:val="13"/>
      </w:rPr>
      <w:t xml:space="preserve">Eskalationsplan — Vorgang 759bc4c4 — Dr. A. Kovnatsky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2026-05-17T09:25:00.789Z</dcterms:created>
  <dcterms:modified xsi:type="dcterms:W3CDTF">2026-05-17T09:25:00.801Z</dcterms:modified>
</cp:coreProperties>
</file>

<file path=docProps/custom.xml><?xml version="1.0" encoding="utf-8"?>
<Properties xmlns="http://schemas.openxmlformats.org/officeDocument/2006/custom-properties" xmlns:vt="http://schemas.openxmlformats.org/officeDocument/2006/docPropsVTypes"/>
</file>