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326B2" w14:textId="77777777" w:rsidR="00A671D5" w:rsidRPr="006B3230" w:rsidRDefault="00A671D5" w:rsidP="00A671D5">
      <w:pPr>
        <w:spacing w:after="240"/>
        <w:rPr>
          <w:b/>
          <w:bCs/>
          <w:lang w:val="de-DE"/>
        </w:rPr>
      </w:pPr>
      <w:r w:rsidRPr="006B3230">
        <w:rPr>
          <w:b/>
          <w:bCs/>
          <w:lang w:val="de-DE"/>
        </w:rPr>
        <w:t xml:space="preserve">XI. Anregung zur Sachaufklärung (§ 86 Abs. 1 VwGO) — </w:t>
      </w:r>
      <w:r>
        <w:rPr>
          <w:b/>
          <w:bCs/>
        </w:rPr>
        <w:t>дополненный</w:t>
      </w:r>
      <w:r w:rsidRPr="006B3230">
        <w:rPr>
          <w:b/>
          <w:bCs/>
          <w:lang w:val="de-DE"/>
        </w:rPr>
        <w:t xml:space="preserve"> </w:t>
      </w:r>
      <w:r>
        <w:rPr>
          <w:b/>
          <w:bCs/>
        </w:rPr>
        <w:t>пункт</w:t>
      </w:r>
      <w:r w:rsidRPr="006B3230">
        <w:rPr>
          <w:b/>
          <w:bCs/>
          <w:lang w:val="de-DE"/>
        </w:rPr>
        <w:t xml:space="preserve"> 4:</w:t>
      </w:r>
    </w:p>
    <w:p w14:paraId="76605BB1" w14:textId="77777777" w:rsidR="00A671D5" w:rsidRPr="006B3230" w:rsidRDefault="00A671D5" w:rsidP="00A671D5">
      <w:pPr>
        <w:spacing w:before="240" w:after="240"/>
        <w:ind w:left="600" w:right="600"/>
        <w:rPr>
          <w:lang w:val="de-DE"/>
        </w:rPr>
      </w:pPr>
      <w:r w:rsidRPr="006B3230">
        <w:rPr>
          <w:b/>
          <w:bCs/>
          <w:lang w:val="de-DE"/>
        </w:rPr>
        <w:t>4.</w:t>
      </w:r>
      <w:r w:rsidRPr="006B3230">
        <w:rPr>
          <w:lang w:val="de-DE"/>
        </w:rPr>
        <w:t xml:space="preserve"> Enthält das im System FACIL hinterlegte Regelwerk ein Kriterium, das eine Eingabe einer inhaltlichen (nicht automatisiert geschlossenen) Bearbeitung zuführt, wenn die Eingabe Anhaltspunkte dafür enthält, dass die betroffene Person sich im deutschen Hoheitsgebiet aufhält oder einer deutschen Schutzpflicht unterfallen könnte? Falls ja: nach welchen dokumentierten Kriterien? Falls nein: ist ein möglicher Inlands- oder Schutzpflichtbezug einer Eingabe für die automatisierte Schließung im System FACIL ohne Bedeutung?</w:t>
      </w:r>
    </w:p>
    <w:p w14:paraId="15635A5A" w14:textId="77777777" w:rsidR="00A671D5" w:rsidRPr="006B3230" w:rsidRDefault="00A671D5" w:rsidP="00A671D5">
      <w:pPr>
        <w:pStyle w:val="Heading3"/>
        <w:spacing w:before="0"/>
        <w:rPr>
          <w:lang w:val="de-DE"/>
        </w:rPr>
      </w:pPr>
      <w:r w:rsidRPr="006B3230">
        <w:rPr>
          <w:lang w:val="de-DE"/>
        </w:rPr>
        <w:t>XI. Anregung zur Sachaufklärung (§ 86 Abs. 1 VwGO)</w:t>
      </w:r>
    </w:p>
    <w:p w14:paraId="1F8DE937" w14:textId="77777777" w:rsidR="00A671D5" w:rsidRDefault="00A671D5" w:rsidP="00A671D5">
      <w:pPr>
        <w:pStyle w:val="NormalWeb"/>
        <w:spacing w:before="0" w:beforeAutospacing="0"/>
        <w:rPr>
          <w:rFonts w:ascii="Arial" w:hAnsi="Arial" w:cs="Arial"/>
        </w:rPr>
      </w:pPr>
      <w:r>
        <w:rPr>
          <w:rFonts w:ascii="Arial" w:hAnsi="Arial" w:cs="Arial"/>
        </w:rPr>
        <w:t xml:space="preserve">Zur Entscheidung über den Antrag zu 2 d (Regeldokumentation) regt der Kläger an, die Beklagte im Rahmen der gerichtlichen Sachaufklärung (§ 86 Abs. 1 VwGO) um Auskunft zu ersuchen. Die Beklagte hat zwei aktenkundige Erklärungen abgegeben, die zusammengenommen das Bestehen eines Sortierungsmechanismus belegen: erstens, Bürgeranfragen zu vielen Themen würden „nach Versand einer automatischen Antwort durch das System ungelesen geschlossen“; zweitens, im vorliegenden Vorgang sei der automatische Löschhinweis „nicht zum Tragen“ gekommen. Wenn manche Vorgänge ungelesen geschlossen werden und andere nicht, so existiert ein Kriterienregelwerk, nach dem das System bzw. die Behörde unterscheidet. </w:t>
      </w:r>
    </w:p>
    <w:p w14:paraId="2238B780" w14:textId="77777777" w:rsidR="00A671D5" w:rsidRDefault="00A671D5" w:rsidP="00A671D5">
      <w:pPr>
        <w:pStyle w:val="NormalWeb"/>
        <w:spacing w:before="0" w:beforeAutospacing="0"/>
        <w:rPr>
          <w:rFonts w:ascii="Arial" w:hAnsi="Arial" w:cs="Arial"/>
        </w:rPr>
      </w:pPr>
      <w:r>
        <w:rPr>
          <w:rFonts w:ascii="Arial" w:hAnsi="Arial" w:cs="Arial"/>
        </w:rPr>
        <w:t xml:space="preserve">Für die Beurteilung, ob und in welcher Form eine dokumentierte Regel im Sinne des Antrags zu 2 d besteht, ist die Beantwortung folgender Fragen entscheidungserheblich: </w:t>
      </w:r>
    </w:p>
    <w:p w14:paraId="74E47F24"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Erfasst die automatisierte Schließung („ungelesen geschlossen“) auch Eingaben, die substantiiert belegte Hinweise auf schwerwiegende Menschenrechtsverletzungen enthalten, oder werden solche Eingaben hiervon ausgenommen? </w:t>
      </w:r>
    </w:p>
    <w:p w14:paraId="7CEE7984"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Falls solche Eingaben von der automatisierten Schließung vanished werden: Auf welcher dokumentierten Grundlage (Verwaltungsvorschrift, Dienstanweisung, Konfigurations- oder Kriterienregel) beruht dies? </w:t>
      </w:r>
    </w:p>
    <w:p w14:paraId="63B8BD74"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Falls solche Eingaben hiervon ausgenommen werden: Nach welchen dokumentierten organisatorischen oder technischen Kriterien bestimmt das System FACIL, welche Eingaben der automatisierten Schließung zugeführt und welche einer inhaltlichen Bearbeitung durch Bedienstete vorbehalten werden? </w:t>
      </w:r>
    </w:p>
    <w:p w14:paraId="4148F8C3"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Enthält das im System FACIL hinterlegte Regelwerk ein Kriterium, nach dem eine Eingabe einer inhaltlichen (nicht automatisierten) Bearbeitung zugeführt wird, wenn sie Anhaltspunkte dafür enthält, dass die betroffene Person sich im deutschen Hoheitsgebiet aufhält oder einer deutschen Schutzpflicht unterfallen könnte? Falls ja: wie lautet dieses Kriterium und wo ist es dokumentiert? Falls nein: ist ein möglicher Inlands- oder Schutzpflichtbezug einer Eingabe für die Entscheidung über die automatisierte Schließung ohne Bedeutung? </w:t>
      </w:r>
    </w:p>
    <w:p w14:paraId="277C20B7"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Enthält das System FACIL oder das ihm zugrunde liegende Regelwerk spezifische Filter-, Eskalations- oder Priorisierungskriterien für Eingaben, die im direkten oder indirekten Zusammenhang mit </w:t>
      </w:r>
      <w:r>
        <w:rPr>
          <w:rFonts w:ascii="Arial" w:hAnsi="Arial" w:cs="Mangal"/>
          <w:cs/>
          <w:lang w:bidi="hi-IN"/>
        </w:rPr>
        <w:t xml:space="preserve">की </w:t>
      </w:r>
      <w:r>
        <w:rPr>
          <w:rFonts w:ascii="Arial" w:hAnsi="Arial" w:cs="Arial"/>
        </w:rPr>
        <w:t xml:space="preserve">Rechtsnachfolge bzw. der </w:t>
      </w:r>
      <w:r>
        <w:rPr>
          <w:rFonts w:ascii="Arial" w:hAnsi="Arial" w:cs="Arial"/>
        </w:rPr>
        <w:lastRenderedPageBreak/>
        <w:t>Rechtsstellung von Überlebenden des Holocausts (Schoah) stehen, insbesondere wenn diese — wie im Fall des Klägers als Enkel eines entschädigten Überlebenden — substantiierte Beweismittel (einschließlich Audio-Zeugenberichte) zu aktuellen schweren Menschenrechtsverletzungen enthalten? Falls ja: Wie lauten diese Kriterien und wie wird dokumentiert sichergestellt, dass solche Eingaben nicht automatisiert „ungelesen“ geschlossen werden? Falls nein: Bedeutet dies, dass das System FACIL gegenüber diesem historisch und verfassungsrechtlich sensiblen Kontext sowie der daraus resultierenden besonderen Verantwortung der Bundesrepublik Deutschland vollständig blind operiert?</w:t>
      </w:r>
    </w:p>
    <w:p w14:paraId="5FFFD815"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Stellt das im Vorgang dokumentierte Setzen des Status „Privileged“ (u.a. im Zusammenhang mit der Kennung des Bediensteten Dirk Hönning) den Nachweis einer konkreten menschlichen Kenntnisnahme und somit einer „hybriden Bearbeitung“ (Fachverfahren FACIL + menschliche Prüfung) dar? Falls ja: Auf welcher rechtlichen Grundlage und nach welchen dokumentierten Kriterien wird einer Bürgereingabe dieser Status zugewiesen, warum wurde er im vorliegenden Fall vergeben und welche konkreten Anschlussmaßnahmen oder behördlichen Unterlassungen wurden bezüglich der so geprüften Menschenrechtshinweise veranlasst? Kann der Status „Privileged“ ohne vorherige inhaltliche Auswertung vergeben werden? Falls nein: Ist es im System FACIL technisch und organisatorisch vorgesehen, den Status „Privileged“ vollautomatisiert und ohne jedwede menschliche Kenntnisnahme des Inhalts zu vergeben, und wie oft führt das System eine Bereinigung von Vorgangsdaten durch, bei der unter diesem Status ausschließlich Log-Daten zurückbleiben?</w:t>
      </w:r>
    </w:p>
    <w:p w14:paraId="75118208"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Ist es im System FACIL technisch vorgesehen, den Status „Privileged“ vollautomatisiert und ohne jedwede menschliche Überprüfung zu vergeben? Falls ja: Wie hoch ist die dokumentierte Fehlquote (False-Positive-Rate) dieses Sortierungsalgorithmus? Bei einem von der Beklagten eingeräumten jährlichen Aufkommen von rund 260.000 Bürgereingaben würde eine Fehlquote von beispielsweise nur 1 % bedeuten, dass jährlich ca. 2.600 grundrechtlich relevante Eingaben fälschlicherweise ohne menschliche Kenntnisnahme blockiert werden. Wie begründet die Beklagte die Vereinbarkeit einer solchen systemischen Fehleranfälligkeit bei der automatisierten Filterung von Menschenrechtshinweisen mit </w:t>
      </w:r>
      <w:r>
        <w:rPr>
          <w:rFonts w:ascii="Arial" w:hAnsi="Arial" w:cs="Mangal"/>
          <w:cs/>
          <w:lang w:bidi="hi-IN"/>
        </w:rPr>
        <w:t xml:space="preserve">की </w:t>
      </w:r>
      <w:r>
        <w:rPr>
          <w:rFonts w:ascii="Arial" w:hAnsi="Arial" w:cs="Arial"/>
        </w:rPr>
        <w:t xml:space="preserve">verfassungsmäßigen Pflicht zu einem sachgerechten, transparenten Verwaltungsverfahren und dem Schutz des menschlichen Lebens (Art. 20 Abs. 3 i.V.m. Art. 1 Abs. 1 und Art. 2 Abs. 2 GG), insbesondere wenn — wie im Fall des Klägers als Enkel eines entschädigten Holocaust-Überlebenden — das Übersehen akuter Schutzsignale im System nachweislich tödliche Konsequenzen (vgl. Fall Y.C.) zur Folge hat? </w:t>
      </w:r>
    </w:p>
    <w:p w14:paraId="3BB65608"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t xml:space="preserve">Sofern die Bearbeitung im vorliegenden Fall nicht in einem „hybriden Modus“ (Fachverfahren FACIL + menschliche Prüfung) erfolgte, sondern rein automatisiert: Wie stellt sich die historische Entwicklung der Fehlquote (False-Positive-Rate) bezüglich der verschiedenen Softwareversionen des Systems FACIL über die Jahre hinweg in Prozent dar? Gab es messbare Optimierungen bei der Erkennung grundrechtsrelevanter Eingaben, und falls nein, aus welchen Gründen wurde auf ein entsprechendes Qualitätsmanagement und kontinuierliche Systemverbesserungen (Iterationen) verzichtet? </w:t>
      </w:r>
    </w:p>
    <w:p w14:paraId="5D0F44C0" w14:textId="77777777" w:rsidR="00A671D5" w:rsidRDefault="00A671D5" w:rsidP="00A671D5">
      <w:pPr>
        <w:pStyle w:val="NormalWeb"/>
        <w:numPr>
          <w:ilvl w:val="0"/>
          <w:numId w:val="1"/>
        </w:numPr>
        <w:spacing w:before="0" w:beforeAutospacing="0"/>
        <w:rPr>
          <w:rFonts w:ascii="Arial" w:hAnsi="Arial" w:cs="Arial"/>
        </w:rPr>
      </w:pPr>
      <w:r>
        <w:rPr>
          <w:rFonts w:ascii="Arial" w:hAnsi="Arial" w:cs="Arial"/>
        </w:rPr>
        <w:lastRenderedPageBreak/>
        <w:t xml:space="preserve">Wie hoch ist der prozentuale Anteil und die absolute Anzahl der Bürgereingaben (einschließlich derjenigen des Klägers), die jährlich auf systemseitige Empfehlung oder Anweisung des Systems FACIL durch Bedienstete oder vollautomatisiert „ungelesen gelöscht“ bzw. endgültig ungesehen geschlossen werden, und wie hat sich diese Zahl in den letzten Jahren entwickelt? Wie stellt die Beklagte prozedural und technisch sicher, dass unter diesen ungelesen geschlossenen Daten keine kritischen Informationen enthalten sind, die eine unmittelbare Gefahr für Leib und Leben bedeuten (Art. 2 Abs. 2 GG) oder einen Inlands- bzw. Schutzpflichtbezug (wie im Fall des D.K.) aufweisen? Existiert im System FACIL ein funktionsfähiger Priorisierungs- oder Eskalationsmechanismus für historisch und verfassungsrechtlich sensible Kontexte (wie im Fall des Klägers als Enkel eines entschädigten Holocaust-Überlebenden, vgl. Fall Y.C.), und falls ein solcher existiert, aus welchen Gründen haben die genannten Fälle diese Filter nicht erfolgreich durchlaufen? Verfügt die Beklagte über ein standardisiertes Beschwerde- oder Feedback-Verfahren, um Fehlfunktionen dieses Sortierungsalgorithmus durch Rückmeldungen betroffener Bürger systematisch zu erfassen und zu korrigieren? </w:t>
      </w:r>
    </w:p>
    <w:p w14:paraId="2DCD5D68" w14:textId="77777777" w:rsidR="00A671D5" w:rsidRDefault="00A671D5" w:rsidP="00A671D5">
      <w:pPr>
        <w:pStyle w:val="NormalWeb"/>
        <w:pBdr>
          <w:bottom w:val="single" w:sz="6" w:space="1" w:color="auto"/>
        </w:pBdr>
        <w:spacing w:before="0" w:beforeAutospacing="0"/>
        <w:rPr>
          <w:rFonts w:ascii="Arial" w:hAnsi="Arial" w:cs="Arial"/>
        </w:rPr>
      </w:pPr>
      <w:r>
        <w:rPr>
          <w:rFonts w:ascii="Arial" w:hAnsi="Arial" w:cs="Arial"/>
        </w:rPr>
        <w:t xml:space="preserve">Копируй этот блок и вставляй в главу </w:t>
      </w:r>
      <w:r>
        <w:rPr>
          <w:rFonts w:ascii="Arial" w:hAnsi="Arial" w:cs="Arial"/>
          <w:b/>
          <w:bCs/>
        </w:rPr>
        <w:t>XI</w:t>
      </w:r>
      <w:r>
        <w:rPr>
          <w:rFonts w:ascii="Arial" w:hAnsi="Arial" w:cs="Arial"/>
        </w:rPr>
        <w:t xml:space="preserve"> своей </w:t>
      </w:r>
      <w:r>
        <w:rPr>
          <w:rStyle w:val="HTMLCode"/>
          <w:rFonts w:ascii="Arial" w:hAnsi="Arial" w:cs="Arial"/>
        </w:rPr>
        <w:t>Klageschrift</w:t>
      </w:r>
      <w:r>
        <w:rPr>
          <w:rFonts w:ascii="Arial" w:hAnsi="Arial" w:cs="Arial"/>
        </w:rPr>
        <w:t xml:space="preserve">. В добрый час. </w:t>
      </w:r>
    </w:p>
    <w:p w14:paraId="3A852896" w14:textId="77777777" w:rsidR="00A671D5" w:rsidRPr="006B3230" w:rsidRDefault="00A671D5" w:rsidP="00A671D5">
      <w:pPr>
        <w:rPr>
          <w:lang w:val="de-DE"/>
        </w:rPr>
      </w:pPr>
      <w:r w:rsidRPr="006B3230">
        <w:rPr>
          <w:lang w:val="de-DE"/>
        </w:rPr>
        <w:t>8. Sofern die Bearbeitung im vorliegenden Fall nicht in einem „hybriden Modus“ (Fachverfahren FACIL + menschliche Prüfung) erfolgte, sondern rein automatisiert: Wie stellt sich die historische Entwicklung der Fehlquote (False-Positive-Rate) bezüglich der verschiedenen Softwareversionen des Systems FACIL über die Jahre hinweg in Prozent dar? Gab es messbare Optimierungen bei der Erkennung grundrechtsrelevanter Eingaben, und falls nein, aus welchen Gründen wurde auf ein entsprechendes Qualitätsmanagement und kontinuierliche Systemverbesserungen (Iterationen) verzichtet?</w:t>
      </w:r>
    </w:p>
    <w:p w14:paraId="2172D91D" w14:textId="77777777" w:rsidR="00A671D5" w:rsidRPr="006B3230" w:rsidRDefault="00A671D5" w:rsidP="00A671D5">
      <w:pPr>
        <w:rPr>
          <w:lang w:val="de-DE"/>
        </w:rPr>
      </w:pPr>
    </w:p>
    <w:p w14:paraId="4DFFE01C" w14:textId="77777777" w:rsidR="00A671D5" w:rsidRPr="006B3230" w:rsidRDefault="00A671D5" w:rsidP="00A671D5">
      <w:pPr>
        <w:pStyle w:val="ListParagraph"/>
        <w:numPr>
          <w:ilvl w:val="0"/>
          <w:numId w:val="1"/>
        </w:numPr>
        <w:rPr>
          <w:lang w:val="de-DE"/>
        </w:rPr>
      </w:pPr>
      <w:r w:rsidRPr="006B3230">
        <w:rPr>
          <w:lang w:val="de-DE"/>
        </w:rPr>
        <w:t>Wie hoch ist der prozentuale Anteil und die absolute Anzahl der Bürgereingaben (einschließlich derjenigen des Klägers), die jährlich auf systemseitige Empfehlung oder Anweisung des Systems FACIL durch Bedienstete oder vollautomatisiert „ungelesen gelöscht“ bzw. endgültig ungesehen geschlossen werden, und wie hat sich diese Zahl in den letzten Jahren entwickelt? Wie stellt die Beklagte prozedural und technisch sicher, dass unter diesen ungelesen geschlossenen Daten keine kritischen Informationen enthalten sind, die eine unmittelbare Gefahr für Leib und Leben bedeuten (Art. 2 Abs. 2 GG) oder einen Inlands- bzw. Schutzpflichtbezug (wie im Fall des D.K.) aufweisen? Existiert im System FACIL ein funktionsfähiger Priorisierungs- oder Eskalationsmechanismus für historisch und verfassungsrechtlich sensible Kontexte (wie im Fall des Klägers als Enkel eines entschädigten Holocaust-Überlebenden, vgl. Fall Y.C.), und falls ein solcher existiert, aus welchen Gründen haben die genannten Fälle diese Filter nicht erfolgreich durchlaufen? Verfügt die Beklagte über ein standardisiertes Beschwerde- oder Feedback-Verfahren, um Fehlfunktionen dieses Sortierungsalgorithmus durch Rückmeldungen betroffener Bürger systematisch zu erfassen und zu korrigieren?</w:t>
      </w:r>
    </w:p>
    <w:p w14:paraId="6C458350" w14:textId="77777777" w:rsidR="00A671D5" w:rsidRPr="006B3230" w:rsidRDefault="00A671D5" w:rsidP="00A671D5">
      <w:pPr>
        <w:rPr>
          <w:lang w:val="de-DE"/>
        </w:rPr>
      </w:pPr>
    </w:p>
    <w:p w14:paraId="41CB788B" w14:textId="77777777" w:rsidR="00A671D5" w:rsidRPr="006B3230" w:rsidRDefault="00A671D5" w:rsidP="00A671D5">
      <w:pPr>
        <w:rPr>
          <w:lang w:val="de-DE"/>
        </w:rPr>
      </w:pPr>
      <w:r w:rsidRPr="006B3230">
        <w:rPr>
          <w:lang w:val="de-DE"/>
        </w:rPr>
        <w:t xml:space="preserve">7. Ist es im System FACIL technisch vorgesehen, den Status „Privileged“ vollautomatisiert und ohne jedwede menschliche Überprüfung zu vergeben? </w:t>
      </w:r>
    </w:p>
    <w:p w14:paraId="35DC364D" w14:textId="77777777" w:rsidR="00A671D5" w:rsidRPr="006B3230" w:rsidRDefault="00A671D5" w:rsidP="00A671D5">
      <w:pPr>
        <w:rPr>
          <w:lang w:val="de-DE"/>
        </w:rPr>
      </w:pPr>
    </w:p>
    <w:p w14:paraId="5C1BFE97" w14:textId="77777777" w:rsidR="00A671D5" w:rsidRDefault="00A671D5" w:rsidP="00A671D5">
      <w:pPr>
        <w:rPr>
          <w:lang w:val="de-DE"/>
        </w:rPr>
      </w:pPr>
      <w:r w:rsidRPr="006B3230">
        <w:rPr>
          <w:lang w:val="de-DE"/>
        </w:rPr>
        <w:lastRenderedPageBreak/>
        <w:t>Falls ja: Wie hoch ist die dokumentierte Fehlquote (False-Positive-Rate) dieses Sortierungsalgorithmus? Bei einem von der Beklagten eingeräumten jährlichen Aufkommen von rund 260.000 Bürgereingaben würde eine Fehlquote von beispielsweise nur 1 % bedeuten, dass jährlich ca. 2.600 grundrechtlich relevante Eingaben fälschlicherweise ohne menschliche Kenntnisnahme blockiert werden. Wie begründet die Beklagte die Vereinbarkeit einer solchen systemischen Fehleranfälligkeit bei der automatisierten Filterung von Menschenrechtshinweisen mit der verfassungsmäßigen Pflicht zu einem sachgerechten, transparenten Verwaltungsverfahren und dem Schutz des menschlichen Lebens (Art. 20 Abs. 3 i.V.m. Art. 1 Abs. 1 und Art. 2 Abs. 2 GG), insbesondere wenn — wie im Fall des Klägers als Enkel eines entschädigten Holocaust-Überlebenden — das Übersehen akuter Schutzsignale im System nachweislich tödliche Konsequenzen (vgl. Fall Y.C.) zur Folge hat?</w:t>
      </w:r>
    </w:p>
    <w:p w14:paraId="3902BFCC" w14:textId="77777777" w:rsidR="00A671D5" w:rsidRDefault="00A671D5" w:rsidP="00A671D5">
      <w:pPr>
        <w:rPr>
          <w:lang w:val="de-DE"/>
        </w:rPr>
      </w:pPr>
    </w:p>
    <w:p w14:paraId="3984BFE3" w14:textId="77777777" w:rsidR="00A671D5" w:rsidRDefault="00A671D5" w:rsidP="00A671D5">
      <w:pPr>
        <w:rPr>
          <w:lang w:val="de-DE"/>
        </w:rPr>
      </w:pPr>
    </w:p>
    <w:p w14:paraId="34C24BF2" w14:textId="77777777" w:rsidR="00A671D5" w:rsidRDefault="00A671D5" w:rsidP="00A671D5">
      <w:pPr>
        <w:rPr>
          <w:lang w:val="de-DE"/>
        </w:rPr>
      </w:pPr>
    </w:p>
    <w:p w14:paraId="1CE84CA5" w14:textId="77777777" w:rsidR="00A671D5" w:rsidRPr="009B3218" w:rsidRDefault="00A671D5" w:rsidP="00A671D5">
      <w:pPr>
        <w:rPr>
          <w:lang w:val="de-DE"/>
        </w:rPr>
      </w:pPr>
      <w:r w:rsidRPr="009B3218">
        <w:rPr>
          <w:lang w:val="de-DE"/>
        </w:rPr>
        <w:t xml:space="preserve">6. Stellt das im Vorgang dokumentierte Setzen des Status „Privileged“ (u.a. im Zusammenhang mit der Kennung des Bediensteten Dirk Hönning) den Nachweis einer konkreten menschlichen Kenntnisnahme und somit einer „hybriden Bearbeitung“ (Fachverfahren FACIL + menschliche Prüfung) dar? </w:t>
      </w:r>
    </w:p>
    <w:p w14:paraId="16D12598" w14:textId="77777777" w:rsidR="00A671D5" w:rsidRPr="009B3218" w:rsidRDefault="00A671D5" w:rsidP="00A671D5">
      <w:pPr>
        <w:rPr>
          <w:lang w:val="de-DE"/>
        </w:rPr>
      </w:pPr>
    </w:p>
    <w:p w14:paraId="709BEEEA" w14:textId="77777777" w:rsidR="00A671D5" w:rsidRPr="009B3218" w:rsidRDefault="00A671D5" w:rsidP="00A671D5">
      <w:pPr>
        <w:rPr>
          <w:lang w:val="de-DE"/>
        </w:rPr>
      </w:pPr>
      <w:r w:rsidRPr="009B3218">
        <w:rPr>
          <w:lang w:val="de-DE"/>
        </w:rPr>
        <w:t>Falls ja: Auf welcher rechtlichen Grundlage und nach welchen dokumentierten Kriterien wird einer Bürgereingabe dieser Status zugewiesen, warum wurde er im vorliegenden Fall vergeben und welche konkreten Anschlussmaßnahmen oder behördlichen Unterlassungen wurden bezüglich der so geprüften Menschenrechtshinweise veranlasst? Can der Status „Privileged“ ohne vorherige inhaltliche Auswertung vergeben werden?</w:t>
      </w:r>
    </w:p>
    <w:p w14:paraId="292977C7" w14:textId="77777777" w:rsidR="00A671D5" w:rsidRPr="009B3218" w:rsidRDefault="00A671D5" w:rsidP="00A671D5">
      <w:pPr>
        <w:rPr>
          <w:lang w:val="de-DE"/>
        </w:rPr>
      </w:pPr>
    </w:p>
    <w:p w14:paraId="36E4CF02" w14:textId="77777777" w:rsidR="00A671D5" w:rsidRDefault="00A671D5" w:rsidP="00A671D5">
      <w:pPr>
        <w:rPr>
          <w:lang w:val="de-DE"/>
        </w:rPr>
      </w:pPr>
      <w:r w:rsidRPr="009B3218">
        <w:rPr>
          <w:lang w:val="de-DE"/>
        </w:rPr>
        <w:t>Falls nein: Ist es im System FACIL technisch und organisatorisch vorgesehen, den Status „Privileged“ vollautomatisiert und ohne jedwede menschliche Kenntnisnahme des Inhalts zu vergeben, und wie oft führt das System eine Bereinigung von Vorgangsdaten durch, bei der unter diesem Status ausschließlich Log-Daten zurückbleiben?</w:t>
      </w:r>
    </w:p>
    <w:p w14:paraId="02E63EAC" w14:textId="77777777" w:rsidR="00A671D5" w:rsidRDefault="00A671D5" w:rsidP="00A671D5">
      <w:pPr>
        <w:rPr>
          <w:lang w:val="de-DE"/>
        </w:rPr>
      </w:pPr>
    </w:p>
    <w:p w14:paraId="55FEEFC6" w14:textId="77777777" w:rsidR="00A671D5" w:rsidRDefault="00A671D5" w:rsidP="00A671D5">
      <w:pPr>
        <w:rPr>
          <w:lang w:val="de-DE"/>
        </w:rPr>
      </w:pPr>
    </w:p>
    <w:p w14:paraId="30416DFA" w14:textId="77777777" w:rsidR="00A671D5" w:rsidRPr="00010F81" w:rsidRDefault="00A671D5" w:rsidP="00A671D5">
      <w:pPr>
        <w:rPr>
          <w:lang w:val="de-DE"/>
        </w:rPr>
      </w:pPr>
      <w:r w:rsidRPr="00010F81">
        <w:rPr>
          <w:lang w:val="de-DE"/>
        </w:rPr>
        <w:t xml:space="preserve">5. Enthält das System FACIL oder das ihm zugrunde liegende Regelwerk spezifische Filter-, Eskalations- oder Priorisierungskriterien für Eingaben, die im direkten oder indirekten Zusammenhang mit der Rechtsnachfolge bzw. der Rechtsstellung von Überlebenden des Holocausts (Schoah) stehen, insbesondere wenn diese — wie im Fall des Klägers als Enkel eines entschädigten Überlebenden — substantiierte Beweismittel (einschließlich Audio-Zeugenberichte) zu aktuellen schweren Menschenrechtsverletzungen enthalten? </w:t>
      </w:r>
    </w:p>
    <w:p w14:paraId="5924E1A4" w14:textId="77777777" w:rsidR="00A671D5" w:rsidRPr="00010F81" w:rsidRDefault="00A671D5" w:rsidP="00A671D5">
      <w:pPr>
        <w:rPr>
          <w:lang w:val="de-DE"/>
        </w:rPr>
      </w:pPr>
    </w:p>
    <w:p w14:paraId="76F137E7" w14:textId="77777777" w:rsidR="00A671D5" w:rsidRPr="00010F81" w:rsidRDefault="00A671D5" w:rsidP="00A671D5">
      <w:pPr>
        <w:rPr>
          <w:lang w:val="de-DE"/>
        </w:rPr>
      </w:pPr>
      <w:r w:rsidRPr="00010F81">
        <w:rPr>
          <w:lang w:val="de-DE"/>
        </w:rPr>
        <w:t xml:space="preserve">Falls ja: Wie lauten diese Kriterien und wie wird dokumentiert sichergestellt, dass solche Eingaben nicht automatisiert „ungelesen“ geschlossen werden? </w:t>
      </w:r>
    </w:p>
    <w:p w14:paraId="1EFA8544" w14:textId="77777777" w:rsidR="00A671D5" w:rsidRPr="00010F81" w:rsidRDefault="00A671D5" w:rsidP="00A671D5">
      <w:pPr>
        <w:rPr>
          <w:lang w:val="de-DE"/>
        </w:rPr>
      </w:pPr>
    </w:p>
    <w:p w14:paraId="0BD74E5C" w14:textId="77777777" w:rsidR="00A671D5" w:rsidRPr="006B3230" w:rsidRDefault="00A671D5" w:rsidP="00A671D5">
      <w:pPr>
        <w:rPr>
          <w:lang w:val="de-DE"/>
        </w:rPr>
      </w:pPr>
      <w:r w:rsidRPr="00010F81">
        <w:rPr>
          <w:lang w:val="de-DE"/>
        </w:rPr>
        <w:t>Falls nein: Bedeutet dies, dass das System FACIL gegenüber diesem historisch und verfassungsrechtlich sensiblen Kontext sowie der daraus resultierenden besonderen Verantwortung der Bundesrepublik Deutschland vollständig blind operiert?</w:t>
      </w:r>
    </w:p>
    <w:p w14:paraId="5E0B25F5" w14:textId="77777777" w:rsidR="00785F35" w:rsidRPr="00A671D5" w:rsidRDefault="00785F35">
      <w:pPr>
        <w:rPr>
          <w:lang w:val="de-DE"/>
        </w:rPr>
      </w:pPr>
    </w:p>
    <w:sectPr w:rsidR="00785F35" w:rsidRPr="00A67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4C2"/>
    <w:multiLevelType w:val="multilevel"/>
    <w:tmpl w:val="B2F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90"/>
    <w:rsid w:val="00472090"/>
    <w:rsid w:val="00785F35"/>
    <w:rsid w:val="00A671D5"/>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12E4"/>
  <w15:chartTrackingRefBased/>
  <w15:docId w15:val="{5EB9556B-AA26-D74D-ADA8-22ADC6DC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1D5"/>
    <w:pPr>
      <w:spacing w:line="276" w:lineRule="auto"/>
    </w:pPr>
    <w:rPr>
      <w:rFonts w:ascii="Arial" w:eastAsia="Arial" w:hAnsi="Arial" w:cs="Arial"/>
      <w:sz w:val="22"/>
      <w:szCs w:val="22"/>
      <w:lang w:val="en" w:eastAsia="en-GB"/>
    </w:rPr>
  </w:style>
  <w:style w:type="paragraph" w:styleId="Heading3">
    <w:name w:val="heading 3"/>
    <w:basedOn w:val="Normal"/>
    <w:next w:val="Normal"/>
    <w:link w:val="Heading3Char"/>
    <w:uiPriority w:val="9"/>
    <w:unhideWhenUsed/>
    <w:qFormat/>
    <w:rsid w:val="00A671D5"/>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71D5"/>
    <w:rPr>
      <w:rFonts w:ascii="Arial" w:eastAsia="Arial" w:hAnsi="Arial" w:cs="Arial"/>
      <w:color w:val="434343"/>
      <w:sz w:val="28"/>
      <w:szCs w:val="28"/>
      <w:lang w:val="en" w:eastAsia="en-GB"/>
    </w:rPr>
  </w:style>
  <w:style w:type="paragraph" w:styleId="NormalWeb">
    <w:name w:val="Normal (Web)"/>
    <w:basedOn w:val="Normal"/>
    <w:uiPriority w:val="99"/>
    <w:semiHidden/>
    <w:unhideWhenUsed/>
    <w:rsid w:val="00A671D5"/>
    <w:pPr>
      <w:spacing w:before="100" w:beforeAutospacing="1" w:after="100" w:afterAutospacing="1" w:line="240" w:lineRule="auto"/>
    </w:pPr>
    <w:rPr>
      <w:rFonts w:ascii="Times New Roman" w:eastAsia="Times New Roman" w:hAnsi="Times New Roman" w:cs="Times New Roman"/>
      <w:sz w:val="24"/>
      <w:szCs w:val="24"/>
      <w:lang w:val="en-DE"/>
    </w:rPr>
  </w:style>
  <w:style w:type="character" w:styleId="HTMLCode">
    <w:name w:val="HTML Code"/>
    <w:basedOn w:val="DefaultParagraphFont"/>
    <w:uiPriority w:val="99"/>
    <w:semiHidden/>
    <w:unhideWhenUsed/>
    <w:rsid w:val="00A671D5"/>
    <w:rPr>
      <w:rFonts w:ascii="Courier New" w:eastAsia="Times New Roman" w:hAnsi="Courier New" w:cs="Courier New"/>
      <w:sz w:val="20"/>
      <w:szCs w:val="20"/>
    </w:rPr>
  </w:style>
  <w:style w:type="paragraph" w:styleId="ListParagraph">
    <w:name w:val="List Paragraph"/>
    <w:basedOn w:val="Normal"/>
    <w:uiPriority w:val="34"/>
    <w:qFormat/>
    <w:rsid w:val="00A67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1863</Words>
  <Characters>10625</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2026-07-07T09:11:00Z</dcterms:created>
  <dcterms:modified xsi:type="dcterms:W3CDTF">2026-07-07T09:13:00Z</dcterms:modified>
</cp:coreProperties>
</file>