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Kurzfassung für das Gericht</w:t>
      </w:r>
    </w:p>
    <w:p>
      <w:r>
        <w:t>Verwaltungsgericht Berlin</w:t>
        <w:br/>
        <w:t>Az.: VG 2 K 202/26</w:t>
      </w:r>
    </w:p>
    <w:p>
      <w:pPr>
        <w:pStyle w:val="Heading2"/>
      </w:pPr>
      <w:r>
        <w:t>Ziel des Pakets</w:t>
      </w:r>
    </w:p>
    <w:p>
      <w:r>
        <w:t>Mit den beigefügten Unterlagen wird der bereits gestellte Antrag auf Akteneinsicht präzisiert. Ziel ist eine vollständige, nachvollziehbare und geordnet vorgelegte Behördenakte einschließlich ihrer elektronischen Bestandteile. Der Streitgegenstand wird dadurch nicht erweitert.</w:t>
      </w:r>
    </w:p>
    <w:p>
      <w:pPr>
        <w:pStyle w:val="Heading2"/>
      </w:pPr>
      <w:r>
        <w:t>Erbetene Struktur der Aktenvorlage</w:t>
      </w:r>
    </w:p>
    <w:p>
      <w:r>
        <w:t>Es wird angeregt, die Unterlagen nach Dokumentengruppen zu gliedern und innerhalb jeder Gruppe chronologisch (Erstellungs- bzw. Eingangsdatum) zu sortieren.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Kategorie</w:t>
            </w:r>
          </w:p>
        </w:tc>
        <w:tc>
          <w:tcPr>
            <w:tcW w:type="dxa" w:w="2160"/>
          </w:tcPr>
          <w:p>
            <w:r>
              <w:t>Erwartet</w:t>
            </w:r>
          </w:p>
        </w:tc>
        <w:tc>
          <w:tcPr>
            <w:tcW w:type="dxa" w:w="2160"/>
          </w:tcPr>
          <w:p>
            <w:r>
              <w:t>Falls nicht vorhanden</w:t>
            </w:r>
          </w:p>
        </w:tc>
        <w:tc>
          <w:tcPr>
            <w:tcW w:type="dxa" w:w="2160"/>
          </w:tcPr>
          <w:p>
            <w:r>
              <w:t>Anlage</w:t>
            </w:r>
          </w:p>
        </w:tc>
      </w:tr>
      <w:tr>
        <w:tc>
          <w:tcPr>
            <w:tcW w:type="dxa" w:w="2160"/>
          </w:tcPr>
          <w:p>
            <w:r>
              <w:t>Behördenakte</w:t>
            </w:r>
          </w:p>
        </w:tc>
        <w:tc>
          <w:tcPr>
            <w:tcW w:type="dxa" w:w="2160"/>
          </w:tcPr>
          <w:p>
            <w:r>
              <w:t>vollständig</w:t>
            </w:r>
          </w:p>
        </w:tc>
        <w:tc>
          <w:tcPr>
            <w:tcW w:type="dxa" w:w="2160"/>
          </w:tcPr>
          <w:p>
            <w:r>
              <w:t>schriftliche Erläuterung</w:t>
            </w:r>
          </w:p>
        </w:tc>
        <w:tc>
          <w:tcPr>
            <w:tcW w:type="dxa" w:w="2160"/>
          </w:tcPr>
          <w:p>
            <w:r>
              <w:t>A</w:t>
            </w:r>
          </w:p>
        </w:tc>
      </w:tr>
      <w:tr>
        <w:tc>
          <w:tcPr>
            <w:tcW w:type="dxa" w:w="2160"/>
          </w:tcPr>
          <w:p>
            <w:r>
              <w:t>E‑Mails</w:t>
            </w:r>
          </w:p>
        </w:tc>
        <w:tc>
          <w:tcPr>
            <w:tcW w:type="dxa" w:w="2160"/>
          </w:tcPr>
          <w:p>
            <w:r>
              <w:t>inkl. Metadaten</w:t>
            </w:r>
          </w:p>
        </w:tc>
        <w:tc>
          <w:tcPr>
            <w:tcW w:type="dxa" w:w="2160"/>
          </w:tcPr>
          <w:p>
            <w:r>
              <w:t>Grund angeben</w:t>
            </w:r>
          </w:p>
        </w:tc>
        <w:tc>
          <w:tcPr>
            <w:tcW w:type="dxa" w:w="2160"/>
          </w:tcPr>
          <w:p>
            <w:r>
              <w:t>A/C</w:t>
            </w:r>
          </w:p>
        </w:tc>
      </w:tr>
      <w:tr>
        <w:tc>
          <w:tcPr>
            <w:tcW w:type="dxa" w:w="2160"/>
          </w:tcPr>
          <w:p>
            <w:r>
              <w:t>Faxe</w:t>
            </w:r>
          </w:p>
        </w:tc>
        <w:tc>
          <w:tcPr>
            <w:tcW w:type="dxa" w:w="2160"/>
          </w:tcPr>
          <w:p>
            <w:r>
              <w:t>inkl. Sende-/Empfangsberichte</w:t>
            </w:r>
          </w:p>
        </w:tc>
        <w:tc>
          <w:tcPr>
            <w:tcW w:type="dxa" w:w="2160"/>
          </w:tcPr>
          <w:p>
            <w:r>
              <w:t>Grund angeben</w:t>
            </w:r>
          </w:p>
        </w:tc>
        <w:tc>
          <w:tcPr>
            <w:tcW w:type="dxa" w:w="2160"/>
          </w:tcPr>
          <w:p>
            <w:r>
              <w:t>A/C</w:t>
            </w:r>
          </w:p>
        </w:tc>
      </w:tr>
      <w:tr>
        <w:tc>
          <w:tcPr>
            <w:tcW w:type="dxa" w:w="2160"/>
          </w:tcPr>
          <w:p>
            <w:r>
              <w:t>Post / Einschreiben</w:t>
            </w:r>
          </w:p>
        </w:tc>
        <w:tc>
          <w:tcPr>
            <w:tcW w:type="dxa" w:w="2160"/>
          </w:tcPr>
          <w:p>
            <w:r>
              <w:t>inkl. Zustellnachweise</w:t>
            </w:r>
          </w:p>
        </w:tc>
        <w:tc>
          <w:tcPr>
            <w:tcW w:type="dxa" w:w="2160"/>
          </w:tcPr>
          <w:p>
            <w:r>
              <w:t>Grund angeben</w:t>
            </w:r>
          </w:p>
        </w:tc>
        <w:tc>
          <w:tcPr>
            <w:tcW w:type="dxa" w:w="2160"/>
          </w:tcPr>
          <w:p>
            <w:r>
              <w:t>A/C</w:t>
            </w:r>
          </w:p>
        </w:tc>
      </w:tr>
      <w:tr>
        <w:tc>
          <w:tcPr>
            <w:tcW w:type="dxa" w:w="2160"/>
          </w:tcPr>
          <w:p>
            <w:r>
              <w:t>Telefonnotizen</w:t>
            </w:r>
          </w:p>
        </w:tc>
        <w:tc>
          <w:tcPr>
            <w:tcW w:type="dxa" w:w="2160"/>
          </w:tcPr>
          <w:p>
            <w:r>
              <w:t>Vermerke/Transkripte</w:t>
            </w:r>
          </w:p>
        </w:tc>
        <w:tc>
          <w:tcPr>
            <w:tcW w:type="dxa" w:w="2160"/>
          </w:tcPr>
          <w:p>
            <w:r>
              <w:t>Grund angeben</w:t>
            </w:r>
          </w:p>
        </w:tc>
        <w:tc>
          <w:tcPr>
            <w:tcW w:type="dxa" w:w="2160"/>
          </w:tcPr>
          <w:p>
            <w:r>
              <w:t>A</w:t>
            </w:r>
          </w:p>
        </w:tc>
      </w:tr>
      <w:tr>
        <w:tc>
          <w:tcPr>
            <w:tcW w:type="dxa" w:w="2160"/>
          </w:tcPr>
          <w:p>
            <w:r>
              <w:t>Audio</w:t>
            </w:r>
          </w:p>
        </w:tc>
        <w:tc>
          <w:tcPr>
            <w:tcW w:type="dxa" w:w="2160"/>
          </w:tcPr>
          <w:p>
            <w:r>
              <w:t>Dateien/Transkripte</w:t>
            </w:r>
          </w:p>
        </w:tc>
        <w:tc>
          <w:tcPr>
            <w:tcW w:type="dxa" w:w="2160"/>
          </w:tcPr>
          <w:p>
            <w:r>
              <w:t>Grund angeben</w:t>
            </w:r>
          </w:p>
        </w:tc>
        <w:tc>
          <w:tcPr>
            <w:tcW w:type="dxa" w:w="2160"/>
          </w:tcPr>
          <w:p>
            <w:r>
              <w:t>A</w:t>
            </w:r>
          </w:p>
        </w:tc>
      </w:tr>
      <w:tr>
        <w:tc>
          <w:tcPr>
            <w:tcW w:type="dxa" w:w="2160"/>
          </w:tcPr>
          <w:p>
            <w:r>
              <w:t>FACIL</w:t>
            </w:r>
          </w:p>
        </w:tc>
        <w:tc>
          <w:tcPr>
            <w:tcW w:type="dxa" w:w="2160"/>
          </w:tcPr>
          <w:p>
            <w:r>
              <w:t>Tickets/Statushistorie</w:t>
            </w:r>
          </w:p>
        </w:tc>
        <w:tc>
          <w:tcPr>
            <w:tcW w:type="dxa" w:w="2160"/>
          </w:tcPr>
          <w:p>
            <w:r>
              <w:t>Grund angeben</w:t>
            </w:r>
          </w:p>
        </w:tc>
        <w:tc>
          <w:tcPr>
            <w:tcW w:type="dxa" w:w="2160"/>
          </w:tcPr>
          <w:p>
            <w:r>
              <w:t>D</w:t>
            </w:r>
          </w:p>
        </w:tc>
      </w:tr>
      <w:tr>
        <w:tc>
          <w:tcPr>
            <w:tcW w:type="dxa" w:w="2160"/>
          </w:tcPr>
          <w:p>
            <w:r>
              <w:t>Interne Vermerke</w:t>
            </w:r>
          </w:p>
        </w:tc>
        <w:tc>
          <w:tcPr>
            <w:tcW w:type="dxa" w:w="2160"/>
          </w:tcPr>
          <w:p>
            <w:r>
              <w:t>vollständig</w:t>
            </w:r>
          </w:p>
        </w:tc>
        <w:tc>
          <w:tcPr>
            <w:tcW w:type="dxa" w:w="2160"/>
          </w:tcPr>
          <w:p>
            <w:r>
              <w:t>Grund angeben</w:t>
            </w:r>
          </w:p>
        </w:tc>
        <w:tc>
          <w:tcPr>
            <w:tcW w:type="dxa" w:w="2160"/>
          </w:tcPr>
          <w:p>
            <w:r>
              <w:t>A</w:t>
            </w:r>
          </w:p>
        </w:tc>
      </w:tr>
      <w:tr>
        <w:tc>
          <w:tcPr>
            <w:tcW w:type="dxa" w:w="2160"/>
          </w:tcPr>
          <w:p>
            <w:r>
              <w:t>Systemprotokolle</w:t>
            </w:r>
          </w:p>
        </w:tc>
        <w:tc>
          <w:tcPr>
            <w:tcW w:type="dxa" w:w="2160"/>
          </w:tcPr>
          <w:p>
            <w:r>
              <w:t>Audit/Workflow/Zugriffe</w:t>
            </w:r>
          </w:p>
        </w:tc>
        <w:tc>
          <w:tcPr>
            <w:tcW w:type="dxa" w:w="2160"/>
          </w:tcPr>
          <w:p>
            <w:r>
              <w:t>Grund angeben</w:t>
            </w:r>
          </w:p>
        </w:tc>
        <w:tc>
          <w:tcPr>
            <w:tcW w:type="dxa" w:w="2160"/>
          </w:tcPr>
          <w:p>
            <w:r>
              <w:t>D</w:t>
            </w:r>
          </w:p>
        </w:tc>
      </w:tr>
      <w:tr>
        <w:tc>
          <w:tcPr>
            <w:tcW w:type="dxa" w:w="2160"/>
          </w:tcPr>
          <w:p>
            <w:r>
              <w:t>DSGVO</w:t>
            </w:r>
          </w:p>
        </w:tc>
        <w:tc>
          <w:tcPr>
            <w:tcW w:type="dxa" w:w="2160"/>
          </w:tcPr>
          <w:p>
            <w:r>
              <w:t>relevante Verarbeitungsvorgänge</w:t>
            </w:r>
          </w:p>
        </w:tc>
        <w:tc>
          <w:tcPr>
            <w:tcW w:type="dxa" w:w="2160"/>
          </w:tcPr>
          <w:p>
            <w:r>
              <w:t>Grund angeben</w:t>
            </w:r>
          </w:p>
        </w:tc>
        <w:tc>
          <w:tcPr>
            <w:tcW w:type="dxa" w:w="2160"/>
          </w:tcPr>
          <w:p>
            <w:r>
              <w:t>D</w:t>
            </w:r>
          </w:p>
        </w:tc>
      </w:tr>
    </w:tbl>
    <w:p>
      <w:pPr>
        <w:pStyle w:val="Heading2"/>
      </w:pPr>
      <w:r>
        <w:t>Falls Unterlagen fehlen</w:t>
      </w:r>
    </w:p>
    <w:p>
      <w:r>
        <w:t>Falls Unterlagen oder Datensätze nicht vorgelegt werden können, wird angeregt, anzugeben: ob sie ursprünglich vorhanden waren, wann sie nicht mehr verfügbar sind, aus welchem Grund, auf welcher Grundlage gehandelt wurde, wer dies veranlasst hat und ob Sicherungskopien, Archive oder Protokolle existieren.</w:t>
      </w:r>
    </w:p>
    <w:p>
      <w:pPr>
        <w:pStyle w:val="Heading2"/>
      </w:pPr>
      <w:r>
        <w:t>Anlagenverzeichnis</w:t>
      </w:r>
    </w:p>
    <w:p>
      <w:r>
        <w:t>00 – Einführende Erläuterung</w:t>
        <w:br/>
        <w:t>01 – Ergänzung zum Antrag auf Akteneinsicht</w:t>
        <w:br/>
        <w:t>02 – Ergänzende Erklärung</w:t>
        <w:br/>
        <w:t>Anlage A – Checkliste der vollständigen Behördenakte</w:t>
        <w:br/>
        <w:t>Anlage B – Identifikatoren und Suchhilfen</w:t>
        <w:br/>
        <w:t>Anlage C – Kommunikationsübersicht</w:t>
        <w:br/>
        <w:t>Anlage D – Technische Anforderungen</w:t>
        <w:br/>
        <w:t>Anlage E – Chronologie</w:t>
        <w:br/>
        <w:t>Weitere Anlagen – u. a. später entstandene verfahrensrelevante Schreiben</w:t>
      </w:r>
    </w:p>
    <w:p>
      <w:pPr>
        <w:pStyle w:val="Heading2"/>
      </w:pPr>
      <w:r>
        <w:t>Hinweis</w:t>
      </w:r>
    </w:p>
    <w:p>
      <w:r>
        <w:t>Später entstandene Schreiben können als ergänzende Anlagen beigefügt werden, soweit sie den Verfahrensablauf oder die Vollständigkeit der Akten betreffen.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