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Einführende Erläuterung</w:t>
      </w:r>
    </w:p>
    <w:p>
      <w:pPr>
        <w:pStyle w:val="Heading2"/>
      </w:pPr>
      <w:r>
        <w:t>zum ergänzenden Antrag auf Akteneinsicht und zur Struktur der Anlagen</w:t>
      </w:r>
    </w:p>
    <w:p>
      <w:r>
        <w:t>Verwaltungsgericht Berlin</w:t>
        <w:br/>
        <w:t>Az.: VG 2 K 202/26</w:t>
      </w:r>
    </w:p>
    <w:p>
      <w:pPr>
        <w:pStyle w:val="Heading2"/>
      </w:pPr>
      <w:r>
        <w:t>1. Zweck dieses Schreibens</w:t>
      </w:r>
    </w:p>
    <w:p>
      <w:r>
        <w:t>Dieses Schreiben dient ausschließlich der Erläuterung des ergänzenden Antrags auf Akteneinsicht sowie der übersichtlichen Darstellung der Anlagen. Es erweitert den Streitgegenstand nicht.</w:t>
      </w:r>
    </w:p>
    <w:p>
      <w:pPr>
        <w:pStyle w:val="Heading2"/>
      </w:pPr>
      <w:r>
        <w:t>2. Falls Unterlagen fehlen</w:t>
      </w:r>
    </w:p>
    <w:p>
      <w:r>
        <w:t>Für jede nicht vorgelegte Unterlage oder jeden nicht verfügbaren Datensatz sollte – soweit möglich – angegeben werden: ob der Datensatz ursprünglich vorhanden war, seit wann er fehlt, aus welchem Grund, auf welcher Grundlage, wer die Maßnahme veranlasst hat, ob Sicherungskopien oder Archive existieren und ob Löschungs- oder Wiederherstellungsprotokolle vorhanden sind.</w:t>
      </w:r>
    </w:p>
    <w:p>
      <w:pPr>
        <w:pStyle w:val="Heading2"/>
      </w:pPr>
      <w:r>
        <w:t>3. Struktur der Aktenvorlage</w:t>
      </w:r>
    </w:p>
    <w:p>
      <w:r>
        <w:t>Es wird angeregt, die Unterlagen nach Kategorien zu gliedern und innerhalb jeder Kategorie chronologisch zu ordnen.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Erwartet</w:t>
            </w:r>
          </w:p>
        </w:tc>
        <w:tc>
          <w:tcPr>
            <w:tcW w:type="dxa" w:w="2880"/>
          </w:tcPr>
          <w:p>
            <w:r>
              <w:t>Falls fehlt</w:t>
            </w:r>
          </w:p>
        </w:tc>
      </w:tr>
      <w:tr>
        <w:tc>
          <w:tcPr>
            <w:tcW w:type="dxa" w:w="2880"/>
          </w:tcPr>
          <w:p>
            <w:r>
              <w:t>Verwaltungsakte</w:t>
            </w:r>
          </w:p>
        </w:tc>
        <w:tc>
          <w:tcPr>
            <w:tcW w:type="dxa" w:w="2880"/>
          </w:tcPr>
          <w:p>
            <w:r>
              <w:t>vollständig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E‑Mails</w:t>
            </w:r>
          </w:p>
        </w:tc>
        <w:tc>
          <w:tcPr>
            <w:tcW w:type="dxa" w:w="2880"/>
          </w:tcPr>
          <w:p>
            <w:r>
              <w:t>inkl. Metadaten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Faxe</w:t>
            </w:r>
          </w:p>
        </w:tc>
        <w:tc>
          <w:tcPr>
            <w:tcW w:type="dxa" w:w="2880"/>
          </w:tcPr>
          <w:p>
            <w:r>
              <w:t>inkl. Protokolle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Post/Einschreiben</w:t>
            </w:r>
          </w:p>
        </w:tc>
        <w:tc>
          <w:tcPr>
            <w:tcW w:type="dxa" w:w="2880"/>
          </w:tcPr>
          <w:p>
            <w:r>
              <w:t>inkl. Nachweise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Telefon</w:t>
            </w:r>
          </w:p>
        </w:tc>
        <w:tc>
          <w:tcPr>
            <w:tcW w:type="dxa" w:w="2880"/>
          </w:tcPr>
          <w:p>
            <w:r>
              <w:t>Notizen/Transkripte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Dateien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FACIL</w:t>
            </w:r>
          </w:p>
        </w:tc>
        <w:tc>
          <w:tcPr>
            <w:tcW w:type="dxa" w:w="2880"/>
          </w:tcPr>
          <w:p>
            <w:r>
              <w:t>Tickets/Status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DSGVO</w:t>
            </w:r>
          </w:p>
        </w:tc>
        <w:tc>
          <w:tcPr>
            <w:tcW w:type="dxa" w:w="2880"/>
          </w:tcPr>
          <w:p>
            <w:r>
              <w:t>relevante Unterlagen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  <w:tr>
        <w:tc>
          <w:tcPr>
            <w:tcW w:type="dxa" w:w="2880"/>
          </w:tcPr>
          <w:p>
            <w:r>
              <w:t>Systemprotokolle</w:t>
            </w:r>
          </w:p>
        </w:tc>
        <w:tc>
          <w:tcPr>
            <w:tcW w:type="dxa" w:w="2880"/>
          </w:tcPr>
          <w:p>
            <w:r>
              <w:t>Audit/Workflow/Zugriff</w:t>
            </w:r>
          </w:p>
        </w:tc>
        <w:tc>
          <w:tcPr>
            <w:tcW w:type="dxa" w:w="2880"/>
          </w:tcPr>
          <w:p>
            <w:r>
              <w:t>Erklärung</w:t>
            </w:r>
          </w:p>
        </w:tc>
      </w:tr>
    </w:tbl>
    <w:p>
      <w:pPr>
        <w:pStyle w:val="Heading2"/>
      </w:pPr>
      <w:r>
        <w:t>4. Anlagenübersicht</w:t>
      </w:r>
    </w:p>
    <w:p>
      <w:r>
        <w:t>Anlage A – Checkliste der vollständigen Behördenakte</w:t>
        <w:br/>
        <w:t>Anlage B – Identifikatoren und Suchhilfen</w:t>
        <w:br/>
        <w:t>Anlage C – Kommunikationsübersicht</w:t>
        <w:br/>
        <w:t>Anlage D – Technische Anforderungen</w:t>
        <w:br/>
        <w:t>Anlage E – Chronologie</w:t>
        <w:br/>
        <w:t>Anlage F – Weitere Unterlagen</w:t>
      </w:r>
    </w:p>
    <w:p>
      <w:pPr>
        <w:pStyle w:val="Heading2"/>
      </w:pPr>
      <w:r>
        <w:t>5. Bitte an das Gericht</w:t>
      </w:r>
    </w:p>
    <w:p>
      <w:r>
        <w:t>Es wird angeregt, den Beklagten um eine möglichst strukturierte, kategorisierte und chronologisch geordnete Vorlage der Behördenakte sowie um Erläuterungen zu fehlenden Unterlagen zu ersuchen.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