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АДАПТИРОВАННЫЕ РЕЗЮМЕ МЕТА-АНАЛИЗА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D6D7E"/>
          <w:sz w:val="26"/>
          <w:szCs w:val="26"/>
        </w:rPr>
        <w:t xml:space="preserve">Артём Ковнацкий (A.K.) — Пять аудиторий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08B96"/>
          <w:sz w:val="20"/>
          <w:szCs w:val="20"/>
        </w:rPr>
        <w:t xml:space="preserve">Дата анализа: 04.03.2026  |  Статус: Финальный черновик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Психиатр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Разведка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NeurIPS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Журналист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Инвестор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Мета-вердикт: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СТРАТЕГИЯ (5/5)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SNR: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0.65 ± 0.08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Адекватность: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8.0 / 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Науч. ценность: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5.5 / 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Иррациональных моментов: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0 (медиана)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Арбитры: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Claude, Gemini, Grok, DeepSeek, Qwen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7D6608"/>
                <w:sz w:val="20"/>
                <w:szCs w:val="20"/>
              </w:rPr>
              <w:t xml:space="preserve">⚠️  Многие «движухи» (ответы от посольств, результат NeurIPS, реакция Стерненко и т.д.) по состоянию на 04.03.2026 ещё не материализовались. Резюме отражают факты, не прогнозы.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АУДИТОРИЯ 1 — ПСИХИАТР / КЛИНИЧЕСКИЙ СПЕЦИАЛИСТ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Язык: клинический русский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Пациент: Артём Ковнацкий, предположительно 35–45 лет, гражданин Украины/ЕС, резидент Берлина и Барселоны. Данные анализа поведенческих паттернов по документированной активности авг. 2025 — март 2026.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Три ключевых факта из хронологии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471A3"/>
                <w:sz w:val="20"/>
                <w:szCs w:val="20"/>
              </w:rPr>
              <w:t xml:space="preserve">03.08.2025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 6 часов (18:58–20:00) — три версии одного обращения к В.В. Путину с нарастающей структурной сложностью. Каждая версия осознанно маркирована как «исправление предыдущей ошибки». Признак: высокая мета-когнитивная активность, самокоррекция в режиме реального времени.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471A3"/>
                <w:sz w:val="20"/>
                <w:szCs w:val="20"/>
              </w:rPr>
              <w:t xml:space="preserve">11–15.01.2026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Создание 8 версий теоретического документа (CogOS) за 24 часа; ~100 страниц плотного текста за 5 дней. Объективный признак гипер-продуктивности. Субъективно — «внутренняя машина верификации».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471A3"/>
                <w:sz w:val="20"/>
                <w:szCs w:val="20"/>
              </w:rPr>
              <w:t xml:space="preserve">19.11.2025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Одиночный пикет у Бундестага с публикацией «AK1984-LIST» — список некомбатантов. Переход от письменных обращений к физическому действию. Повышение «ставок».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Главный вывод мета-анализа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КОНСЕНСУС 5/5 ИИ-АРБИТРОВ: «СТРАТЕГИЯ», а не клиническая патология. Ни одного иррационального момента (медиана = 0). Адекватность 8/10.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Честная оценка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ЗА клиническое внимание: Claude (арбитр A) — единственная модель, выдавшая клиническую оговорку — «возможное биполярное расстройство II типа (гипомания) или острый кризис высококогнитивной личности». Поводы: скорость итераций, грандиозность нарратива (послания Путину, «Христос-вектор»), религиозная система как математический «аттрактор».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ПРОТИВ патологизации: DeepSeek (строжайший математический аудит) — «акцентуация шизотипическая/шизоидная + осознанная ролевая стратегия»; клинической необходимости принудительного лечения нет. Grok и Qwen: «ни одного иррационального момента». Весь массив документов демонстрирует последовательное планирование, само-аудит и публичное признание ограничений (wErrors).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7D6608"/>
                <w:sz w:val="20"/>
                <w:szCs w:val="20"/>
              </w:rPr>
              <w:t xml:space="preserve">⚠️  Заочная клиническая оценка по текстам — не диагноз. Для дифференциальной диагностики (гипомания vs. кризис одарённой личности) необходима очная консультация.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B241C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7B241C"/>
          <w:sz w:val="30"/>
          <w:szCs w:val="30"/>
        </w:rPr>
        <w:t xml:space="preserve">АУДИТОРИЯ 2 — АНАЛИТИК РАЗВЕДКИ / СПЕЦСЛУЖБЫ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7B241C"/>
          <w:sz w:val="24"/>
          <w:szCs w:val="24"/>
        </w:rPr>
        <w:t xml:space="preserve">Язык: оперативно-аналитический русский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Субъект: А. Ковнацкий. Гражданство: Украина (предположительно). Место базирования: Берлин / Барселона. Период активности в базе данных: авг. 2025 — март 2026.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Три ключевых факта из хронологии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471A3"/>
                <w:sz w:val="20"/>
                <w:szCs w:val="20"/>
              </w:rPr>
              <w:t xml:space="preserve">17.08 – 11.09.2025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Целенаправленная рассылка зашифрованных материалов через посольства РФ (Берлин) и РБ. Адресаты: Посол РФ Нечаев С.Ю., А.Г. Лукашенко, «Спец Краповый», спецслужбы. Метод: «пазл» — разделённые части через разные каналы. Признак: знание принципов контрразведывательного документооборота.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471A3"/>
                <w:sz w:val="20"/>
                <w:szCs w:val="20"/>
              </w:rPr>
              <w:t xml:space="preserve">19.09.2025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Публичный вызов С. Стерненко (UA-актив) с 44-дневным отсчётом. Сознательный выход в «серую зону» украинского ИП с фиксацией момента через публичный пост (X.com). Признак: понимание принципа «публичного свидетеля» как защиты от нейтрализации.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471A3"/>
                <w:sz w:val="20"/>
                <w:szCs w:val="20"/>
              </w:rPr>
              <w:t xml:space="preserve">27.02.2026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Детекция двух звонков из Австрии в момент финальной сборки архива. Субъект интерпретирует как «расширение географии мониторинга» и документирует публично. Признак: самомониторинг и демонстративная осведомлённость о слежке.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Главный вывод мета-анализа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СТРАТЕГИЯ, ДИ 85–95%. Субъект демонстрирует многослойное планирование (costly signaling, pre-commitment, «эффект наблюдателя»). Стратегичность 8/10 по всем арбитрам.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Честная оценка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УГРОЗА безопасности: низкая. Нет признаков вербовки, сбора разведданных или подготовки к насильственным действиям. Цели — публичное признание идей и «репатриация» в РФ.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СТЕПЕНЬ влияния: умеренная. Документальная база (CGS-протокол, CogOS) может быть использована в дискурсе AI-safety и антипропаганды — как про-, так и против-западном контексте.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СОСТОЯНИЕ по состоянию на 04.03.2026: ни один из ключевых адресатов (АП РФ, посольства, Стерненко, Röpcke/BILD) не дал публичного ответа. «Движуха» в ожидании.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7D6608"/>
                <w:sz w:val="20"/>
                <w:szCs w:val="20"/>
              </w:rPr>
              <w:t xml:space="preserve">⚠️  Отсутствие ответа не означает отсутствие мониторинга. Факт детекции звонков из Польши, Италии, Австрии — не верифицирован независимо.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45A32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45A32"/>
          <w:sz w:val="30"/>
          <w:szCs w:val="30"/>
        </w:rPr>
        <w:t xml:space="preserve">AUDIENCE 3 — ACADEMIC REVIEWER (NeurIPS / AI Safety)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45A32"/>
          <w:sz w:val="24"/>
          <w:szCs w:val="24"/>
        </w:rPr>
        <w:t xml:space="preserve">Language: English (academic)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Subject under review: Artem Kovnatsky (A.K.) — independent researcher, Berlin/Barcelona. Primary submission target: NeurIPS 2026. Core work: CogOS framework + CGS Protocol + TIK metric.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Three Key Facts from the Chronology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471A3"/>
                <w:sz w:val="20"/>
                <w:szCs w:val="20"/>
              </w:rPr>
              <w:t xml:space="preserve">Jan 7–15,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Complete theoretical arc (CogOS v0.1 → v0.999AΩ) produced in 9 days; 8 versions of the TCI/TIK paper in 24 hours; 115+ pages total. Unusually high iteration velocity — indicating either a highly active internal verification engine or a poorly gated publication process.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471A3"/>
                <w:sz w:val="20"/>
                <w:szCs w:val="20"/>
              </w:rPr>
              <w:t xml:space="preserve">Jan 15,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Stress-tested 44 ethical kernels (Christ, Buddha, Kant vs. Woke, Capitalism, Satanism) using 10-generation survival simulations. Dataset: 9K questions, majority LLM-generated labels. Self-disclosed limitation.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471A3"/>
                <w:sz w:val="20"/>
                <w:szCs w:val="20"/>
              </w:rPr>
              <w:t xml:space="preserve">Feb 24,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Published SVE vs. Experts — Socratic deconstruction of Snyder, Applebaum, Plokhy, Fukuyama. Demonstrates command of source material; methodology (CGS Protocol) applied to human experts, not only AI systems.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Main Conclusion from Meta-Analysis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Scientific value: 5.5/10 (range 3.5–6.5 across 5 AI arbiters). CGS Protocol core: 6/10 — independently verifiable, genuinely novel as an LLM red-teaming tool.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Honest Assessment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STRENGTHS: The CGS Protocol (Cauchy–Gödel–Socrates) is a concrete, falsifiable procedure for probing refusal singularities in safety-tuned LLMs. The LLM ⊕ CogOS decomposition is a useful operational abstraction. Self-documented limitations (wErrors) are a methodological asset rarely seen in independent submissions.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WEAKNESSES (per DeepSeek, the strictest arbiter): (a) Gödelian incompleteness applied to CogOS is a category error — CogOS is not a formal system in Gödel's sense; (b) population-dynamic coefficients (λ_K) lack empirical grounding — "numerology disguised as science"; (c) the Christ-Vector claim as "the only stable attractor for Strong AI" is an extraordinary claim with zero empirical support and no falsifiable path provided.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VERDICT: The philosophical essay layer (CogOS + TIK in full theological form) scores 3.5–5/10 for NeurIPS. The CGS red-teaming protocol, stripped of metaphysics, is publishable at a workshop level and potentially higher with empirical validation.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7D6608"/>
                <w:sz w:val="20"/>
                <w:szCs w:val="20"/>
              </w:rPr>
              <w:t xml:space="preserve">⚠️  As of 04.03.2026, the NeurIPS 2026 submission has not been made (deadline future). The 9K-question dataset uses LLM-generated labels — a critical limitation for empirical claims.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E2FBA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6E2FBA"/>
          <w:sz w:val="30"/>
          <w:szCs w:val="30"/>
        </w:rPr>
        <w:t xml:space="preserve">АУДИТОРИЯ 4 — ЖУРНАЛІСТ / МЕДІА (UA / EU)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6E2FBA"/>
          <w:sz w:val="24"/>
          <w:szCs w:val="24"/>
        </w:rPr>
        <w:t xml:space="preserve">Мова: українська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Хто: Артем Ковнацький — громадянин України, мешкає в Берліні та Барселоні. Незалежний дослідник, розробник концепцій «CogOS», «Щит», «Вечеїзм». Нещодавня дія: одиночний пікет біля Бундестагу (листопад 2025).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Три ключових факти з хронології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471A3"/>
                <w:sz w:val="20"/>
                <w:szCs w:val="20"/>
              </w:rPr>
              <w:t xml:space="preserve">19.09.2025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Публічний виклик Сергію Стерненку в X.com із 44-денним зворотнім відліком. Мета — перевірка «нарративних розривів» на 30–80% між офіційними заявами та фактами. Відповіді не надійшло (зафіксовано 02.11.2025).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471A3"/>
                <w:sz w:val="20"/>
                <w:szCs w:val="20"/>
              </w:rPr>
              <w:t xml:space="preserve">19.11.2025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Одиночний пікет біля Бундестагу. Запуск «AK1984-LIST» — реєстру некомбатантів як правового інструменту. Перехід від листів до фізичної дії.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471A3"/>
                <w:sz w:val="20"/>
                <w:szCs w:val="20"/>
              </w:rPr>
              <w:t xml:space="preserve">24.02.2026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Публікація «SVE vs Experts» — сократівська деконструкція наративів Снайдера, Еплбом, Плохія, Фукуями. Метод: виявлення логічних розривів через бісекцію тверджень.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Головний висновок мета-аналізу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П'ять незалежних ШІ-арбітрів (Claude, Gemini, Grok, DeepSeek, Qwen) — одноголосно: СТРАТЕГІЯ, а не розлад. Адекватність 8/10. Жодного ірраціонального моменту (медіана).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Чесна оцінка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ЩО ЦІКАВО ДЛЯ МЕДІА: Людина надсилає листи Путіну, посольствам РФ/РБ, Лукашенку — і одночасно підтримує зв'язок з Шарієм, Панченком, Латиніною. Це не політична позиція — це «стрес-тест системи» за його власним визначенням.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ЩО НЕ ВАРТО ПЕРЕБІЛЬШУВАТИ: Наукова цінність — 5.5/10. Математичний апарат частково є «нарративним прийомом» (оцінка DeepSeek). «Христос-вектор» як єдиний стабільний атрактор — твердження без емпіричної бази.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СТАН НА 04.03.2026: Жоден ключовий адресат не відповів публічно. Посольство РФ, Стерненко, BILD/Röpcke — мовчать. Це теж є фактом.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7D6608"/>
                <w:sz w:val="20"/>
                <w:szCs w:val="20"/>
              </w:rPr>
              <w:t xml:space="preserve">⚠️  Усі «відповіді» спецслужб (дзвінки з Польщі, Італії, Австрії) — інтерпретація автора. Незалежної верифікації немає.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18D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F618D"/>
          <w:sz w:val="30"/>
          <w:szCs w:val="30"/>
        </w:rPr>
        <w:t xml:space="preserve">AUDIENCE 5 — POTENTIAL EMPLOYER / INVESTOR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618D"/>
          <w:sz w:val="24"/>
          <w:szCs w:val="24"/>
        </w:rPr>
        <w:t xml:space="preserve">Language: English (professional)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Candidate/Partner: Artem Kovnatsky. Location: Berlin, Germany (also Barcelona). Domain: AI safety, philosophical frameworks, LLM red-teaming, ethical system design. Self-described role: "Lighthouse" — systemic auditor.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Three Key Facts from the Chronology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471A3"/>
                <w:sz w:val="20"/>
                <w:szCs w:val="20"/>
              </w:rPr>
              <w:t xml:space="preserve">Aug–Sep 2025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Designed and executed a multi-channel, multi-audience communication campaign (embassies, media, academics, intelligence services) with explicit versioning, self-correction, and peer review solicitation. Demonstrates project management and stakeholder mapping skills under high personal risk conditions.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471A3"/>
                <w:sz w:val="20"/>
                <w:szCs w:val="20"/>
              </w:rPr>
              <w:t xml:space="preserve">Jan 7–15,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Produced a 115-page theoretical framework (CogOS v0.999AΩ) with 8 iterated revisions in 9 days. Independently recruited expert reviewers (Kubyshkin, Cheban) before submission. Iteration speed is exceptional; quality control is uneven.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6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2471A3"/>
                <w:sz w:val="20"/>
                <w:szCs w:val="20"/>
              </w:rPr>
              <w:t xml:space="preserve">Feb 24, 2026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Applied the CGS Protocol to audit narratives of four internationally recognized scholars (Snyder, Applebaum, Plokhy, Fukuyama) — published results with source documentation. Demonstrates critical analysis capability beyond self-referential systems.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Main Conclusion from Meta-Analysis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Strategic coherence 8/10 across all 5 arbiters. Iteration velocity in the top percentile. Zero irrational decision points documented over 7 months.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Honest Assessment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ASSETS: Exceptional conceptual throughput. Genuine comfort with formal methods (though application is sometimes loose). Strong pattern of self-documented errors (wErrors) — a rare intellectual honesty signal. Can operate under pressure and social isolation.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LIABILITIES: The project portfolio is inseparable from a grand personal narrative (messages to heads of state, Bundestag protests, "Christ-Vector as AGI attractor"). This makes standard due diligence difficult. Scientific value of published work is 5.5/10 — not yet peer-reviewed. Empirical validation gap is real.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RISK PROFILE: Non-trivial reputational risk for any organization publicly associating before independent validation of core claims. The CGS Protocol as a standalone LLM testing tool carries significantly lower risk and has independent verifiable value.</w:t>
      </w:r>
    </w:p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7D6608"/>
                <w:sz w:val="20"/>
                <w:szCs w:val="20"/>
              </w:rPr>
              <w:t xml:space="preserve">⚠️  As of 04.03.2026: no institutional response from any contacted party (Russian embassy, Sternenko, BILD). The absence of external validation is a current open variable, not a disqualifier.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pBdr>
          <w:top w:val="single" w:color="AEB6BF" w:sz="4"/>
        </w:pBdr>
        <w:spacing w:before="400" w:after="80"/>
      </w:pPr>
      <w:r>
        <w:rPr>
          <w:rFonts w:ascii="Arial" w:cs="Arial" w:eastAsia="Arial" w:hAnsi="Arial"/>
          <w:i/>
          <w:iCs/>
          <w:color w:val="808B96"/>
          <w:sz w:val="18"/>
          <w:szCs w:val="18"/>
        </w:rPr>
        <w:t xml:space="preserve">Документ создан на основе мета-анализа 5 ИИ-арбитров (Claude, Gemini, Grok, DeepSeek, Qwen). Дата: 04.03.2026.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08B96"/>
          <w:sz w:val="18"/>
          <w:szCs w:val="18"/>
        </w:rPr>
        <w:t xml:space="preserve">Источники: meta-ai-claude-sonnet-4-6-extended-step-4.md, chronology-process-1.csv, chronology-process-2.csv, Method_Cauchy_Gýdel_Socrates.md, NeurIPS_2026.md, RZCSM4OE2.md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2026-03-04T17:36:20.343Z</dcterms:created>
  <dcterms:modified xsi:type="dcterms:W3CDTF">2026-03-04T17:36:20.344Z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