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ACES Execution Engine Documentation</w:t>
      </w:r>
    </w:p>
    <w:p>
      <w:pPr>
        <w:pStyle w:val="MdParagraph"/>
      </w:pPr>
      <w:r>
        <w:t xml:space="preserve">This document outlines the design and implementation of the ACES (Agentic Cloud Engineering Services) Execution Engine, integrated into the </w:t>
      </w:r>
      <w:r>
        <w:rPr>
          <w:rStyle w:val="MdCode"/>
          <w:u w:val="single"/>
        </w:rPr>
        <w:t xml:space="preserve">certguardian-new-ui-poc-rest</w:t>
      </w:r>
      <w:r>
        <w:t xml:space="preserve"> module. The primary goal is to provide a flexible and extensible framework for orchestrating workflows involving various tools and agents.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Structure</w:t>
      </w:r>
    </w:p>
    <w:p>
      <w:pPr>
        <w:pStyle w:val="MdParagraph"/>
      </w:pPr>
      <w:r>
        <w:t xml:space="preserve">The ACES components are organized under the </w:t>
      </w:r>
      <w:r>
        <w:rPr>
          <w:rStyle w:val="MdCode"/>
          <w:u w:val="single"/>
        </w:rPr>
        <w:t xml:space="preserve">com.jpmc.aces</w:t>
      </w:r>
      <w:r>
        <w:t xml:space="preserve"> package within the </w:t>
      </w:r>
      <w:r>
        <w:rPr>
          <w:rStyle w:val="MdCode"/>
          <w:u w:val="single"/>
        </w:rPr>
        <w:t xml:space="preserve">certguardian-new-ui-poc-rest</w:t>
      </w:r>
      <w:r>
        <w:t xml:space="preserve"> module. The directory structure is as follows: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certguardian-new-ui-poc-rest/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main/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java/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└── com/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└── jpmc/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└── aces/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AgentService.java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AgentResult.java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AcesDemoRunner.java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MockAgentService.java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MockRunLedger.java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MockToolGateway.java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Orchestrator.java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RunEvent.java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RunLedger.java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SimpleOrchestrator.java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ToolGateway.java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ToolRequest.java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ToolResult.java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├── WorkflowDefinition.java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└── WorkflowStep.java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target/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classes/ (Compiled .class files)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Interfaces</w:t>
      </w:r>
    </w:p>
    <w:p>
      <w:pPr>
        <w:pStyle w:val="MdParagraph"/>
      </w:pPr>
      <w:r>
        <w:t xml:space="preserve">Four core interfaces define the interaction points within the ACES Execution Engine: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Orchestrator</w:t>
      </w:r>
      <w:r>
        <w:t xml:space="preserve">: Defines the contract for executing a workflow. The </w:t>
      </w:r>
      <w:r>
        <w:rPr>
          <w:rStyle w:val="MdCode"/>
          <w:u w:val="single"/>
        </w:rPr>
        <w:t xml:space="preserve">execute</w:t>
      </w:r>
      <w:r>
        <w:t xml:space="preserve"> method takes a </w:t>
      </w:r>
      <w:r>
        <w:rPr>
          <w:rStyle w:val="MdCode"/>
          <w:u w:val="single"/>
        </w:rPr>
        <w:t xml:space="preserve">WorkflowDefinition</w:t>
      </w:r>
      <w:r>
        <w:t xml:space="preserve"> and initial input, returning the final output of the workflow.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Orchestrator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Object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(WorkflowDefinition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workflow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Map&lt;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ToolGateway</w:t>
      </w:r>
      <w:r>
        <w:t xml:space="preserve">: Provides an abstraction for interacting with external tools. The </w:t>
      </w:r>
      <w:r>
        <w:rPr>
          <w:rStyle w:val="MdCode"/>
          <w:u w:val="single"/>
        </w:rPr>
        <w:t xml:space="preserve">execute</w:t>
      </w:r>
      <w:r>
        <w:t xml:space="preserve"> method takes a </w:t>
      </w:r>
      <w:r>
        <w:rPr>
          <w:rStyle w:val="MdCode"/>
          <w:u w:val="single"/>
        </w:rPr>
        <w:t xml:space="preserve">ToolRequest</w:t>
      </w:r>
      <w:r>
        <w:t xml:space="preserve"> and returns a </w:t>
      </w:r>
      <w:r>
        <w:rPr>
          <w:rStyle w:val="MdCode"/>
          <w:u w:val="single"/>
        </w:rPr>
        <w:t xml:space="preserve">ToolResult</w:t>
      </w:r>
      <w:r>
        <w:t xml:space="preserve">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ToolGateway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ToolResult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(ToolRequest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request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AgentService</w:t>
      </w:r>
      <w:r>
        <w:t xml:space="preserve">: Defines the interface for agent interactions. The </w:t>
      </w:r>
      <w:r>
        <w:rPr>
          <w:rStyle w:val="MdCode"/>
          <w:u w:val="single"/>
        </w:rPr>
        <w:t xml:space="preserve">process</w:t>
      </w:r>
      <w:r>
        <w:t xml:space="preserve"> method takes an input string and returns an </w:t>
      </w:r>
      <w:r>
        <w:rPr>
          <w:rStyle w:val="MdCode"/>
          <w:u w:val="single"/>
        </w:rPr>
        <w:t xml:space="preserve">AgentResult</w:t>
      </w:r>
      <w:r>
        <w:t xml:space="preserve">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AgentService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AgentResult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(String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RunLedger</w:t>
      </w:r>
      <w:r>
        <w:t xml:space="preserve">: Responsible for logging events during workflow execution. The </w:t>
      </w:r>
      <w:r>
        <w:rPr>
          <w:rStyle w:val="MdCode"/>
          <w:u w:val="single"/>
        </w:rPr>
        <w:t xml:space="preserve">log</w:t>
      </w:r>
      <w:r>
        <w:t xml:space="preserve"> method records a </w:t>
      </w:r>
      <w:r>
        <w:rPr>
          <w:rStyle w:val="MdCode"/>
          <w:u w:val="single"/>
        </w:rPr>
        <w:t xml:space="preserve">RunEvent</w:t>
      </w:r>
      <w:r>
        <w:t xml:space="preserve">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RunLedger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(RunEvent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Domain Models</w:t>
      </w:r>
    </w:p>
    <w:p>
      <w:pPr>
        <w:pStyle w:val="MdParagraph"/>
      </w:pPr>
      <w:r>
        <w:t xml:space="preserve">Several domain models facilitate data exchange and workflow definition: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WorkflowDefinition</w:t>
      </w:r>
      <w:r>
        <w:t xml:space="preserve">: Represents a complete workflow, containing a name and a list of </w:t>
      </w:r>
      <w:r>
        <w:rPr>
          <w:rStyle w:val="MdCode"/>
          <w:u w:val="single"/>
        </w:rPr>
        <w:t xml:space="preserve">WorkflowStep</w:t>
      </w:r>
      <w:r>
        <w:t xml:space="preserve"> objects.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WorkflowStep</w:t>
      </w:r>
      <w:r>
        <w:t xml:space="preserve">: Defines a single step within a workflow, including its ID, type (TOOL or AGENT), tool name (if applicable), and input parameters.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RunEvent</w:t>
      </w:r>
      <w:r>
        <w:t xml:space="preserve">: Captures details of each step's execution, such as step name, status, output, cost, and timestamp.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ToolRequest</w:t>
      </w:r>
      <w:r>
        <w:t xml:space="preserve">: Encapsulates the details required to invoke a tool, including the tool's name and its parameters.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ToolResult</w:t>
      </w:r>
      <w:r>
        <w:t xml:space="preserve">: Holds the outcome of a tool execution, indicating success, a message, and the tool's output.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AgentResult</w:t>
      </w:r>
      <w:r>
        <w:t xml:space="preserve">: Contains the results from an agent's processing, typically a summary and a plan.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Implementations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SimpleOrchestrator</w:t>
      </w:r>
    </w:p>
    <w:p>
      <w:pPr>
        <w:pStyle w:val="MdParagraph"/>
      </w:pPr>
      <w:r>
        <w:t xml:space="preserve">This is the core of the execution engine. It implements the </w:t>
      </w:r>
      <w:r>
        <w:rPr>
          <w:rStyle w:val="MdCode"/>
          <w:u w:val="single"/>
        </w:rPr>
        <w:t xml:space="preserve">Orchestrator</w:t>
      </w:r>
      <w:r>
        <w:t xml:space="preserve"> interface and is responsible for: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Accepting a </w:t>
      </w:r>
      <w:r>
        <w:rPr>
          <w:rStyle w:val="MdCode"/>
          <w:u w:val="single"/>
        </w:rPr>
        <w:t xml:space="preserve">WorkflowDefinition</w:t>
      </w:r>
      <w:r>
        <w:t xml:space="preserve"> and initial input.</w:t>
      </w:r>
    </w:p>
    <w:p>
      <w:pPr>
        <w:pStyle w:val="MdListItem"/>
        <w:numPr>
          <w:ilvl w:val="0"/>
          <w:numId w:val="3"/>
        </w:numPr>
      </w:pPr>
      <w:r>
        <w:t xml:space="preserve">Executing steps sequentially.</w:t>
      </w:r>
    </w:p>
    <w:p>
      <w:pPr>
        <w:pStyle w:val="MdListItem"/>
        <w:numPr>
          <w:ilvl w:val="0"/>
          <w:numId w:val="3"/>
        </w:numPr>
      </w:pPr>
      <w:r>
        <w:t xml:space="preserve">Delegating to </w:t>
      </w:r>
      <w:r>
        <w:rPr>
          <w:rStyle w:val="MdCode"/>
          <w:u w:val="single"/>
        </w:rPr>
        <w:t xml:space="preserve">ToolGateway</w:t>
      </w:r>
      <w:r>
        <w:t xml:space="preserve"> for </w:t>
      </w:r>
      <w:r>
        <w:rPr>
          <w:rStyle w:val="MdCode"/>
          <w:u w:val="single"/>
        </w:rPr>
        <w:t xml:space="preserve">TOOL</w:t>
      </w:r>
      <w:r>
        <w:t xml:space="preserve"> type steps.</w:t>
      </w:r>
    </w:p>
    <w:p>
      <w:pPr>
        <w:pStyle w:val="MdListItem"/>
        <w:numPr>
          <w:ilvl w:val="0"/>
          <w:numId w:val="3"/>
        </w:numPr>
      </w:pPr>
      <w:r>
        <w:t xml:space="preserve">Delegating to </w:t>
      </w:r>
      <w:r>
        <w:rPr>
          <w:rStyle w:val="MdCode"/>
          <w:u w:val="single"/>
        </w:rPr>
        <w:t xml:space="preserve">AgentService</w:t>
      </w:r>
      <w:r>
        <w:t xml:space="preserve"> for </w:t>
      </w:r>
      <w:r>
        <w:rPr>
          <w:rStyle w:val="MdCode"/>
          <w:u w:val="single"/>
        </w:rPr>
        <w:t xml:space="preserve">AGENT</w:t>
      </w:r>
      <w:r>
        <w:t xml:space="preserve"> type steps.</w:t>
      </w:r>
    </w:p>
    <w:p>
      <w:pPr>
        <w:pStyle w:val="MdListItem"/>
        <w:numPr>
          <w:ilvl w:val="0"/>
          <w:numId w:val="3"/>
        </w:numPr>
      </w:pPr>
      <w:r>
        <w:t xml:space="preserve">Logging each step's execution using </w:t>
      </w:r>
      <w:r>
        <w:rPr>
          <w:rStyle w:val="MdCode"/>
          <w:u w:val="single"/>
        </w:rPr>
        <w:t xml:space="preserve">RunLedger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Returning the final output of the workflow.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Mock Implementations</w:t>
      </w:r>
    </w:p>
    <w:p>
      <w:pPr>
        <w:pStyle w:val="MdParagraph"/>
      </w:pPr>
      <w:r>
        <w:t xml:space="preserve">For demonstration purposes, the following mock implementations are provided: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MockToolGateway</w:t>
      </w:r>
      <w:r>
        <w:t xml:space="preserve">: Simulates tool execution, returning predefined responses for "get-ci-logs" and "get-git-diff" tools.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MockAgentService</w:t>
      </w:r>
      <w:r>
        <w:t xml:space="preserve">: Provides a mock response for agent processing, returning a generic summary and plan based on the input.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MockRunLedger</w:t>
      </w:r>
      <w:r>
        <w:t xml:space="preserve">: Prints </w:t>
      </w:r>
      <w:r>
        <w:rPr>
          <w:rStyle w:val="MdCode"/>
          <w:u w:val="single"/>
        </w:rPr>
        <w:t xml:space="preserve">RunEvent</w:t>
      </w:r>
      <w:r>
        <w:t xml:space="preserve"> details to the console, simulating a logging mechanism.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How to Run the Demo</w:t>
      </w:r>
    </w:p>
    <w:p>
      <w:pPr>
        <w:pStyle w:val="MdParagraph"/>
      </w:pPr>
      <w:r>
        <w:t xml:space="preserve">To run the provided demo, follow these steps: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Navigate to the project directory</w:t>
      </w:r>
      <w:r>
        <w:t xml:space="preserve">: Ensure you are in the </w:t>
      </w:r>
      <w:r>
        <w:rPr>
          <w:rStyle w:val="MdCode"/>
          <w:u w:val="single"/>
        </w:rPr>
        <w:t xml:space="preserve">certguardian-new-ui-poc-rest</w:t>
      </w:r>
      <w:r>
        <w:t xml:space="preserve"> directory.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Compile the Java files</w:t>
      </w:r>
      <w:r>
        <w:t xml:space="preserve">: Execute the following command to compile all source files: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src/main/java/com/jpmc/aces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"*.java"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javac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target/classes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Run the </w:t>
      </w:r>
      <w:r>
        <w:rPr>
          <w:rStyle w:val="MdCode"/>
          <w:b/>
          <w:bCs/>
          <w:u w:val="single"/>
        </w:rPr>
        <w:t xml:space="preserve">AcesDemoRunner</w:t>
      </w:r>
      <w:r>
        <w:t xml:space="preserve">: Execute the main class to start the workflow: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java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target/classes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com.jpmc.aces.AcesDemoRunner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will execute a workflow that first calls a mock tool to get CI logs and then passes the (mocked) output to a mock agent for analysis. The </w:t>
      </w:r>
      <w:r>
        <w:rPr>
          <w:rStyle w:val="MdCode"/>
          <w:u w:val="single"/>
        </w:rPr>
        <w:t xml:space="preserve">MockRunLedger</w:t>
      </w:r>
      <w:r>
        <w:t xml:space="preserve"> will print the events to the console.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MdParagraph"/>
      </w:pPr>
      <w:r>
        <w:t xml:space="preserve">This initial implementation provides a solid foundation. Future enhancements could include: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 Tool and Agent Integrations</w:t>
      </w:r>
      <w:r>
        <w:t xml:space="preserve">: Replace mock implementations with actual calls to CI/CD systems, Git repositories, and AI agents.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Error Handling and Retries</w:t>
      </w:r>
      <w:r>
        <w:t xml:space="preserve">: Implement more robust error handling, including retry mechanisms for transient failures.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Cost Tracking</w:t>
      </w:r>
      <w:r>
        <w:t xml:space="preserve">: Enhance </w:t>
      </w:r>
      <w:r>
        <w:rPr>
          <w:rStyle w:val="MdCode"/>
          <w:u w:val="single"/>
        </w:rPr>
        <w:t xml:space="preserve">RunEvent</w:t>
      </w:r>
      <w:r>
        <w:t xml:space="preserve"> and </w:t>
      </w:r>
      <w:r>
        <w:rPr>
          <w:rStyle w:val="MdCode"/>
          <w:u w:val="single"/>
        </w:rPr>
        <w:t xml:space="preserve">RunLedger</w:t>
      </w:r>
      <w:r>
        <w:t xml:space="preserve"> to support detailed cost tracking for each step.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Workflow Persistence</w:t>
      </w:r>
      <w:r>
        <w:t xml:space="preserve">: Store workflow definitions and run events in a persistent storage (e.g., database).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Asynchronous Execution</w:t>
      </w:r>
      <w:r>
        <w:t xml:space="preserve">: Introduce asynchronous processing for long-running tool or agent operations.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UI Integration</w:t>
      </w:r>
      <w:r>
        <w:t xml:space="preserve">: Develop UI pages (Run View, Cost View) in </w:t>
      </w:r>
      <w:r>
        <w:rPr>
          <w:rStyle w:val="MdCode"/>
          <w:u w:val="single"/>
        </w:rPr>
        <w:t xml:space="preserve">certguardian-new-ui-poc-web</w:t>
      </w:r>
      <w:r>
        <w:t xml:space="preserve"> to visualize workflows and their execution.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2026-04-18T15:14:51.689Z</dcterms:created>
  <dcterms:modified xsi:type="dcterms:W3CDTF">2026-04-18T15:14:51.689Z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