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64"/>
          <w:szCs w:val="64"/>
        </w:rPr>
        <w:t xml:space="preserve">ARIA</w:t>
      </w:r>
    </w:p>
    <w:p>
      <w:pPr>
        <w:spacing w:after="40" w:before="0"/>
      </w:pPr>
      <w:r>
        <w:rPr>
          <w:rFonts w:ascii="Arial" w:cs="Arial" w:eastAsia="Arial" w:hAnsi="Arial"/>
          <w:color w:val="2E75B6"/>
          <w:sz w:val="36"/>
          <w:szCs w:val="36"/>
        </w:rPr>
        <w:t xml:space="preserve">Cost Intelligence Platform</w:t>
      </w:r>
    </w:p>
    <w:p>
      <w:pPr>
        <w:pBdr>
          <w:bottom w:val="single" w:color="2E75B6" w:sz="6" w:space="6"/>
        </w:pBdr>
        <w:spacing w:after="240" w:before="0"/>
      </w:pPr>
      <w:r>
        <w:rPr>
          <w:rFonts w:ascii="Arial" w:cs="Arial" w:eastAsia="Arial" w:hAnsi="Arial"/>
          <w:i/>
          <w:iCs/>
          <w:color w:val="555555"/>
          <w:sz w:val="24"/>
          <w:szCs w:val="24"/>
        </w:rPr>
        <w:t xml:space="preserve">Phase 9 Addendum — Business Outcome FinOps Dashboard</w:t>
      </w:r>
    </w:p>
    <w:p>
      <w:pPr>
        <w:spacing w:after="60" w:before="120"/>
      </w:pPr>
      <w:r>
        <w:rPr>
          <w:rFonts w:ascii="Arial" w:cs="Arial" w:eastAsia="Arial" w:hAnsi="Arial"/>
          <w:color w:val="777777"/>
          <w:sz w:val="18"/>
          <w:szCs w:val="18"/>
        </w:rPr>
        <w:t xml:space="preserve">Stack: Spring Boot + Spring AI + pgvector + React  ·  Version 1.3  ·  June 2026  ·  Addendum to Implementation Guide v1.0 + Phase 7 + Phase 8</w:t>
      </w:r>
    </w:p>
    <w:p>
      <w:pPr>
        <w:spacing w:after="320" w:before="0"/>
      </w:pPr>
      <w:r>
        <w:rPr>
          <w:rFonts w:ascii="Arial" w:cs="Arial" w:eastAsia="Arial" w:hAnsi="Arial"/>
          <w:i/>
          <w:iCs/>
          <w:color w:val="777777"/>
          <w:sz w:val="18"/>
          <w:szCs w:val="18"/>
        </w:rPr>
        <w:t xml:space="preserve">Source: InfoWorld — "The Real Cost of Agentic AI" by David Linthicum (June 5, 2026)</w:t>
      </w:r>
    </w:p>
    <w:p>
      <w:pPr>
        <w:pStyle w:val="Heading1"/>
        <w:spacing w:after="160" w:before="320"/>
      </w:pPr>
      <w:r>
        <w:rPr>
          <w:rFonts w:ascii="Arial" w:cs="Arial" w:eastAsia="Arial" w:hAnsi="Arial"/>
          <w:b/>
          <w:bCs/>
          <w:color w:val="1F4E79"/>
          <w:sz w:val="32"/>
          <w:szCs w:val="32"/>
        </w:rPr>
        <w:t xml:space="preserve">1. Background &amp; Motivation</w:t>
      </w:r>
    </w:p>
    <w:p>
      <w:pPr>
        <w:spacing w:after="100" w:before="60"/>
      </w:pPr>
      <w:r>
        <w:rPr>
          <w:rFonts w:ascii="Arial" w:cs="Arial" w:eastAsia="Arial" w:hAnsi="Arial"/>
          <w:sz w:val="20"/>
          <w:szCs w:val="20"/>
        </w:rPr>
        <w:t xml:space="preserve">Phases 1–8 of ARIA's FinOps platform built comprehensive token tracking, cost attribution, optimizer rules, agent trap hardening, and managed agent architecture. All of it answers the question: how much did this session or feature cost in tokens?</w:t>
      </w:r>
    </w:p>
    <w:p>
      <w:pPr>
        <w:spacing w:after="100" w:before="60"/>
      </w:pPr>
      <w:r>
        <w:rPr>
          <w:rFonts w:ascii="Arial" w:cs="Arial" w:eastAsia="Arial" w:hAnsi="Arial"/>
          <w:sz w:val="20"/>
          <w:szCs w:val="20"/>
        </w:rPr>
        <w:t xml:space="preserve">A June 2026 InfoWorld analysis by David Linthicum reframes the question that business stakeholders actually ask: what did we get for that spend? His central argument is that agentic AI cost must be measured at the level of completed business outcomes, not at the level of prompts, sessions, or model calls. He also introduces two numbers that most FinOps dashboards omit:</w:t>
      </w:r>
    </w:p>
    <w:p>
      <w:pPr>
        <w:pStyle w:val="ListParagraph"/>
        <w:numPr>
          <w:ilvl w:val="0"/>
          <w:numId w:val="2"/>
        </w:numPr>
        <w:spacing w:after="40" w:before="40"/>
      </w:pPr>
      <w:r>
        <w:rPr>
          <w:rFonts w:ascii="Arial" w:cs="Arial" w:eastAsia="Arial" w:hAnsi="Arial"/>
          <w:sz w:val="20"/>
          <w:szCs w:val="20"/>
        </w:rPr>
        <w:t xml:space="preserve">The governance multiplier: the all-in operating cost of an agent system is 2–5× the raw token cost, once you include orchestration, observability, security controls, audit logging, and engineering overhead.</w:t>
      </w:r>
    </w:p>
    <w:p>
      <w:pPr>
        <w:pStyle w:val="ListParagraph"/>
        <w:numPr>
          <w:ilvl w:val="0"/>
          <w:numId w:val="2"/>
        </w:numPr>
        <w:spacing w:after="40" w:before="40"/>
      </w:pPr>
      <w:r>
        <w:rPr>
          <w:rFonts w:ascii="Arial" w:cs="Arial" w:eastAsia="Arial" w:hAnsi="Arial"/>
          <w:sz w:val="20"/>
          <w:szCs w:val="20"/>
        </w:rPr>
        <w:t xml:space="preserve">Industry benchmarks: per-use-case annual cost estimates (e.g., customer support agents at $2,190/agent/year, security triage at $2,738/agent/year) that give enterprises a reference frame for whether their spend is competitive or anomalous.</w:t>
      </w:r>
    </w:p>
    <w:p>
      <w:pPr>
        <w:spacing w:after="60" w:before="60"/>
      </w:pPr>
    </w:p>
    <w:p>
      <w:pPr>
        <w:spacing w:after="100" w:before="60"/>
      </w:pPr>
      <w:r>
        <w:rPr>
          <w:rFonts w:ascii="Arial" w:cs="Arial" w:eastAsia="Arial" w:hAnsi="Arial"/>
          <w:sz w:val="20"/>
          <w:szCs w:val="20"/>
        </w:rPr>
        <w:t xml:space="preserve">Phase 9 adds three new panels to the AriaFinOps.jsx dashboard — one for each of these business-level metrics — and the backend services and APIs that power them. No new agent infrastructure is required; Phase 9 is a pure analytics and dashboard layer built on top of the existing aria_call_records trajectory store.</w:t>
      </w:r>
    </w:p>
    <w:p>
      <w:pPr>
        <w:spacing w:after="60" w:before="60"/>
      </w:pPr>
    </w:p>
    <w:p>
      <w:pPr>
        <w:pBdr>
          <w:left w:val="single" w:color="2E75B6" w:sz="12"/>
        </w:pBdr>
        <w:spacing w:after="80" w:before="80"/>
        <w:ind w:left="360"/>
      </w:pPr>
      <w:r>
        <w:rPr>
          <w:rFonts w:ascii="Arial" w:cs="Arial" w:eastAsia="Arial" w:hAnsi="Arial"/>
          <w:i/>
          <w:iCs/>
          <w:color w:val="2E75B6"/>
          <w:sz w:val="20"/>
          <w:szCs w:val="20"/>
        </w:rPr>
        <w:t xml:space="preserve">Design principle: Phase 9 adds zero latency to the agent hot path. All business outcome calculations are read-time analytics over aria_call_records. The agent loop itself is unchanged.</w:t>
      </w:r>
    </w:p>
    <w:p>
      <w:pPr>
        <w:spacing w:after="60" w:before="60"/>
      </w:pPr>
    </w:p>
    <w:p>
      <w:pPr>
        <w:pStyle w:val="Heading1"/>
        <w:spacing w:after="160" w:before="320"/>
      </w:pPr>
      <w:r>
        <w:rPr>
          <w:rFonts w:ascii="Arial" w:cs="Arial" w:eastAsia="Arial" w:hAnsi="Arial"/>
          <w:b/>
          <w:bCs/>
          <w:color w:val="1F4E79"/>
          <w:sz w:val="32"/>
          <w:szCs w:val="32"/>
        </w:rPr>
        <w:t xml:space="preserve">2. The Three New Dashboard Panels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Panel</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 Location</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Metric</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Business Question Answered</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Cost per Outcome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New tab: Business Outcomes (tab 9)</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Cost (USD) per completed business unit per feature</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What does it actually cost ARIA to complete one KYC check? One AML alert triage? One regulatory report?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All-In Cost Estimate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tab: Business Outcomes (tab 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token cost × governance multiplier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the true operating cost of ARIA — including the 2–5× overhead of governance, infra, and engineering — not just the token bill?</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Industry Benchmark Comparison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New tab: Business Outcomes (tab 9)</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 actual cost vs Linthicum benchmark per feature</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Is ARIA's per-feature cost competitive with industry norms, or are specific features running anomalously expensive?</w:t>
            </w:r>
          </w:p>
        </w:tc>
      </w:tr>
    </w:tbl>
    <w:p>
      <w:pPr>
        <w:spacing w:after="60" w:before="60"/>
      </w:pPr>
    </w:p>
    <w:p>
      <w:pPr>
        <w:pStyle w:val="Heading1"/>
        <w:spacing w:after="160" w:before="320"/>
      </w:pPr>
      <w:r>
        <w:rPr>
          <w:rFonts w:ascii="Arial" w:cs="Arial" w:eastAsia="Arial" w:hAnsi="Arial"/>
          <w:b/>
          <w:bCs/>
          <w:color w:val="1F4E79"/>
          <w:sz w:val="32"/>
          <w:szCs w:val="32"/>
        </w:rPr>
        <w:t xml:space="preserve">3. Core Concept — Cost Per Business Outcome</w:t>
      </w:r>
    </w:p>
    <w:p>
      <w:pPr>
        <w:spacing w:after="100" w:before="60"/>
      </w:pPr>
      <w:r>
        <w:rPr>
          <w:rFonts w:ascii="Arial" w:cs="Arial" w:eastAsia="Arial" w:hAnsi="Arial"/>
          <w:sz w:val="20"/>
          <w:szCs w:val="20"/>
        </w:rPr>
        <w:t xml:space="preserve">The cost-per-outcome metric requires three inputs per feature:</w:t>
      </w:r>
    </w:p>
    <w:p>
      <w:pPr>
        <w:pStyle w:val="ListParagraph"/>
        <w:numPr>
          <w:ilvl w:val="0"/>
          <w:numId w:val="2"/>
        </w:numPr>
        <w:spacing w:after="40" w:before="40"/>
      </w:pPr>
      <w:r>
        <w:rPr>
          <w:rFonts w:ascii="Arial" w:cs="Arial" w:eastAsia="Arial" w:hAnsi="Arial"/>
          <w:sz w:val="20"/>
          <w:szCs w:val="20"/>
        </w:rPr>
        <w:t xml:space="preserve">Total feature cost MTD (already available from aria_call_records via GET /api/aria/cost/features)</w:t>
      </w:r>
    </w:p>
    <w:p>
      <w:pPr>
        <w:pStyle w:val="ListParagraph"/>
        <w:numPr>
          <w:ilvl w:val="0"/>
          <w:numId w:val="2"/>
        </w:numPr>
        <w:spacing w:after="40" w:before="40"/>
      </w:pPr>
      <w:r>
        <w:rPr>
          <w:rFonts w:ascii="Arial" w:cs="Arial" w:eastAsia="Arial" w:hAnsi="Arial"/>
          <w:sz w:val="20"/>
          <w:szCs w:val="20"/>
        </w:rPr>
        <w:t xml:space="preserve">Number of outcomes completed MTD (new: configured or injected by the calling system)</w:t>
      </w:r>
    </w:p>
    <w:p>
      <w:pPr>
        <w:pStyle w:val="ListParagraph"/>
        <w:numPr>
          <w:ilvl w:val="0"/>
          <w:numId w:val="2"/>
        </w:numPr>
        <w:spacing w:after="40" w:before="40"/>
      </w:pPr>
      <w:r>
        <w:rPr>
          <w:rFonts w:ascii="Arial" w:cs="Arial" w:eastAsia="Arial" w:hAnsi="Arial"/>
          <w:sz w:val="20"/>
          <w:szCs w:val="20"/>
        </w:rPr>
        <w:t xml:space="preserve">Outcome unit label (new: configured per feature, e.g., 'per KYC check', 'per alert resolved')</w:t>
      </w:r>
    </w:p>
    <w:p>
      <w:pPr>
        <w:spacing w:after="60" w:before="60"/>
      </w:pPr>
    </w:p>
    <w:p>
      <w:pPr>
        <w:spacing w:after="100" w:before="60"/>
      </w:pPr>
      <w:r>
        <w:rPr>
          <w:rFonts w:ascii="Arial" w:cs="Arial" w:eastAsia="Arial" w:hAnsi="Arial"/>
          <w:sz w:val="20"/>
          <w:szCs w:val="20"/>
        </w:rPr>
        <w:t xml:space="preserve">The formula is intentionally simple:</w:t>
      </w:r>
    </w:p>
    <w:p>
      <w:pPr>
        <w:spacing w:after="60" w:before="60"/>
      </w:pPr>
    </w:p>
    <w:p>
      <w:pPr>
        <w:shd w:fill="1E1E1E" w:val="clear"/>
        <w:spacing w:after="0" w:before="0"/>
        <w:ind w:left="360" w:right="360"/>
      </w:pPr>
      <w:r>
        <w:rPr>
          <w:rFonts w:ascii="Courier New" w:cs="Courier New" w:eastAsia="Courier New" w:hAnsi="Courier New"/>
          <w:color w:val="D4D4D4"/>
          <w:sz w:val="18"/>
          <w:szCs w:val="18"/>
        </w:rPr>
        <w:t xml:space="preserve">costPerOutcome = totalFeatureCostMtd / outcomesCompletedMtd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Example — KYC feature:</w:t>
      </w:r>
    </w:p>
    <w:p>
      <w:pPr>
        <w:shd w:fill="1E1E1E" w:val="clear"/>
        <w:spacing w:after="0" w:before="0"/>
        <w:ind w:left="360" w:right="360"/>
      </w:pPr>
      <w:r>
        <w:rPr>
          <w:rFonts w:ascii="Courier New" w:cs="Courier New" w:eastAsia="Courier New" w:hAnsi="Courier New"/>
          <w:color w:val="D4D4D4"/>
          <w:sz w:val="18"/>
          <w:szCs w:val="18"/>
        </w:rPr>
        <w:t xml:space="preserve">//   totalFeatureCostMtd  = $0.48  (from aria_call_records)</w:t>
      </w:r>
    </w:p>
    <w:p>
      <w:pPr>
        <w:shd w:fill="1E1E1E" w:val="clear"/>
        <w:spacing w:after="0" w:before="0"/>
        <w:ind w:left="360" w:right="360"/>
      </w:pPr>
      <w:r>
        <w:rPr>
          <w:rFonts w:ascii="Courier New" w:cs="Courier New" w:eastAsia="Courier New" w:hAnsi="Courier New"/>
          <w:color w:val="D4D4D4"/>
          <w:sz w:val="18"/>
          <w:szCs w:val="18"/>
        </w:rPr>
        <w:t xml:space="preserve">//   outcomesCompletedMtd = 80     (80 KYC checks completed this month)</w:t>
      </w:r>
    </w:p>
    <w:p>
      <w:pPr>
        <w:shd w:fill="1E1E1E" w:val="clear"/>
        <w:spacing w:after="0" w:before="0"/>
        <w:ind w:left="360" w:right="360"/>
      </w:pPr>
      <w:r>
        <w:rPr>
          <w:rFonts w:ascii="Courier New" w:cs="Courier New" w:eastAsia="Courier New" w:hAnsi="Courier New"/>
          <w:color w:val="D4D4D4"/>
          <w:sz w:val="18"/>
          <w:szCs w:val="18"/>
        </w:rPr>
        <w:t xml:space="preserve">//   costPerOutcome       = $0.006 per KYC check</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Example — AML alert triage:</w:t>
      </w:r>
    </w:p>
    <w:p>
      <w:pPr>
        <w:shd w:fill="1E1E1E" w:val="clear"/>
        <w:spacing w:after="0" w:before="0"/>
        <w:ind w:left="360" w:right="360"/>
      </w:pPr>
      <w:r>
        <w:rPr>
          <w:rFonts w:ascii="Courier New" w:cs="Courier New" w:eastAsia="Courier New" w:hAnsi="Courier New"/>
          <w:color w:val="D4D4D4"/>
          <w:sz w:val="18"/>
          <w:szCs w:val="18"/>
        </w:rPr>
        <w:t xml:space="preserve">//   totalFeatureCostMtd  = $1.20</w:t>
      </w:r>
    </w:p>
    <w:p>
      <w:pPr>
        <w:shd w:fill="1E1E1E" w:val="clear"/>
        <w:spacing w:after="0" w:before="0"/>
        <w:ind w:left="360" w:right="360"/>
      </w:pPr>
      <w:r>
        <w:rPr>
          <w:rFonts w:ascii="Courier New" w:cs="Courier New" w:eastAsia="Courier New" w:hAnsi="Courier New"/>
          <w:color w:val="D4D4D4"/>
          <w:sz w:val="18"/>
          <w:szCs w:val="18"/>
        </w:rPr>
        <w:t xml:space="preserve">//   outcomesCompletedMtd = 240</w:t>
      </w:r>
    </w:p>
    <w:p>
      <w:pPr>
        <w:shd w:fill="1E1E1E" w:val="clear"/>
        <w:spacing w:after="0" w:before="0"/>
        <w:ind w:left="360" w:right="360"/>
      </w:pPr>
      <w:r>
        <w:rPr>
          <w:rFonts w:ascii="Courier New" w:cs="Courier New" w:eastAsia="Courier New" w:hAnsi="Courier New"/>
          <w:color w:val="D4D4D4"/>
          <w:sz w:val="18"/>
          <w:szCs w:val="18"/>
        </w:rPr>
        <w:t xml:space="preserve">//   costPerOutcome       = $0.005 per alert triaged</w:t>
      </w:r>
    </w:p>
    <w:p>
      <w:pPr>
        <w:spacing w:after="60" w:before="60"/>
      </w:pPr>
    </w:p>
    <w:p>
      <w:pPr>
        <w:spacing w:after="100" w:before="60"/>
      </w:pPr>
      <w:r>
        <w:rPr>
          <w:rFonts w:ascii="Arial" w:cs="Arial" w:eastAsia="Arial" w:hAnsi="Arial"/>
          <w:sz w:val="20"/>
          <w:szCs w:val="20"/>
        </w:rPr>
        <w:t xml:space="preserve">The outcome count (outcomesCompletedMtd) can be supplied in two ways:</w:t>
      </w:r>
    </w:p>
    <w:p>
      <w:pPr>
        <w:pStyle w:val="ListParagraph"/>
        <w:numPr>
          <w:ilvl w:val="0"/>
          <w:numId w:val="2"/>
        </w:numPr>
        <w:spacing w:after="40" w:before="40"/>
      </w:pPr>
      <w:r>
        <w:rPr>
          <w:rFonts w:ascii="Arial" w:cs="Arial" w:eastAsia="Arial" w:hAnsi="Arial"/>
          <w:sz w:val="20"/>
          <w:szCs w:val="20"/>
        </w:rPr>
        <w:t xml:space="preserve">Injected at runtime: the calling system (e.g., the KYC workflow) POSTs an outcome completion event to ARIA whenever a business outcome is achieved. ARIA increments the counter.</w:t>
      </w:r>
    </w:p>
    <w:p>
      <w:pPr>
        <w:pStyle w:val="ListParagraph"/>
        <w:numPr>
          <w:ilvl w:val="0"/>
          <w:numId w:val="2"/>
        </w:numPr>
        <w:spacing w:after="40" w:before="40"/>
      </w:pPr>
      <w:r>
        <w:rPr>
          <w:rFonts w:ascii="Arial" w:cs="Arial" w:eastAsia="Arial" w:hAnsi="Arial"/>
          <w:sz w:val="20"/>
          <w:szCs w:val="20"/>
        </w:rPr>
        <w:t xml:space="preserve">Configured as an estimate: if outcome injection is not yet implemented, the administrator sets avgSessionsPerOutcome in the outcome mapping, and ARIA estimates outcomes as totalSessionsMtd ÷ avgSessionsPerOutcome. This is the default mode.</w:t>
      </w:r>
    </w:p>
    <w:p>
      <w:pPr>
        <w:spacing w:after="60" w:before="60"/>
      </w:pPr>
    </w:p>
    <w:p>
      <w:pPr>
        <w:pBdr>
          <w:left w:val="single" w:color="2E75B6" w:sz="12"/>
        </w:pBdr>
        <w:spacing w:after="80" w:before="80"/>
        <w:ind w:left="360"/>
      </w:pPr>
      <w:r>
        <w:rPr>
          <w:rFonts w:ascii="Arial" w:cs="Arial" w:eastAsia="Arial" w:hAnsi="Arial"/>
          <w:i/>
          <w:iCs/>
          <w:color w:val="2E75B6"/>
          <w:sz w:val="20"/>
          <w:szCs w:val="20"/>
        </w:rPr>
        <w:t xml:space="preserve">Outcome injection (runtime mode) is the more accurate path and should be the target state. The estimate mode (avgSessionsPerOutcome) is a practical starting point that requires no changes to calling systems.</w:t>
      </w:r>
    </w:p>
    <w:p>
      <w:pPr>
        <w:spacing w:after="60" w:before="60"/>
      </w:pPr>
    </w:p>
    <w:p>
      <w:pPr>
        <w:shd w:fill="1F4E79" w:val="clear"/>
        <w:spacing w:after="120" w:before="360"/>
      </w:pPr>
      <w:r>
        <w:rPr>
          <w:rFonts w:ascii="Arial" w:cs="Arial" w:eastAsia="Arial" w:hAnsi="Arial"/>
          <w:b/>
          <w:bCs/>
          <w:color w:val="FFFFFF"/>
          <w:sz w:val="24"/>
          <w:szCs w:val="24"/>
        </w:rPr>
        <w:t xml:space="preserve">  PHASE 9a — Cost Per Outcome  |  AriaOutcomeService  </w:t>
      </w:r>
    </w:p>
    <w:p>
      <w:pPr>
        <w:spacing w:after="60" w:before="60"/>
      </w:pPr>
    </w:p>
    <w:p>
      <w:pPr>
        <w:pStyle w:val="Heading2"/>
        <w:spacing w:after="120" w:before="240"/>
      </w:pPr>
      <w:r>
        <w:rPr>
          <w:rFonts w:ascii="Arial" w:cs="Arial" w:eastAsia="Arial" w:hAnsi="Arial"/>
          <w:b/>
          <w:bCs/>
          <w:color w:val="2E75B6"/>
          <w:sz w:val="26"/>
          <w:szCs w:val="26"/>
        </w:rPr>
        <w:t xml:space="preserve">4.1 Database Schema — aria_outcome_mappings</w:t>
      </w:r>
    </w:p>
    <w:p>
      <w:pPr>
        <w:shd w:fill="1E1E1E" w:val="clear"/>
        <w:spacing w:after="0" w:before="0"/>
        <w:ind w:left="360" w:right="360"/>
      </w:pPr>
      <w:r>
        <w:rPr>
          <w:rFonts w:ascii="Courier New" w:cs="Courier New" w:eastAsia="Courier New" w:hAnsi="Courier New"/>
          <w:color w:val="D4D4D4"/>
          <w:sz w:val="18"/>
          <w:szCs w:val="18"/>
        </w:rPr>
        <w:t xml:space="preserve">CREATE TABLE aria_outcome_mappings (</w:t>
      </w:r>
    </w:p>
    <w:p>
      <w:pPr>
        <w:shd w:fill="1E1E1E" w:val="clear"/>
        <w:spacing w:after="0" w:before="0"/>
        <w:ind w:left="360" w:right="360"/>
      </w:pPr>
      <w:r>
        <w:rPr>
          <w:rFonts w:ascii="Courier New" w:cs="Courier New" w:eastAsia="Courier New" w:hAnsi="Courier New"/>
          <w:color w:val="D4D4D4"/>
          <w:sz w:val="18"/>
          <w:szCs w:val="18"/>
        </w:rPr>
        <w:t xml:space="preserve">    feature_id               TEXT        PRIMARY KEY,</w:t>
      </w:r>
    </w:p>
    <w:p>
      <w:pPr>
        <w:shd w:fill="1E1E1E" w:val="clear"/>
        <w:spacing w:after="0" w:before="0"/>
        <w:ind w:left="360" w:right="360"/>
      </w:pPr>
      <w:r>
        <w:rPr>
          <w:rFonts w:ascii="Courier New" w:cs="Courier New" w:eastAsia="Courier New" w:hAnsi="Courier New"/>
          <w:color w:val="D4D4D4"/>
          <w:sz w:val="18"/>
          <w:szCs w:val="18"/>
        </w:rPr>
        <w:t xml:space="preserve">    outcome_unit             TEXT        NOT NULL,   -- e.g. 'per KYC check completed'</w:t>
      </w:r>
    </w:p>
    <w:p>
      <w:pPr>
        <w:shd w:fill="1E1E1E" w:val="clear"/>
        <w:spacing w:after="0" w:before="0"/>
        <w:ind w:left="360" w:right="360"/>
      </w:pPr>
      <w:r>
        <w:rPr>
          <w:rFonts w:ascii="Courier New" w:cs="Courier New" w:eastAsia="Courier New" w:hAnsi="Courier New"/>
          <w:color w:val="D4D4D4"/>
          <w:sz w:val="18"/>
          <w:szCs w:val="18"/>
        </w:rPr>
        <w:t xml:space="preserve">    avg_sessions_per_outcome NUMERIC(6,2) DEFAULT 3.0, -- estimate mode fallback</w:t>
      </w:r>
    </w:p>
    <w:p>
      <w:pPr>
        <w:shd w:fill="1E1E1E" w:val="clear"/>
        <w:spacing w:after="0" w:before="0"/>
        <w:ind w:left="360" w:right="360"/>
      </w:pPr>
      <w:r>
        <w:rPr>
          <w:rFonts w:ascii="Courier New" w:cs="Courier New" w:eastAsia="Courier New" w:hAnsi="Courier New"/>
          <w:color w:val="D4D4D4"/>
          <w:sz w:val="18"/>
          <w:szCs w:val="18"/>
        </w:rPr>
        <w:t xml:space="preserve">    outcome_count_override   INT,        -- if set, used instead of estimated count</w:t>
      </w:r>
    </w:p>
    <w:p>
      <w:pPr>
        <w:shd w:fill="1E1E1E" w:val="clear"/>
        <w:spacing w:after="0" w:before="0"/>
        <w:ind w:left="360" w:right="360"/>
      </w:pPr>
      <w:r>
        <w:rPr>
          <w:rFonts w:ascii="Courier New" w:cs="Courier New" w:eastAsia="Courier New" w:hAnsi="Courier New"/>
          <w:color w:val="D4D4D4"/>
          <w:sz w:val="18"/>
          <w:szCs w:val="18"/>
        </w:rPr>
        <w:t xml:space="preserve">    business_value_usd       NUMERIC(10,4), -- optional: value per outcome (for ROI)</w:t>
      </w:r>
    </w:p>
    <w:p>
      <w:pPr>
        <w:shd w:fill="1E1E1E" w:val="clear"/>
        <w:spacing w:after="0" w:before="0"/>
        <w:ind w:left="360" w:right="360"/>
      </w:pPr>
      <w:r>
        <w:rPr>
          <w:rFonts w:ascii="Courier New" w:cs="Courier New" w:eastAsia="Courier New" w:hAnsi="Courier New"/>
          <w:color w:val="D4D4D4"/>
          <w:sz w:val="18"/>
          <w:szCs w:val="18"/>
        </w:rPr>
        <w:t xml:space="preserve">    configured_at            TIMESTAMPTZ NOT NULL DEFAULT NOW()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Outcome events: injected by calling systems at runtime (optional, higher accuracy)</w:t>
      </w:r>
    </w:p>
    <w:p>
      <w:pPr>
        <w:shd w:fill="1E1E1E" w:val="clear"/>
        <w:spacing w:after="0" w:before="0"/>
        <w:ind w:left="360" w:right="360"/>
      </w:pPr>
      <w:r>
        <w:rPr>
          <w:rFonts w:ascii="Courier New" w:cs="Courier New" w:eastAsia="Courier New" w:hAnsi="Courier New"/>
          <w:color w:val="D4D4D4"/>
          <w:sz w:val="18"/>
          <w:szCs w:val="18"/>
        </w:rPr>
        <w:t xml:space="preserve">CREATE TABLE aria_outcome_events (</w:t>
      </w:r>
    </w:p>
    <w:p>
      <w:pPr>
        <w:shd w:fill="1E1E1E" w:val="clear"/>
        <w:spacing w:after="0" w:before="0"/>
        <w:ind w:left="360" w:right="360"/>
      </w:pPr>
      <w:r>
        <w:rPr>
          <w:rFonts w:ascii="Courier New" w:cs="Courier New" w:eastAsia="Courier New" w:hAnsi="Courier New"/>
          <w:color w:val="D4D4D4"/>
          <w:sz w:val="18"/>
          <w:szCs w:val="18"/>
        </w:rPr>
        <w:t xml:space="preserve">    event_id     UUID        DEFAULT gen_random_uuid() PRIMARY KEY,</w:t>
      </w:r>
    </w:p>
    <w:p>
      <w:pPr>
        <w:shd w:fill="1E1E1E" w:val="clear"/>
        <w:spacing w:after="0" w:before="0"/>
        <w:ind w:left="360" w:right="360"/>
      </w:pPr>
      <w:r>
        <w:rPr>
          <w:rFonts w:ascii="Courier New" w:cs="Courier New" w:eastAsia="Courier New" w:hAnsi="Courier New"/>
          <w:color w:val="D4D4D4"/>
          <w:sz w:val="18"/>
          <w:szCs w:val="18"/>
        </w:rPr>
        <w:t xml:space="preserve">    feature_id   TEXT        NOT NULL,</w:t>
      </w:r>
    </w:p>
    <w:p>
      <w:pPr>
        <w:shd w:fill="1E1E1E" w:val="clear"/>
        <w:spacing w:after="0" w:before="0"/>
        <w:ind w:left="360" w:right="360"/>
      </w:pPr>
      <w:r>
        <w:rPr>
          <w:rFonts w:ascii="Courier New" w:cs="Courier New" w:eastAsia="Courier New" w:hAnsi="Courier New"/>
          <w:color w:val="D4D4D4"/>
          <w:sz w:val="18"/>
          <w:szCs w:val="18"/>
        </w:rPr>
        <w:t xml:space="preserve">    session_id   TEXT,       -- link back to the session that produced this outcome</w:t>
      </w:r>
    </w:p>
    <w:p>
      <w:pPr>
        <w:shd w:fill="1E1E1E" w:val="clear"/>
        <w:spacing w:after="0" w:before="0"/>
        <w:ind w:left="360" w:right="360"/>
      </w:pPr>
      <w:r>
        <w:rPr>
          <w:rFonts w:ascii="Courier New" w:cs="Courier New" w:eastAsia="Courier New" w:hAnsi="Courier New"/>
          <w:color w:val="D4D4D4"/>
          <w:sz w:val="18"/>
          <w:szCs w:val="18"/>
        </w:rPr>
        <w:t xml:space="preserve">    outcome_ref  TEXT,       -- external reference (e.g. KYC case ID, ticket ID)</w:t>
      </w:r>
    </w:p>
    <w:p>
      <w:pPr>
        <w:shd w:fill="1E1E1E" w:val="clear"/>
        <w:spacing w:after="0" w:before="0"/>
        <w:ind w:left="360" w:right="360"/>
      </w:pPr>
      <w:r>
        <w:rPr>
          <w:rFonts w:ascii="Courier New" w:cs="Courier New" w:eastAsia="Courier New" w:hAnsi="Courier New"/>
          <w:color w:val="D4D4D4"/>
          <w:sz w:val="18"/>
          <w:szCs w:val="18"/>
        </w:rPr>
        <w:t xml:space="preserve">    recorded_at  TIMESTAMPTZ NOT NULL DEFAULT NOW()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CREATE INDEX idx_outcome_feature ON aria_outcome_events (feature_id, recorded_at DESC);</w:t>
      </w:r>
    </w:p>
    <w:p>
      <w:pPr>
        <w:spacing w:after="60" w:before="60"/>
      </w:pPr>
    </w:p>
    <w:p>
      <w:pPr>
        <w:pStyle w:val="Heading2"/>
        <w:spacing w:after="120" w:before="240"/>
      </w:pPr>
      <w:r>
        <w:rPr>
          <w:rFonts w:ascii="Arial" w:cs="Arial" w:eastAsia="Arial" w:hAnsi="Arial"/>
          <w:b/>
          <w:bCs/>
          <w:color w:val="2E75B6"/>
          <w:sz w:val="26"/>
          <w:szCs w:val="26"/>
        </w:rPr>
        <w:t xml:space="preserve">4.2 Default Outcome Mappings — ARIA Banking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60"/>
        <w:gridCol w:w="18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ARIA Feature ID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Business Outcome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Outcome Unit</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Avg Sessions / Outcome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Benchmark Cost / Outcome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kyc_check</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KYC verification completed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per customer onboarded</w:t>
            </w:r>
          </w:p>
        </w:tc>
        <w:tc>
          <w:tcPr>
            <w:tcW w:type="dxa" w:w="1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3–5 sessions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Configurable — set at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aml_alert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AML alert triaged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 alert resolved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Configurable — set at deployment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report_gen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Regulatory report generated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per report submitted</w:t>
            </w:r>
          </w:p>
        </w:tc>
        <w:tc>
          <w:tcPr>
            <w:tcW w:type="dxa" w:w="1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1–2 sessions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Configurable — set at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contract_review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Contract reviewed and summarised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 contract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Configurable — set at deployment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customer_support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Support ticket resolved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per ticket closed</w:t>
            </w:r>
          </w:p>
        </w:tc>
        <w:tc>
          <w:tcPr>
            <w:tcW w:type="dxa" w:w="1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1–3 sessions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~$0.006 (industry: $2,190/agent/yr at 2M tok/day)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research_query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Research brief completed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 brief delivered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4–8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Configurable — set at deployment</w:t>
            </w:r>
          </w:p>
        </w:tc>
      </w:tr>
    </w:tbl>
    <w:p>
      <w:pPr>
        <w:spacing w:after="60" w:before="60"/>
      </w:pPr>
    </w:p>
    <w:p>
      <w:pPr>
        <w:pStyle w:val="Heading2"/>
        <w:spacing w:after="120" w:before="240"/>
      </w:pPr>
      <w:r>
        <w:rPr>
          <w:rFonts w:ascii="Arial" w:cs="Arial" w:eastAsia="Arial" w:hAnsi="Arial"/>
          <w:b/>
          <w:bCs/>
          <w:color w:val="2E75B6"/>
          <w:sz w:val="26"/>
          <w:szCs w:val="26"/>
        </w:rPr>
        <w:t xml:space="preserve">4.3 AriaOutcomeService.java</w:t>
      </w:r>
    </w:p>
    <w:p>
      <w:pPr>
        <w:shd w:fill="1E1E1E" w:val="clear"/>
        <w:spacing w:after="0" w:before="0"/>
        <w:ind w:left="360" w:right="360"/>
      </w:pPr>
      <w:r>
        <w:rPr>
          <w:rFonts w:ascii="Courier New" w:cs="Courier New" w:eastAsia="Courier New" w:hAnsi="Courier New"/>
          <w:color w:val="D4D4D4"/>
          <w:sz w:val="18"/>
          <w:szCs w:val="18"/>
        </w:rPr>
        <w:t xml:space="preserve">@Service @RequiredArgsConstructor</w:t>
      </w:r>
    </w:p>
    <w:p>
      <w:pPr>
        <w:shd w:fill="1E1E1E" w:val="clear"/>
        <w:spacing w:after="0" w:before="0"/>
        <w:ind w:left="360" w:right="360"/>
      </w:pPr>
      <w:r>
        <w:rPr>
          <w:rFonts w:ascii="Courier New" w:cs="Courier New" w:eastAsia="Courier New" w:hAnsi="Courier New"/>
          <w:color w:val="D4D4D4"/>
          <w:sz w:val="18"/>
          <w:szCs w:val="18"/>
        </w:rPr>
        <w:t xml:space="preserve">public class AriaOutcomeService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final JdbcTemplate jdbc;</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public List&lt;AriaOutcomeMapping&gt; getAllOutcomes() {</w:t>
      </w:r>
    </w:p>
    <w:p>
      <w:pPr>
        <w:shd w:fill="1E1E1E" w:val="clear"/>
        <w:spacing w:after="0" w:before="0"/>
        <w:ind w:left="360" w:right="360"/>
      </w:pPr>
      <w:r>
        <w:rPr>
          <w:rFonts w:ascii="Courier New" w:cs="Courier New" w:eastAsia="Courier New" w:hAnsi="Courier New"/>
          <w:color w:val="D4D4D4"/>
          <w:sz w:val="18"/>
          <w:szCs w:val="18"/>
        </w:rPr>
        <w:t xml:space="preserve">        return jdbc.query("""</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m.feature_id,</w:t>
      </w:r>
    </w:p>
    <w:p>
      <w:pPr>
        <w:shd w:fill="1E1E1E" w:val="clear"/>
        <w:spacing w:after="0" w:before="0"/>
        <w:ind w:left="360" w:right="360"/>
      </w:pPr>
      <w:r>
        <w:rPr>
          <w:rFonts w:ascii="Courier New" w:cs="Courier New" w:eastAsia="Courier New" w:hAnsi="Courier New"/>
          <w:color w:val="D4D4D4"/>
          <w:sz w:val="18"/>
          <w:szCs w:val="18"/>
        </w:rPr>
        <w:t xml:space="preserve">                m.outcome_unit,</w:t>
      </w:r>
    </w:p>
    <w:p>
      <w:pPr>
        <w:shd w:fill="1E1E1E" w:val="clear"/>
        <w:spacing w:after="0" w:before="0"/>
        <w:ind w:left="360" w:right="360"/>
      </w:pPr>
      <w:r>
        <w:rPr>
          <w:rFonts w:ascii="Courier New" w:cs="Courier New" w:eastAsia="Courier New" w:hAnsi="Courier New"/>
          <w:color w:val="D4D4D4"/>
          <w:sz w:val="18"/>
          <w:szCs w:val="18"/>
        </w:rPr>
        <w:t xml:space="preserve">                m.avg_sessions_per_outcome,</w:t>
      </w:r>
    </w:p>
    <w:p>
      <w:pPr>
        <w:shd w:fill="1E1E1E" w:val="clear"/>
        <w:spacing w:after="0" w:before="0"/>
        <w:ind w:left="360" w:right="360"/>
      </w:pPr>
      <w:r>
        <w:rPr>
          <w:rFonts w:ascii="Courier New" w:cs="Courier New" w:eastAsia="Courier New" w:hAnsi="Courier New"/>
          <w:color w:val="D4D4D4"/>
          <w:sz w:val="18"/>
          <w:szCs w:val="18"/>
        </w:rPr>
        <w:t xml:space="preserve">                m.business_value_usd,</w:t>
      </w:r>
    </w:p>
    <w:p>
      <w:pPr>
        <w:shd w:fill="1E1E1E" w:val="clear"/>
        <w:spacing w:after="0" w:before="0"/>
        <w:ind w:left="360" w:right="360"/>
      </w:pPr>
      <w:r>
        <w:rPr>
          <w:rFonts w:ascii="Courier New" w:cs="Courier New" w:eastAsia="Courier New" w:hAnsi="Courier New"/>
          <w:color w:val="D4D4D4"/>
          <w:sz w:val="18"/>
          <w:szCs w:val="18"/>
        </w:rPr>
        <w:t xml:space="preserve">                COALESCE(m.outcome_count_override,</w:t>
      </w:r>
    </w:p>
    <w:p>
      <w:pPr>
        <w:shd w:fill="1E1E1E" w:val="clear"/>
        <w:spacing w:after="0" w:before="0"/>
        <w:ind w:left="360" w:right="360"/>
      </w:pPr>
      <w:r>
        <w:rPr>
          <w:rFonts w:ascii="Courier New" w:cs="Courier New" w:eastAsia="Courier New" w:hAnsi="Courier New"/>
          <w:color w:val="D4D4D4"/>
          <w:sz w:val="18"/>
          <w:szCs w:val="18"/>
        </w:rPr>
        <w:t xml:space="preserve">                    -- Estimate: sessions this month / avg sessions per outcome</w:t>
      </w:r>
    </w:p>
    <w:p>
      <w:pPr>
        <w:shd w:fill="1E1E1E" w:val="clear"/>
        <w:spacing w:after="0" w:before="0"/>
        <w:ind w:left="360" w:right="360"/>
      </w:pPr>
      <w:r>
        <w:rPr>
          <w:rFonts w:ascii="Courier New" w:cs="Courier New" w:eastAsia="Courier New" w:hAnsi="Courier New"/>
          <w:color w:val="D4D4D4"/>
          <w:sz w:val="18"/>
          <w:szCs w:val="18"/>
        </w:rPr>
        <w:t xml:space="preserve">                    NULLIF(ROUND(s.total_sessions /</w:t>
      </w:r>
    </w:p>
    <w:p>
      <w:pPr>
        <w:shd w:fill="1E1E1E" w:val="clear"/>
        <w:spacing w:after="0" w:before="0"/>
        <w:ind w:left="360" w:right="360"/>
      </w:pPr>
      <w:r>
        <w:rPr>
          <w:rFonts w:ascii="Courier New" w:cs="Courier New" w:eastAsia="Courier New" w:hAnsi="Courier New"/>
          <w:color w:val="D4D4D4"/>
          <w:sz w:val="18"/>
          <w:szCs w:val="18"/>
        </w:rPr>
        <w:t xml:space="preserve">                        NULLIF(m.avg_sessions_per_outcome, 0)), 0),</w:t>
      </w:r>
    </w:p>
    <w:p>
      <w:pPr>
        <w:shd w:fill="1E1E1E" w:val="clear"/>
        <w:spacing w:after="0" w:before="0"/>
        <w:ind w:left="360" w:right="360"/>
      </w:pPr>
      <w:r>
        <w:rPr>
          <w:rFonts w:ascii="Courier New" w:cs="Courier New" w:eastAsia="Courier New" w:hAnsi="Courier New"/>
          <w:color w:val="D4D4D4"/>
          <w:sz w:val="18"/>
          <w:szCs w:val="18"/>
        </w:rPr>
        <w:t xml:space="preserve">                    -- Fallback: injected outcome event count</w:t>
      </w:r>
    </w:p>
    <w:p>
      <w:pPr>
        <w:shd w:fill="1E1E1E" w:val="clear"/>
        <w:spacing w:after="0" w:before="0"/>
        <w:ind w:left="360" w:right="360"/>
      </w:pPr>
      <w:r>
        <w:rPr>
          <w:rFonts w:ascii="Courier New" w:cs="Courier New" w:eastAsia="Courier New" w:hAnsi="Courier New"/>
          <w:color w:val="D4D4D4"/>
          <w:sz w:val="18"/>
          <w:szCs w:val="18"/>
        </w:rPr>
        <w:t xml:space="preserve">                    (SELECT COUNT(*) FROM aria_outcome_events e</w:t>
      </w:r>
    </w:p>
    <w:p>
      <w:pPr>
        <w:shd w:fill="1E1E1E" w:val="clear"/>
        <w:spacing w:after="0" w:before="0"/>
        <w:ind w:left="360" w:right="360"/>
      </w:pPr>
      <w:r>
        <w:rPr>
          <w:rFonts w:ascii="Courier New" w:cs="Courier New" w:eastAsia="Courier New" w:hAnsi="Courier New"/>
          <w:color w:val="D4D4D4"/>
          <w:sz w:val="18"/>
          <w:szCs w:val="18"/>
        </w:rPr>
        <w:t xml:space="preserve">                     WHERE e.feature_id = m.feature_id</w:t>
      </w:r>
    </w:p>
    <w:p>
      <w:pPr>
        <w:shd w:fill="1E1E1E" w:val="clear"/>
        <w:spacing w:after="0" w:before="0"/>
        <w:ind w:left="360" w:right="360"/>
      </w:pPr>
      <w:r>
        <w:rPr>
          <w:rFonts w:ascii="Courier New" w:cs="Courier New" w:eastAsia="Courier New" w:hAnsi="Courier New"/>
          <w:color w:val="D4D4D4"/>
          <w:sz w:val="18"/>
          <w:szCs w:val="18"/>
        </w:rPr>
        <w:t xml:space="preserve">                     AND e.recorded_at &gt;= DATE_TRUNC('month', NOW()))</w:t>
      </w:r>
    </w:p>
    <w:p>
      <w:pPr>
        <w:shd w:fill="1E1E1E" w:val="clear"/>
        <w:spacing w:after="0" w:before="0"/>
        <w:ind w:left="360" w:right="360"/>
      </w:pPr>
      <w:r>
        <w:rPr>
          <w:rFonts w:ascii="Courier New" w:cs="Courier New" w:eastAsia="Courier New" w:hAnsi="Courier New"/>
          <w:color w:val="D4D4D4"/>
          <w:sz w:val="18"/>
          <w:szCs w:val="18"/>
        </w:rPr>
        <w:t xml:space="preserve">                ) AS outcomes_completed_mtd,</w:t>
      </w:r>
    </w:p>
    <w:p>
      <w:pPr>
        <w:shd w:fill="1E1E1E" w:val="clear"/>
        <w:spacing w:after="0" w:before="0"/>
        <w:ind w:left="360" w:right="360"/>
      </w:pPr>
      <w:r>
        <w:rPr>
          <w:rFonts w:ascii="Courier New" w:cs="Courier New" w:eastAsia="Courier New" w:hAnsi="Courier New"/>
          <w:color w:val="D4D4D4"/>
          <w:sz w:val="18"/>
          <w:szCs w:val="18"/>
        </w:rPr>
        <w:t xml:space="preserve">                s.total_cost_usd AS feature_cost_mtd,</w:t>
      </w:r>
    </w:p>
    <w:p>
      <w:pPr>
        <w:shd w:fill="1E1E1E" w:val="clear"/>
        <w:spacing w:after="0" w:before="0"/>
        <w:ind w:left="360" w:right="360"/>
      </w:pPr>
      <w:r>
        <w:rPr>
          <w:rFonts w:ascii="Courier New" w:cs="Courier New" w:eastAsia="Courier New" w:hAnsi="Courier New"/>
          <w:color w:val="D4D4D4"/>
          <w:sz w:val="18"/>
          <w:szCs w:val="18"/>
        </w:rPr>
        <w:t xml:space="preserve">                -- cost per outcome = feature cost MTD / outcomes completed MTD</w:t>
      </w:r>
    </w:p>
    <w:p>
      <w:pPr>
        <w:shd w:fill="1E1E1E" w:val="clear"/>
        <w:spacing w:after="0" w:before="0"/>
        <w:ind w:left="360" w:right="360"/>
      </w:pPr>
      <w:r>
        <w:rPr>
          <w:rFonts w:ascii="Courier New" w:cs="Courier New" w:eastAsia="Courier New" w:hAnsi="Courier New"/>
          <w:color w:val="D4D4D4"/>
          <w:sz w:val="18"/>
          <w:szCs w:val="18"/>
        </w:rPr>
        <w:t xml:space="preserve">                CASE WHEN COALESCE(m.outcome_count_override,</w:t>
      </w:r>
    </w:p>
    <w:p>
      <w:pPr>
        <w:shd w:fill="1E1E1E" w:val="clear"/>
        <w:spacing w:after="0" w:before="0"/>
        <w:ind w:left="360" w:right="360"/>
      </w:pPr>
      <w:r>
        <w:rPr>
          <w:rFonts w:ascii="Courier New" w:cs="Courier New" w:eastAsia="Courier New" w:hAnsi="Courier New"/>
          <w:color w:val="D4D4D4"/>
          <w:sz w:val="18"/>
          <w:szCs w:val="18"/>
        </w:rPr>
        <w:t xml:space="preserve">                    ROUND(s.total_sessions / NULLIF(m.avg_sessions_per_outcome,0)),</w:t>
      </w:r>
    </w:p>
    <w:p>
      <w:pPr>
        <w:shd w:fill="1E1E1E" w:val="clear"/>
        <w:spacing w:after="0" w:before="0"/>
        <w:ind w:left="360" w:right="360"/>
      </w:pPr>
      <w:r>
        <w:rPr>
          <w:rFonts w:ascii="Courier New" w:cs="Courier New" w:eastAsia="Courier New" w:hAnsi="Courier New"/>
          <w:color w:val="D4D4D4"/>
          <w:sz w:val="18"/>
          <w:szCs w:val="18"/>
        </w:rPr>
        <w:t xml:space="preserve">                    (SELECT COUNT(*) FROM aria_outcome_events e</w:t>
      </w:r>
    </w:p>
    <w:p>
      <w:pPr>
        <w:shd w:fill="1E1E1E" w:val="clear"/>
        <w:spacing w:after="0" w:before="0"/>
        <w:ind w:left="360" w:right="360"/>
      </w:pPr>
      <w:r>
        <w:rPr>
          <w:rFonts w:ascii="Courier New" w:cs="Courier New" w:eastAsia="Courier New" w:hAnsi="Courier New"/>
          <w:color w:val="D4D4D4"/>
          <w:sz w:val="18"/>
          <w:szCs w:val="18"/>
        </w:rPr>
        <w:t xml:space="preserve">                     WHERE e.feature_id = m.feature_id</w:t>
      </w:r>
    </w:p>
    <w:p>
      <w:pPr>
        <w:shd w:fill="1E1E1E" w:val="clear"/>
        <w:spacing w:after="0" w:before="0"/>
        <w:ind w:left="360" w:right="360"/>
      </w:pPr>
      <w:r>
        <w:rPr>
          <w:rFonts w:ascii="Courier New" w:cs="Courier New" w:eastAsia="Courier New" w:hAnsi="Courier New"/>
          <w:color w:val="D4D4D4"/>
          <w:sz w:val="18"/>
          <w:szCs w:val="18"/>
        </w:rPr>
        <w:t xml:space="preserve">                     AND e.recorded_at &gt;= DATE_TRUNC('month', NOW()))</w:t>
      </w:r>
    </w:p>
    <w:p>
      <w:pPr>
        <w:shd w:fill="1E1E1E" w:val="clear"/>
        <w:spacing w:after="0" w:before="0"/>
        <w:ind w:left="360" w:right="360"/>
      </w:pPr>
      <w:r>
        <w:rPr>
          <w:rFonts w:ascii="Courier New" w:cs="Courier New" w:eastAsia="Courier New" w:hAnsi="Courier New"/>
          <w:color w:val="D4D4D4"/>
          <w:sz w:val="18"/>
          <w:szCs w:val="18"/>
        </w:rPr>
        <w:t xml:space="preserve">                ) &gt; 0</w:t>
      </w:r>
    </w:p>
    <w:p>
      <w:pPr>
        <w:shd w:fill="1E1E1E" w:val="clear"/>
        <w:spacing w:after="0" w:before="0"/>
        <w:ind w:left="360" w:right="360"/>
      </w:pPr>
      <w:r>
        <w:rPr>
          <w:rFonts w:ascii="Courier New" w:cs="Courier New" w:eastAsia="Courier New" w:hAnsi="Courier New"/>
          <w:color w:val="D4D4D4"/>
          <w:sz w:val="18"/>
          <w:szCs w:val="18"/>
        </w:rPr>
        <w:t xml:space="preserve">                THEN s.total_cost_usd / COALESCE(m.outcome_count_override,</w:t>
      </w:r>
    </w:p>
    <w:p>
      <w:pPr>
        <w:shd w:fill="1E1E1E" w:val="clear"/>
        <w:spacing w:after="0" w:before="0"/>
        <w:ind w:left="360" w:right="360"/>
      </w:pPr>
      <w:r>
        <w:rPr>
          <w:rFonts w:ascii="Courier New" w:cs="Courier New" w:eastAsia="Courier New" w:hAnsi="Courier New"/>
          <w:color w:val="D4D4D4"/>
          <w:sz w:val="18"/>
          <w:szCs w:val="18"/>
        </w:rPr>
        <w:t xml:space="preserve">                    ROUND(s.total_sessions / NULLIF(m.avg_sessions_per_outcome,0)),</w:t>
      </w:r>
    </w:p>
    <w:p>
      <w:pPr>
        <w:shd w:fill="1E1E1E" w:val="clear"/>
        <w:spacing w:after="0" w:before="0"/>
        <w:ind w:left="360" w:right="360"/>
      </w:pPr>
      <w:r>
        <w:rPr>
          <w:rFonts w:ascii="Courier New" w:cs="Courier New" w:eastAsia="Courier New" w:hAnsi="Courier New"/>
          <w:color w:val="D4D4D4"/>
          <w:sz w:val="18"/>
          <w:szCs w:val="18"/>
        </w:rPr>
        <w:t xml:space="preserve">                    (SELECT COUNT(*) FROM aria_outcome_events e</w:t>
      </w:r>
    </w:p>
    <w:p>
      <w:pPr>
        <w:shd w:fill="1E1E1E" w:val="clear"/>
        <w:spacing w:after="0" w:before="0"/>
        <w:ind w:left="360" w:right="360"/>
      </w:pPr>
      <w:r>
        <w:rPr>
          <w:rFonts w:ascii="Courier New" w:cs="Courier New" w:eastAsia="Courier New" w:hAnsi="Courier New"/>
          <w:color w:val="D4D4D4"/>
          <w:sz w:val="18"/>
          <w:szCs w:val="18"/>
        </w:rPr>
        <w:t xml:space="preserve">                     WHERE e.feature_id = m.feature_id</w:t>
      </w:r>
    </w:p>
    <w:p>
      <w:pPr>
        <w:shd w:fill="1E1E1E" w:val="clear"/>
        <w:spacing w:after="0" w:before="0"/>
        <w:ind w:left="360" w:right="360"/>
      </w:pPr>
      <w:r>
        <w:rPr>
          <w:rFonts w:ascii="Courier New" w:cs="Courier New" w:eastAsia="Courier New" w:hAnsi="Courier New"/>
          <w:color w:val="D4D4D4"/>
          <w:sz w:val="18"/>
          <w:szCs w:val="18"/>
        </w:rPr>
        <w:t xml:space="preserve">                     AND e.recorded_at &gt;= DATE_TRUNC('month', NOW()))</w:t>
      </w:r>
    </w:p>
    <w:p>
      <w:pPr>
        <w:shd w:fill="1E1E1E" w:val="clear"/>
        <w:spacing w:after="0" w:before="0"/>
        <w:ind w:left="360" w:right="360"/>
      </w:pPr>
      <w:r>
        <w:rPr>
          <w:rFonts w:ascii="Courier New" w:cs="Courier New" w:eastAsia="Courier New" w:hAnsi="Courier New"/>
          <w:color w:val="D4D4D4"/>
          <w:sz w:val="18"/>
          <w:szCs w:val="18"/>
        </w:rPr>
        <w:t xml:space="preserve">                ) END AS cost_per_outcome_usd</w:t>
      </w:r>
    </w:p>
    <w:p>
      <w:pPr>
        <w:shd w:fill="1E1E1E" w:val="clear"/>
        <w:spacing w:after="0" w:before="0"/>
        <w:ind w:left="360" w:right="360"/>
      </w:pPr>
      <w:r>
        <w:rPr>
          <w:rFonts w:ascii="Courier New" w:cs="Courier New" w:eastAsia="Courier New" w:hAnsi="Courier New"/>
          <w:color w:val="D4D4D4"/>
          <w:sz w:val="18"/>
          <w:szCs w:val="18"/>
        </w:rPr>
        <w:t xml:space="preserve">            FROM aria_outcome_mappings m</w:t>
      </w:r>
    </w:p>
    <w:p>
      <w:pPr>
        <w:shd w:fill="1E1E1E" w:val="clear"/>
        <w:spacing w:after="0" w:before="0"/>
        <w:ind w:left="360" w:right="360"/>
      </w:pPr>
      <w:r>
        <w:rPr>
          <w:rFonts w:ascii="Courier New" w:cs="Courier New" w:eastAsia="Courier New" w:hAnsi="Courier New"/>
          <w:color w:val="D4D4D4"/>
          <w:sz w:val="18"/>
          <w:szCs w:val="18"/>
        </w:rPr>
        <w:t xml:space="preserve">            LEFT JOIN (</w:t>
      </w:r>
    </w:p>
    <w:p>
      <w:pPr>
        <w:shd w:fill="1E1E1E" w:val="clear"/>
        <w:spacing w:after="0" w:before="0"/>
        <w:ind w:left="360" w:right="360"/>
      </w:pPr>
      <w:r>
        <w:rPr>
          <w:rFonts w:ascii="Courier New" w:cs="Courier New" w:eastAsia="Courier New" w:hAnsi="Courier New"/>
          <w:color w:val="D4D4D4"/>
          <w:sz w:val="18"/>
          <w:szCs w:val="18"/>
        </w:rPr>
        <w:t xml:space="preserve">                SELECT feature_id,</w:t>
      </w:r>
    </w:p>
    <w:p>
      <w:pPr>
        <w:shd w:fill="1E1E1E" w:val="clear"/>
        <w:spacing w:after="0" w:before="0"/>
        <w:ind w:left="360" w:right="360"/>
      </w:pPr>
      <w:r>
        <w:rPr>
          <w:rFonts w:ascii="Courier New" w:cs="Courier New" w:eastAsia="Courier New" w:hAnsi="Courier New"/>
          <w:color w:val="D4D4D4"/>
          <w:sz w:val="18"/>
          <w:szCs w:val="18"/>
        </w:rPr>
        <w:t xml:space="preserve">                       SUM(cost_usd)  AS total_cost_usd,</w:t>
      </w:r>
    </w:p>
    <w:p>
      <w:pPr>
        <w:shd w:fill="1E1E1E" w:val="clear"/>
        <w:spacing w:after="0" w:before="0"/>
        <w:ind w:left="360" w:right="360"/>
      </w:pPr>
      <w:r>
        <w:rPr>
          <w:rFonts w:ascii="Courier New" w:cs="Courier New" w:eastAsia="Courier New" w:hAnsi="Courier New"/>
          <w:color w:val="D4D4D4"/>
          <w:sz w:val="18"/>
          <w:szCs w:val="18"/>
        </w:rPr>
        <w:t xml:space="preserve">                       COUNT(DISTINCT session_id) AS total_sessions</w:t>
      </w:r>
    </w:p>
    <w:p>
      <w:pPr>
        <w:shd w:fill="1E1E1E" w:val="clear"/>
        <w:spacing w:after="0" w:before="0"/>
        <w:ind w:left="360" w:right="360"/>
      </w:pPr>
      <w:r>
        <w:rPr>
          <w:rFonts w:ascii="Courier New" w:cs="Courier New" w:eastAsia="Courier New" w:hAnsi="Courier New"/>
          <w:color w:val="D4D4D4"/>
          <w:sz w:val="18"/>
          <w:szCs w:val="18"/>
        </w:rPr>
        <w:t xml:space="preserve">                FROM aria_call_records</w:t>
      </w:r>
    </w:p>
    <w:p>
      <w:pPr>
        <w:shd w:fill="1E1E1E" w:val="clear"/>
        <w:spacing w:after="0" w:before="0"/>
        <w:ind w:left="360" w:right="360"/>
      </w:pPr>
      <w:r>
        <w:rPr>
          <w:rFonts w:ascii="Courier New" w:cs="Courier New" w:eastAsia="Courier New" w:hAnsi="Courier New"/>
          <w:color w:val="D4D4D4"/>
          <w:sz w:val="18"/>
          <w:szCs w:val="18"/>
        </w:rPr>
        <w:t xml:space="preserve">                WHERE captured_at &gt;= DATE_TRUNC('month', NOW())</w:t>
      </w:r>
    </w:p>
    <w:p>
      <w:pPr>
        <w:shd w:fill="1E1E1E" w:val="clear"/>
        <w:spacing w:after="0" w:before="0"/>
        <w:ind w:left="360" w:right="360"/>
      </w:pPr>
      <w:r>
        <w:rPr>
          <w:rFonts w:ascii="Courier New" w:cs="Courier New" w:eastAsia="Courier New" w:hAnsi="Courier New"/>
          <w:color w:val="D4D4D4"/>
          <w:sz w:val="18"/>
          <w:szCs w:val="18"/>
        </w:rPr>
        <w:t xml:space="preserve">                GROUP BY feature_id</w:t>
      </w:r>
    </w:p>
    <w:p>
      <w:pPr>
        <w:shd w:fill="1E1E1E" w:val="clear"/>
        <w:spacing w:after="0" w:before="0"/>
        <w:ind w:left="360" w:right="360"/>
      </w:pPr>
      <w:r>
        <w:rPr>
          <w:rFonts w:ascii="Courier New" w:cs="Courier New" w:eastAsia="Courier New" w:hAnsi="Courier New"/>
          <w:color w:val="D4D4D4"/>
          <w:sz w:val="18"/>
          <w:szCs w:val="18"/>
        </w:rPr>
        <w:t xml:space="preserve">            ) s ON s.feature_id = m.feature_id</w:t>
      </w:r>
    </w:p>
    <w:p>
      <w:pPr>
        <w:shd w:fill="1E1E1E" w:val="clear"/>
        <w:spacing w:after="0" w:before="0"/>
        <w:ind w:left="360" w:right="360"/>
      </w:pPr>
      <w:r>
        <w:rPr>
          <w:rFonts w:ascii="Courier New" w:cs="Courier New" w:eastAsia="Courier New" w:hAnsi="Courier New"/>
          <w:color w:val="D4D4D4"/>
          <w:sz w:val="18"/>
          <w:szCs w:val="18"/>
        </w:rPr>
        <w:t xml:space="preserve">            ORDER BY feature_cost_mtd DESC NULLS LAST</w:t>
      </w:r>
    </w:p>
    <w:p>
      <w:pPr>
        <w:shd w:fill="1E1E1E" w:val="clear"/>
        <w:spacing w:after="0" w:before="0"/>
        <w:ind w:left="360" w:right="360"/>
      </w:pPr>
      <w:r>
        <w:rPr>
          <w:rFonts w:ascii="Courier New" w:cs="Courier New" w:eastAsia="Courier New" w:hAnsi="Courier New"/>
          <w:color w:val="D4D4D4"/>
          <w:sz w:val="18"/>
          <w:szCs w:val="18"/>
        </w:rPr>
        <w:t xml:space="preserve">            """, new BeanPropertyRowMapper&lt;&gt;(AriaOutcomeMapping.class));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Record a runtime outcome injection from a calling system. */</w:t>
      </w:r>
    </w:p>
    <w:p>
      <w:pPr>
        <w:shd w:fill="1E1E1E" w:val="clear"/>
        <w:spacing w:after="0" w:before="0"/>
        <w:ind w:left="360" w:right="360"/>
      </w:pPr>
      <w:r>
        <w:rPr>
          <w:rFonts w:ascii="Courier New" w:cs="Courier New" w:eastAsia="Courier New" w:hAnsi="Courier New"/>
          <w:color w:val="D4D4D4"/>
          <w:sz w:val="18"/>
          <w:szCs w:val="18"/>
        </w:rPr>
        <w:t xml:space="preserve">    public void recordOutcome(String featureId, String sessionId, String outcomeRef) {</w:t>
      </w:r>
    </w:p>
    <w:p>
      <w:pPr>
        <w:shd w:fill="1E1E1E" w:val="clear"/>
        <w:spacing w:after="0" w:before="0"/>
        <w:ind w:left="360" w:right="360"/>
      </w:pPr>
      <w:r>
        <w:rPr>
          <w:rFonts w:ascii="Courier New" w:cs="Courier New" w:eastAsia="Courier New" w:hAnsi="Courier New"/>
          <w:color w:val="D4D4D4"/>
          <w:sz w:val="18"/>
          <w:szCs w:val="18"/>
        </w:rPr>
        <w:t xml:space="preserve">        jdbc.update("""</w:t>
      </w:r>
    </w:p>
    <w:p>
      <w:pPr>
        <w:shd w:fill="1E1E1E" w:val="clear"/>
        <w:spacing w:after="0" w:before="0"/>
        <w:ind w:left="360" w:right="360"/>
      </w:pPr>
      <w:r>
        <w:rPr>
          <w:rFonts w:ascii="Courier New" w:cs="Courier New" w:eastAsia="Courier New" w:hAnsi="Courier New"/>
          <w:color w:val="D4D4D4"/>
          <w:sz w:val="18"/>
          <w:szCs w:val="18"/>
        </w:rPr>
        <w:t xml:space="preserve">            INSERT INTO aria_outcome_events (feature_id, session_id, outcome_ref)</w:t>
      </w:r>
    </w:p>
    <w:p>
      <w:pPr>
        <w:shd w:fill="1E1E1E" w:val="clear"/>
        <w:spacing w:after="0" w:before="0"/>
        <w:ind w:left="360" w:right="360"/>
      </w:pPr>
      <w:r>
        <w:rPr>
          <w:rFonts w:ascii="Courier New" w:cs="Courier New" w:eastAsia="Courier New" w:hAnsi="Courier New"/>
          <w:color w:val="D4D4D4"/>
          <w:sz w:val="18"/>
          <w:szCs w:val="18"/>
        </w:rPr>
        <w:t xml:space="preserve">            VALUES (?,?,?)""", featureId, sessionId, outcomeRef);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shd w:fill="1F4E79" w:val="clear"/>
        <w:spacing w:after="120" w:before="360"/>
      </w:pPr>
      <w:r>
        <w:rPr>
          <w:rFonts w:ascii="Arial" w:cs="Arial" w:eastAsia="Arial" w:hAnsi="Arial"/>
          <w:b/>
          <w:bCs/>
          <w:color w:val="FFFFFF"/>
          <w:sz w:val="24"/>
          <w:szCs w:val="24"/>
        </w:rPr>
        <w:t xml:space="preserve">  PHASE 9b — All-In Cost Estimate  |  AriaAllInCostService  </w:t>
      </w:r>
    </w:p>
    <w:p>
      <w:pPr>
        <w:spacing w:after="60" w:before="60"/>
      </w:pPr>
    </w:p>
    <w:p>
      <w:pPr>
        <w:pStyle w:val="Heading2"/>
        <w:spacing w:after="120" w:before="240"/>
      </w:pPr>
      <w:r>
        <w:rPr>
          <w:rFonts w:ascii="Arial" w:cs="Arial" w:eastAsia="Arial" w:hAnsi="Arial"/>
          <w:b/>
          <w:bCs/>
          <w:color w:val="2E75B6"/>
          <w:sz w:val="26"/>
          <w:szCs w:val="26"/>
        </w:rPr>
        <w:t xml:space="preserve">5.1 The Governance Multiplier</w:t>
      </w:r>
    </w:p>
    <w:p>
      <w:pPr>
        <w:spacing w:after="100" w:before="60"/>
      </w:pPr>
      <w:r>
        <w:rPr>
          <w:rFonts w:ascii="Arial" w:cs="Arial" w:eastAsia="Arial" w:hAnsi="Arial"/>
          <w:sz w:val="20"/>
          <w:szCs w:val="20"/>
        </w:rPr>
        <w:t xml:space="preserve">Linthicum's central claim is that the all-in operating cost of an agent system is 2–5× the raw token cost. For regulated environments like banking (ARIA's context), the multiplier sits at the higher end of that range due to compliance controls, audit logging, human review checkpoints, and security overhead.</w:t>
      </w:r>
    </w:p>
    <w:p>
      <w:pPr>
        <w:spacing w:after="100" w:before="60"/>
      </w:pPr>
      <w:r>
        <w:rPr>
          <w:rFonts w:ascii="Arial" w:cs="Arial" w:eastAsia="Arial" w:hAnsi="Arial"/>
          <w:sz w:val="20"/>
          <w:szCs w:val="20"/>
        </w:rPr>
        <w:t xml:space="preserve">Phase 9b introduces a configurable governance multiplier that is applied to ARIA's raw token costs at read time. The multiplier is set by an administrator and stored in a single-row configuration table. It does not affect the underlying cost records — it is purely a presentation-layer calculation.</w:t>
      </w:r>
    </w:p>
    <w:p>
      <w:pPr>
        <w:spacing w:after="60" w:before="60"/>
      </w:pPr>
    </w:p>
    <w:p>
      <w:pPr>
        <w:pStyle w:val="Heading2"/>
        <w:spacing w:after="120" w:before="240"/>
      </w:pPr>
      <w:r>
        <w:rPr>
          <w:rFonts w:ascii="Arial" w:cs="Arial" w:eastAsia="Arial" w:hAnsi="Arial"/>
          <w:b/>
          <w:bCs/>
          <w:color w:val="2E75B6"/>
          <w:sz w:val="26"/>
          <w:szCs w:val="26"/>
        </w:rPr>
        <w:t xml:space="preserve">5.2 Database Schema — aria_allin_cost_config</w:t>
      </w:r>
    </w:p>
    <w:p>
      <w:pPr>
        <w:shd w:fill="1E1E1E" w:val="clear"/>
        <w:spacing w:after="0" w:before="0"/>
        <w:ind w:left="360" w:right="360"/>
      </w:pPr>
      <w:r>
        <w:rPr>
          <w:rFonts w:ascii="Courier New" w:cs="Courier New" w:eastAsia="Courier New" w:hAnsi="Courier New"/>
          <w:color w:val="D4D4D4"/>
          <w:sz w:val="18"/>
          <w:szCs w:val="18"/>
        </w:rPr>
        <w:t xml:space="preserve">CREATE TABLE aria_allin_cost_config (</w:t>
      </w:r>
    </w:p>
    <w:p>
      <w:pPr>
        <w:shd w:fill="1E1E1E" w:val="clear"/>
        <w:spacing w:after="0" w:before="0"/>
        <w:ind w:left="360" w:right="360"/>
      </w:pPr>
      <w:r>
        <w:rPr>
          <w:rFonts w:ascii="Courier New" w:cs="Courier New" w:eastAsia="Courier New" w:hAnsi="Courier New"/>
          <w:color w:val="D4D4D4"/>
          <w:sz w:val="18"/>
          <w:szCs w:val="18"/>
        </w:rPr>
        <w:t xml:space="preserve">    id                      INT     PRIMARY KEY DEFAULT 1,  -- singleton row</w:t>
      </w:r>
    </w:p>
    <w:p>
      <w:pPr>
        <w:shd w:fill="1E1E1E" w:val="clear"/>
        <w:spacing w:after="0" w:before="0"/>
        <w:ind w:left="360" w:right="360"/>
      </w:pPr>
      <w:r>
        <w:rPr>
          <w:rFonts w:ascii="Courier New" w:cs="Courier New" w:eastAsia="Courier New" w:hAnsi="Courier New"/>
          <w:color w:val="D4D4D4"/>
          <w:sz w:val="18"/>
          <w:szCs w:val="18"/>
        </w:rPr>
        <w:t xml:space="preserve">    governance_multiplier   NUMERIC(4,2) NOT NULL DEFAULT 3.0,</w:t>
      </w:r>
    </w:p>
    <w:p>
      <w:pPr>
        <w:shd w:fill="1E1E1E" w:val="clear"/>
        <w:spacing w:after="0" w:before="0"/>
        <w:ind w:left="360" w:right="360"/>
      </w:pPr>
      <w:r>
        <w:rPr>
          <w:rFonts w:ascii="Courier New" w:cs="Courier New" w:eastAsia="Courier New" w:hAnsi="Courier New"/>
          <w:color w:val="D4D4D4"/>
          <w:sz w:val="18"/>
          <w:szCs w:val="18"/>
        </w:rPr>
        <w:t xml:space="preserve">    infra_fixed_usd_monthly NUMERIC(10,2) DEFAULT 0.00, -- optional fixed infra cost</w:t>
      </w:r>
    </w:p>
    <w:p>
      <w:pPr>
        <w:shd w:fill="1E1E1E" w:val="clear"/>
        <w:spacing w:after="0" w:before="0"/>
        <w:ind w:left="360" w:right="360"/>
      </w:pPr>
      <w:r>
        <w:rPr>
          <w:rFonts w:ascii="Courier New" w:cs="Courier New" w:eastAsia="Courier New" w:hAnsi="Courier New"/>
          <w:color w:val="D4D4D4"/>
          <w:sz w:val="18"/>
          <w:szCs w:val="18"/>
        </w:rPr>
        <w:t xml:space="preserve">    notes                   TEXT,    -- e.g. 'Includes Kubernetes, pgvector, Redis'</w:t>
      </w:r>
    </w:p>
    <w:p>
      <w:pPr>
        <w:shd w:fill="1E1E1E" w:val="clear"/>
        <w:spacing w:after="0" w:before="0"/>
        <w:ind w:left="360" w:right="360"/>
      </w:pPr>
      <w:r>
        <w:rPr>
          <w:rFonts w:ascii="Courier New" w:cs="Courier New" w:eastAsia="Courier New" w:hAnsi="Courier New"/>
          <w:color w:val="D4D4D4"/>
          <w:sz w:val="18"/>
          <w:szCs w:val="18"/>
        </w:rPr>
        <w:t xml:space="preserve">    last_updated            TIMESTAMPTZ NOT NULL DEFAULT NOW(),</w:t>
      </w:r>
    </w:p>
    <w:p>
      <w:pPr>
        <w:shd w:fill="1E1E1E" w:val="clear"/>
        <w:spacing w:after="0" w:before="0"/>
        <w:ind w:left="360" w:right="360"/>
      </w:pPr>
      <w:r>
        <w:rPr>
          <w:rFonts w:ascii="Courier New" w:cs="Courier New" w:eastAsia="Courier New" w:hAnsi="Courier New"/>
          <w:color w:val="D4D4D4"/>
          <w:sz w:val="18"/>
          <w:szCs w:val="18"/>
        </w:rPr>
        <w:t xml:space="preserve">    CONSTRAINT singleton CHECK (id = 1)          -- enforce single config row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INSERT INTO aria_allin_cost_config (governance_multiplier, notes)</w:t>
      </w:r>
    </w:p>
    <w:p>
      <w:pPr>
        <w:shd w:fill="1E1E1E" w:val="clear"/>
        <w:spacing w:after="0" w:before="0"/>
        <w:ind w:left="360" w:right="360"/>
      </w:pPr>
      <w:r>
        <w:rPr>
          <w:rFonts w:ascii="Courier New" w:cs="Courier New" w:eastAsia="Courier New" w:hAnsi="Courier New"/>
          <w:color w:val="D4D4D4"/>
          <w:sz w:val="18"/>
          <w:szCs w:val="18"/>
        </w:rPr>
        <w:t xml:space="preserve">VALUES (3.0, 'Default: 3x blended multiplier for banking regulated environment');</w:t>
      </w:r>
    </w:p>
    <w:p>
      <w:pPr>
        <w:spacing w:after="60" w:before="60"/>
      </w:pPr>
    </w:p>
    <w:p>
      <w:pPr>
        <w:pStyle w:val="Heading2"/>
        <w:spacing w:after="120" w:before="240"/>
      </w:pPr>
      <w:r>
        <w:rPr>
          <w:rFonts w:ascii="Arial" w:cs="Arial" w:eastAsia="Arial" w:hAnsi="Arial"/>
          <w:b/>
          <w:bCs/>
          <w:color w:val="2E75B6"/>
          <w:sz w:val="26"/>
          <w:szCs w:val="26"/>
        </w:rPr>
        <w:t xml:space="preserve">5.3 AriaAllInCostService.java</w:t>
      </w:r>
    </w:p>
    <w:p>
      <w:pPr>
        <w:shd w:fill="1E1E1E" w:val="clear"/>
        <w:spacing w:after="0" w:before="0"/>
        <w:ind w:left="360" w:right="360"/>
      </w:pPr>
      <w:r>
        <w:rPr>
          <w:rFonts w:ascii="Courier New" w:cs="Courier New" w:eastAsia="Courier New" w:hAnsi="Courier New"/>
          <w:color w:val="D4D4D4"/>
          <w:sz w:val="18"/>
          <w:szCs w:val="18"/>
        </w:rPr>
        <w:t xml:space="preserve">@Service @RequiredArgsConstructor</w:t>
      </w:r>
    </w:p>
    <w:p>
      <w:pPr>
        <w:shd w:fill="1E1E1E" w:val="clear"/>
        <w:spacing w:after="0" w:before="0"/>
        <w:ind w:left="360" w:right="360"/>
      </w:pPr>
      <w:r>
        <w:rPr>
          <w:rFonts w:ascii="Courier New" w:cs="Courier New" w:eastAsia="Courier New" w:hAnsi="Courier New"/>
          <w:color w:val="D4D4D4"/>
          <w:sz w:val="18"/>
          <w:szCs w:val="18"/>
        </w:rPr>
        <w:t xml:space="preserve">public class AriaAllInCostService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final JdbcTemplate jdbc;</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public AriaAllInCostReport buildReport() {</w:t>
      </w:r>
    </w:p>
    <w:p>
      <w:pPr>
        <w:shd w:fill="1E1E1E" w:val="clear"/>
        <w:spacing w:after="0" w:before="0"/>
        <w:ind w:left="360" w:right="360"/>
      </w:pPr>
      <w:r>
        <w:rPr>
          <w:rFonts w:ascii="Courier New" w:cs="Courier New" w:eastAsia="Courier New" w:hAnsi="Courier New"/>
          <w:color w:val="D4D4D4"/>
          <w:sz w:val="18"/>
          <w:szCs w:val="18"/>
        </w:rPr>
        <w:t xml:space="preserve">        // Load governance multiplier from config</w:t>
      </w:r>
    </w:p>
    <w:p>
      <w:pPr>
        <w:shd w:fill="1E1E1E" w:val="clear"/>
        <w:spacing w:after="0" w:before="0"/>
        <w:ind w:left="360" w:right="360"/>
      </w:pPr>
      <w:r>
        <w:rPr>
          <w:rFonts w:ascii="Courier New" w:cs="Courier New" w:eastAsia="Courier New" w:hAnsi="Courier New"/>
          <w:color w:val="D4D4D4"/>
          <w:sz w:val="18"/>
          <w:szCs w:val="18"/>
        </w:rPr>
        <w:t xml:space="preserve">        double multiplier = jdbc.queryForObject(</w:t>
      </w:r>
    </w:p>
    <w:p>
      <w:pPr>
        <w:shd w:fill="1E1E1E" w:val="clear"/>
        <w:spacing w:after="0" w:before="0"/>
        <w:ind w:left="360" w:right="360"/>
      </w:pPr>
      <w:r>
        <w:rPr>
          <w:rFonts w:ascii="Courier New" w:cs="Courier New" w:eastAsia="Courier New" w:hAnsi="Courier New"/>
          <w:color w:val="D4D4D4"/>
          <w:sz w:val="18"/>
          <w:szCs w:val="18"/>
        </w:rPr>
        <w:t xml:space="preserve">            "SELECT governance_multiplier FROM aria_allin_cost_config WHERE id = 1",</w:t>
      </w:r>
    </w:p>
    <w:p>
      <w:pPr>
        <w:shd w:fill="1E1E1E" w:val="clear"/>
        <w:spacing w:after="0" w:before="0"/>
        <w:ind w:left="360" w:right="360"/>
      </w:pPr>
      <w:r>
        <w:rPr>
          <w:rFonts w:ascii="Courier New" w:cs="Courier New" w:eastAsia="Courier New" w:hAnsi="Courier New"/>
          <w:color w:val="D4D4D4"/>
          <w:sz w:val="18"/>
          <w:szCs w:val="18"/>
        </w:rPr>
        <w:t xml:space="preserve">            Double.class);</w:t>
      </w:r>
    </w:p>
    <w:p>
      <w:pPr>
        <w:shd w:fill="1E1E1E" w:val="clear"/>
        <w:spacing w:after="0" w:before="0"/>
        <w:ind w:left="360" w:right="360"/>
      </w:pPr>
      <w:r>
        <w:rPr>
          <w:rFonts w:ascii="Courier New" w:cs="Courier New" w:eastAsia="Courier New" w:hAnsi="Courier New"/>
          <w:color w:val="D4D4D4"/>
          <w:sz w:val="18"/>
          <w:szCs w:val="18"/>
        </w:rPr>
        <w:t xml:space="preserve">        double fixedMonthly = jdbc.queryForObject(</w:t>
      </w:r>
    </w:p>
    <w:p>
      <w:pPr>
        <w:shd w:fill="1E1E1E" w:val="clear"/>
        <w:spacing w:after="0" w:before="0"/>
        <w:ind w:left="360" w:right="360"/>
      </w:pPr>
      <w:r>
        <w:rPr>
          <w:rFonts w:ascii="Courier New" w:cs="Courier New" w:eastAsia="Courier New" w:hAnsi="Courier New"/>
          <w:color w:val="D4D4D4"/>
          <w:sz w:val="18"/>
          <w:szCs w:val="18"/>
        </w:rPr>
        <w:t xml:space="preserve">            "SELECT infra_fixed_usd_monthly FROM aria_allin_cost_config WHERE id = 1",</w:t>
      </w:r>
    </w:p>
    <w:p>
      <w:pPr>
        <w:shd w:fill="1E1E1E" w:val="clear"/>
        <w:spacing w:after="0" w:before="0"/>
        <w:ind w:left="360" w:right="360"/>
      </w:pPr>
      <w:r>
        <w:rPr>
          <w:rFonts w:ascii="Courier New" w:cs="Courier New" w:eastAsia="Courier New" w:hAnsi="Courier New"/>
          <w:color w:val="D4D4D4"/>
          <w:sz w:val="18"/>
          <w:szCs w:val="18"/>
        </w:rPr>
        <w:t xml:space="preserve">            Double.class);</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Raw token cost MTD from trajectory store</w:t>
      </w:r>
    </w:p>
    <w:p>
      <w:pPr>
        <w:shd w:fill="1E1E1E" w:val="clear"/>
        <w:spacing w:after="0" w:before="0"/>
        <w:ind w:left="360" w:right="360"/>
      </w:pPr>
      <w:r>
        <w:rPr>
          <w:rFonts w:ascii="Courier New" w:cs="Courier New" w:eastAsia="Courier New" w:hAnsi="Courier New"/>
          <w:color w:val="D4D4D4"/>
          <w:sz w:val="18"/>
          <w:szCs w:val="18"/>
        </w:rPr>
        <w:t xml:space="preserve">        List&lt;AriaFeatureAllInCost&gt; features = jdbc.query("""</w:t>
      </w:r>
    </w:p>
    <w:p>
      <w:pPr>
        <w:shd w:fill="1E1E1E" w:val="clear"/>
        <w:spacing w:after="0" w:before="0"/>
        <w:ind w:left="360" w:right="360"/>
      </w:pPr>
      <w:r>
        <w:rPr>
          <w:rFonts w:ascii="Courier New" w:cs="Courier New" w:eastAsia="Courier New" w:hAnsi="Courier New"/>
          <w:color w:val="D4D4D4"/>
          <w:sz w:val="18"/>
          <w:szCs w:val="18"/>
        </w:rPr>
        <w:t xml:space="preserve">            SELECT</w:t>
      </w:r>
    </w:p>
    <w:p>
      <w:pPr>
        <w:shd w:fill="1E1E1E" w:val="clear"/>
        <w:spacing w:after="0" w:before="0"/>
        <w:ind w:left="360" w:right="360"/>
      </w:pPr>
      <w:r>
        <w:rPr>
          <w:rFonts w:ascii="Courier New" w:cs="Courier New" w:eastAsia="Courier New" w:hAnsi="Courier New"/>
          <w:color w:val="D4D4D4"/>
          <w:sz w:val="18"/>
          <w:szCs w:val="18"/>
        </w:rPr>
        <w:t xml:space="preserve">                feature_id,</w:t>
      </w:r>
    </w:p>
    <w:p>
      <w:pPr>
        <w:shd w:fill="1E1E1E" w:val="clear"/>
        <w:spacing w:after="0" w:before="0"/>
        <w:ind w:left="360" w:right="360"/>
      </w:pPr>
      <w:r>
        <w:rPr>
          <w:rFonts w:ascii="Courier New" w:cs="Courier New" w:eastAsia="Courier New" w:hAnsi="Courier New"/>
          <w:color w:val="D4D4D4"/>
          <w:sz w:val="18"/>
          <w:szCs w:val="18"/>
        </w:rPr>
        <w:t xml:space="preserve">                SUM(cost_usd)                    AS raw_token_cost_usd,</w:t>
      </w:r>
    </w:p>
    <w:p>
      <w:pPr>
        <w:shd w:fill="1E1E1E" w:val="clear"/>
        <w:spacing w:after="0" w:before="0"/>
        <w:ind w:left="360" w:right="360"/>
      </w:pPr>
      <w:r>
        <w:rPr>
          <w:rFonts w:ascii="Courier New" w:cs="Courier New" w:eastAsia="Courier New" w:hAnsi="Courier New"/>
          <w:color w:val="D4D4D4"/>
          <w:sz w:val="18"/>
          <w:szCs w:val="18"/>
        </w:rPr>
        <w:t xml:space="preserve">                SUM(cost_usd) * ?                AS all_in_cost_usd,</w:t>
      </w:r>
    </w:p>
    <w:p>
      <w:pPr>
        <w:shd w:fill="1E1E1E" w:val="clear"/>
        <w:spacing w:after="0" w:before="0"/>
        <w:ind w:left="360" w:right="360"/>
      </w:pPr>
      <w:r>
        <w:rPr>
          <w:rFonts w:ascii="Courier New" w:cs="Courier New" w:eastAsia="Courier New" w:hAnsi="Courier New"/>
          <w:color w:val="D4D4D4"/>
          <w:sz w:val="18"/>
          <w:szCs w:val="18"/>
        </w:rPr>
        <w:t xml:space="preserve">                COUNT(DISTINCT session_id)       AS sessions_mtd</w:t>
      </w:r>
    </w:p>
    <w:p>
      <w:pPr>
        <w:shd w:fill="1E1E1E" w:val="clear"/>
        <w:spacing w:after="0" w:before="0"/>
        <w:ind w:left="360" w:right="360"/>
      </w:pPr>
      <w:r>
        <w:rPr>
          <w:rFonts w:ascii="Courier New" w:cs="Courier New" w:eastAsia="Courier New" w:hAnsi="Courier New"/>
          <w:color w:val="D4D4D4"/>
          <w:sz w:val="18"/>
          <w:szCs w:val="18"/>
        </w:rPr>
        <w:t xml:space="preserve">            FROM aria_call_records</w:t>
      </w:r>
    </w:p>
    <w:p>
      <w:pPr>
        <w:shd w:fill="1E1E1E" w:val="clear"/>
        <w:spacing w:after="0" w:before="0"/>
        <w:ind w:left="360" w:right="360"/>
      </w:pPr>
      <w:r>
        <w:rPr>
          <w:rFonts w:ascii="Courier New" w:cs="Courier New" w:eastAsia="Courier New" w:hAnsi="Courier New"/>
          <w:color w:val="D4D4D4"/>
          <w:sz w:val="18"/>
          <w:szCs w:val="18"/>
        </w:rPr>
        <w:t xml:space="preserve">            WHERE captured_at &gt;= DATE_TRUNC('month', NOW())</w:t>
      </w:r>
    </w:p>
    <w:p>
      <w:pPr>
        <w:shd w:fill="1E1E1E" w:val="clear"/>
        <w:spacing w:after="0" w:before="0"/>
        <w:ind w:left="360" w:right="360"/>
      </w:pPr>
      <w:r>
        <w:rPr>
          <w:rFonts w:ascii="Courier New" w:cs="Courier New" w:eastAsia="Courier New" w:hAnsi="Courier New"/>
          <w:color w:val="D4D4D4"/>
          <w:sz w:val="18"/>
          <w:szCs w:val="18"/>
        </w:rPr>
        <w:t xml:space="preserve">            GROUP BY feature_id</w:t>
      </w:r>
    </w:p>
    <w:p>
      <w:pPr>
        <w:shd w:fill="1E1E1E" w:val="clear"/>
        <w:spacing w:after="0" w:before="0"/>
        <w:ind w:left="360" w:right="360"/>
      </w:pPr>
      <w:r>
        <w:rPr>
          <w:rFonts w:ascii="Courier New" w:cs="Courier New" w:eastAsia="Courier New" w:hAnsi="Courier New"/>
          <w:color w:val="D4D4D4"/>
          <w:sz w:val="18"/>
          <w:szCs w:val="18"/>
        </w:rPr>
        <w:t xml:space="preserve">            ORDER BY all_in_cost_usd DESC</w:t>
      </w:r>
    </w:p>
    <w:p>
      <w:pPr>
        <w:shd w:fill="1E1E1E" w:val="clear"/>
        <w:spacing w:after="0" w:before="0"/>
        <w:ind w:left="360" w:right="360"/>
      </w:pPr>
      <w:r>
        <w:rPr>
          <w:rFonts w:ascii="Courier New" w:cs="Courier New" w:eastAsia="Courier New" w:hAnsi="Courier New"/>
          <w:color w:val="D4D4D4"/>
          <w:sz w:val="18"/>
          <w:szCs w:val="18"/>
        </w:rPr>
        <w:t xml:space="preserve">            """, new BeanPropertyRowMapper&lt;&gt;(AriaFeatureAllInCost.class), multiplier);</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double totalRaw    = features.stream()</w:t>
      </w:r>
    </w:p>
    <w:p>
      <w:pPr>
        <w:shd w:fill="1E1E1E" w:val="clear"/>
        <w:spacing w:after="0" w:before="0"/>
        <w:ind w:left="360" w:right="360"/>
      </w:pPr>
      <w:r>
        <w:rPr>
          <w:rFonts w:ascii="Courier New" w:cs="Courier New" w:eastAsia="Courier New" w:hAnsi="Courier New"/>
          <w:color w:val="D4D4D4"/>
          <w:sz w:val="18"/>
          <w:szCs w:val="18"/>
        </w:rPr>
        <w:t xml:space="preserve">            .mapToDouble(f -&gt; f.getRawTokenCostUsd()).sum();</w:t>
      </w:r>
    </w:p>
    <w:p>
      <w:pPr>
        <w:shd w:fill="1E1E1E" w:val="clear"/>
        <w:spacing w:after="0" w:before="0"/>
        <w:ind w:left="360" w:right="360"/>
      </w:pPr>
      <w:r>
        <w:rPr>
          <w:rFonts w:ascii="Courier New" w:cs="Courier New" w:eastAsia="Courier New" w:hAnsi="Courier New"/>
          <w:color w:val="D4D4D4"/>
          <w:sz w:val="18"/>
          <w:szCs w:val="18"/>
        </w:rPr>
        <w:t xml:space="preserve">        double totalAllIn  = totalRaw * multiplier + fixedMonthly;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return new AriaAllInCostReport(</w:t>
      </w:r>
    </w:p>
    <w:p>
      <w:pPr>
        <w:shd w:fill="1E1E1E" w:val="clear"/>
        <w:spacing w:after="0" w:before="0"/>
        <w:ind w:left="360" w:right="360"/>
      </w:pPr>
      <w:r>
        <w:rPr>
          <w:rFonts w:ascii="Courier New" w:cs="Courier New" w:eastAsia="Courier New" w:hAnsi="Courier New"/>
          <w:color w:val="D4D4D4"/>
          <w:sz w:val="18"/>
          <w:szCs w:val="18"/>
        </w:rPr>
        <w:t xml:space="preserve">            features, totalRaw, totalAllIn, multiplier,</w:t>
      </w:r>
    </w:p>
    <w:p>
      <w:pPr>
        <w:shd w:fill="1E1E1E" w:val="clear"/>
        <w:spacing w:after="0" w:before="0"/>
        <w:ind w:left="360" w:right="360"/>
      </w:pPr>
      <w:r>
        <w:rPr>
          <w:rFonts w:ascii="Courier New" w:cs="Courier New" w:eastAsia="Courier New" w:hAnsi="Courier New"/>
          <w:color w:val="D4D4D4"/>
          <w:sz w:val="18"/>
          <w:szCs w:val="18"/>
        </w:rPr>
        <w:t xml:space="preserve">            fixedMonthly, LocalDate.now());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public void updateMultiplier(double newMultiplier) {</w:t>
      </w:r>
    </w:p>
    <w:p>
      <w:pPr>
        <w:shd w:fill="1E1E1E" w:val="clear"/>
        <w:spacing w:after="0" w:before="0"/>
        <w:ind w:left="360" w:right="360"/>
      </w:pPr>
      <w:r>
        <w:rPr>
          <w:rFonts w:ascii="Courier New" w:cs="Courier New" w:eastAsia="Courier New" w:hAnsi="Courier New"/>
          <w:color w:val="D4D4D4"/>
          <w:sz w:val="18"/>
          <w:szCs w:val="18"/>
        </w:rPr>
        <w:t xml:space="preserve">        if (newMultiplier &lt; 1.0 || newMultiplier &gt; 10.0)</w:t>
      </w:r>
    </w:p>
    <w:p>
      <w:pPr>
        <w:shd w:fill="1E1E1E" w:val="clear"/>
        <w:spacing w:after="0" w:before="0"/>
        <w:ind w:left="360" w:right="360"/>
      </w:pPr>
      <w:r>
        <w:rPr>
          <w:rFonts w:ascii="Courier New" w:cs="Courier New" w:eastAsia="Courier New" w:hAnsi="Courier New"/>
          <w:color w:val="D4D4D4"/>
          <w:sz w:val="18"/>
          <w:szCs w:val="18"/>
        </w:rPr>
        <w:t xml:space="preserve">            throw new IllegalArgumentException(</w:t>
      </w:r>
    </w:p>
    <w:p>
      <w:pPr>
        <w:shd w:fill="1E1E1E" w:val="clear"/>
        <w:spacing w:after="0" w:before="0"/>
        <w:ind w:left="360" w:right="360"/>
      </w:pPr>
      <w:r>
        <w:rPr>
          <w:rFonts w:ascii="Courier New" w:cs="Courier New" w:eastAsia="Courier New" w:hAnsi="Courier New"/>
          <w:color w:val="D4D4D4"/>
          <w:sz w:val="18"/>
          <w:szCs w:val="18"/>
        </w:rPr>
        <w:t xml:space="preserve">                "Multiplier must be between 1.0 and 10.0");</w:t>
      </w:r>
    </w:p>
    <w:p>
      <w:pPr>
        <w:shd w:fill="1E1E1E" w:val="clear"/>
        <w:spacing w:after="0" w:before="0"/>
        <w:ind w:left="360" w:right="360"/>
      </w:pPr>
      <w:r>
        <w:rPr>
          <w:rFonts w:ascii="Courier New" w:cs="Courier New" w:eastAsia="Courier New" w:hAnsi="Courier New"/>
          <w:color w:val="D4D4D4"/>
          <w:sz w:val="18"/>
          <w:szCs w:val="18"/>
        </w:rPr>
        <w:t xml:space="preserve">        jdbc.update(</w:t>
      </w:r>
    </w:p>
    <w:p>
      <w:pPr>
        <w:shd w:fill="1E1E1E" w:val="clear"/>
        <w:spacing w:after="0" w:before="0"/>
        <w:ind w:left="360" w:right="360"/>
      </w:pPr>
      <w:r>
        <w:rPr>
          <w:rFonts w:ascii="Courier New" w:cs="Courier New" w:eastAsia="Courier New" w:hAnsi="Courier New"/>
          <w:color w:val="D4D4D4"/>
          <w:sz w:val="18"/>
          <w:szCs w:val="18"/>
        </w:rPr>
        <w:t xml:space="preserve">            "UPDATE aria_allin_cost_config SET governance_multiplier=?, last_updated=NOW() WHERE id=1",</w:t>
      </w:r>
    </w:p>
    <w:p>
      <w:pPr>
        <w:shd w:fill="1E1E1E" w:val="clear"/>
        <w:spacing w:after="0" w:before="0"/>
        <w:ind w:left="360" w:right="360"/>
      </w:pPr>
      <w:r>
        <w:rPr>
          <w:rFonts w:ascii="Courier New" w:cs="Courier New" w:eastAsia="Courier New" w:hAnsi="Courier New"/>
          <w:color w:val="D4D4D4"/>
          <w:sz w:val="18"/>
          <w:szCs w:val="18"/>
        </w:rPr>
        <w:t xml:space="preserve">            newMultiplier);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Bdr>
          <w:left w:val="single" w:color="CC6600" w:sz="12"/>
        </w:pBdr>
        <w:spacing w:after="80" w:before="80"/>
        <w:ind w:left="360"/>
      </w:pPr>
      <w:r>
        <w:rPr>
          <w:rFonts w:ascii="Arial" w:cs="Arial" w:eastAsia="Arial" w:hAnsi="Arial"/>
          <w:i/>
          <w:iCs/>
          <w:color w:val="CC6600"/>
          <w:sz w:val="20"/>
          <w:szCs w:val="20"/>
        </w:rPr>
        <w:t xml:space="preserve">For ARIA's banking context, a starting multiplier of 3.0 is reasonable: token cost × 3 accounts for pgvector infra, Spring Boot hosting, Redis cache, security controls (Phase 7), audit logging, and roughly 0.5 FTE engineering oversight. Adjust upward to 4–5× if dedicated compliance review or manual escalation paths are in scope.</w:t>
      </w:r>
    </w:p>
    <w:p>
      <w:pPr>
        <w:spacing w:after="60" w:before="60"/>
      </w:pPr>
    </w:p>
    <w:p>
      <w:pPr>
        <w:shd w:fill="1F4E79" w:val="clear"/>
        <w:spacing w:after="120" w:before="360"/>
      </w:pPr>
      <w:r>
        <w:rPr>
          <w:rFonts w:ascii="Arial" w:cs="Arial" w:eastAsia="Arial" w:hAnsi="Arial"/>
          <w:b/>
          <w:bCs/>
          <w:color w:val="FFFFFF"/>
          <w:sz w:val="24"/>
          <w:szCs w:val="24"/>
        </w:rPr>
        <w:t xml:space="preserve">  PHASE 9c — Industry Benchmark Comparison  |  AriaBenchmarkService  </w:t>
      </w:r>
    </w:p>
    <w:p>
      <w:pPr>
        <w:spacing w:after="60" w:before="60"/>
      </w:pPr>
    </w:p>
    <w:p>
      <w:pPr>
        <w:pStyle w:val="Heading2"/>
        <w:spacing w:after="120" w:before="240"/>
      </w:pPr>
      <w:r>
        <w:rPr>
          <w:rFonts w:ascii="Arial" w:cs="Arial" w:eastAsia="Arial" w:hAnsi="Arial"/>
          <w:b/>
          <w:bCs/>
          <w:color w:val="2E75B6"/>
          <w:sz w:val="26"/>
          <w:szCs w:val="26"/>
        </w:rPr>
        <w:t xml:space="preserve">6.1 Benchmark Reference Data</w:t>
      </w:r>
    </w:p>
    <w:p>
      <w:pPr>
        <w:spacing w:after="100" w:before="60"/>
      </w:pPr>
      <w:r>
        <w:rPr>
          <w:rFonts w:ascii="Arial" w:cs="Arial" w:eastAsia="Arial" w:hAnsi="Arial"/>
          <w:sz w:val="20"/>
          <w:szCs w:val="20"/>
        </w:rPr>
        <w:t xml:space="preserve">Linthicum's analysis provides per-agent annual cost benchmarks at a blended rate of $3/M tokens. These are built into AriaBenchmarkService as configuration constants, mapped to ARIA's feature IDs. The mapping is approximate — ARIA features are not identical to the use cases in the article — but they provide a useful order-of-magnitude reference frame for banking deployments.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760"/>
        <w:gridCol w:w="1760"/>
        <w:gridCol w:w="188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 Case / Feature</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Industry Benchmark ($/agent/yr)</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Assumed Tok/Day</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ARIA Feature ID</w:t>
            </w:r>
          </w:p>
        </w:tc>
        <w:tc>
          <w:tcPr>
            <w:tcW w:type="dxa" w:w="1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Multiplier Range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Customer support automation</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$2,190</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2M tokens/day</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customer_support</w:t>
            </w:r>
          </w:p>
        </w:tc>
        <w:tc>
          <w:tcPr>
            <w:tcW w:type="dxa" w:w="1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triage / AML alert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$2,738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2.5M tokens/day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aml_alert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Legal / contract review</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$2,409</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2.2M tokens/day</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contract_review</w:t>
            </w:r>
          </w:p>
        </w:tc>
        <w:tc>
          <w:tcPr>
            <w:tcW w:type="dxa" w:w="1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Research &amp; intelligence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$3,066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2.8M tokens/day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research_query</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HR / onboarding workflow</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$1,095</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1M tokens/day</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kyc_check (proxy)</w:t>
            </w:r>
          </w:p>
        </w:tc>
        <w:tc>
          <w:tcPr>
            <w:tcW w:type="dxa" w:w="1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Software / report generation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$3,833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3.5M tokens/day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report_gen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r>
    </w:tbl>
    <w:p>
      <w:pPr>
        <w:spacing w:after="60" w:before="60"/>
      </w:pPr>
    </w:p>
    <w:p>
      <w:pPr>
        <w:pBdr>
          <w:left w:val="single" w:color="2E75B6" w:sz="12"/>
        </w:pBdr>
        <w:spacing w:after="80" w:before="80"/>
        <w:ind w:left="360"/>
      </w:pPr>
      <w:r>
        <w:rPr>
          <w:rFonts w:ascii="Arial" w:cs="Arial" w:eastAsia="Arial" w:hAnsi="Arial"/>
          <w:i/>
          <w:iCs/>
          <w:color w:val="2E75B6"/>
          <w:sz w:val="20"/>
          <w:szCs w:val="20"/>
        </w:rPr>
        <w:t xml:space="preserve">The benchmarks assume a single agent per use case. ARIA may serve multiple concurrent sessions per feature, which changes the denominator. The comparison is most useful as a directional signal — if ARIA's customer_support cost is running 3× the benchmark, it warrants investigation of token velocity or model routing, not a direct billing comparison.</w:t>
      </w:r>
    </w:p>
    <w:p>
      <w:pPr>
        <w:spacing w:after="60" w:before="60"/>
      </w:pPr>
    </w:p>
    <w:p>
      <w:pPr>
        <w:pStyle w:val="Heading2"/>
        <w:spacing w:after="120" w:before="240"/>
      </w:pPr>
      <w:r>
        <w:rPr>
          <w:rFonts w:ascii="Arial" w:cs="Arial" w:eastAsia="Arial" w:hAnsi="Arial"/>
          <w:b/>
          <w:bCs/>
          <w:color w:val="2E75B6"/>
          <w:sz w:val="26"/>
          <w:szCs w:val="26"/>
        </w:rPr>
        <w:t xml:space="preserve">6.2 AriaBenchmarkService.java</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AriaBenchmarkService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 Industry benchmarks from Linthicum (InfoWorld, June 2026)</w:t>
      </w:r>
    </w:p>
    <w:p>
      <w:pPr>
        <w:shd w:fill="1E1E1E" w:val="clear"/>
        <w:spacing w:after="0" w:before="0"/>
        <w:ind w:left="360" w:right="360"/>
      </w:pPr>
      <w:r>
        <w:rPr>
          <w:rFonts w:ascii="Courier New" w:cs="Courier New" w:eastAsia="Courier New" w:hAnsi="Courier New"/>
          <w:color w:val="D4D4D4"/>
          <w:sz w:val="18"/>
          <w:szCs w:val="18"/>
        </w:rPr>
        <w:t xml:space="preserve">    // Annual cost per agent at $3/M blended token rate</w:t>
      </w:r>
    </w:p>
    <w:p>
      <w:pPr>
        <w:shd w:fill="1E1E1E" w:val="clear"/>
        <w:spacing w:after="0" w:before="0"/>
        <w:ind w:left="360" w:right="360"/>
      </w:pPr>
      <w:r>
        <w:rPr>
          <w:rFonts w:ascii="Courier New" w:cs="Courier New" w:eastAsia="Courier New" w:hAnsi="Courier New"/>
          <w:color w:val="D4D4D4"/>
          <w:sz w:val="18"/>
          <w:szCs w:val="18"/>
        </w:rPr>
        <w:t xml:space="preserve">    private static final Map&lt;String, AriaBenchmark&gt; BENCHMARKS = Map.of(</w:t>
      </w:r>
    </w:p>
    <w:p>
      <w:pPr>
        <w:shd w:fill="1E1E1E" w:val="clear"/>
        <w:spacing w:after="0" w:before="0"/>
        <w:ind w:left="360" w:right="360"/>
      </w:pPr>
      <w:r>
        <w:rPr>
          <w:rFonts w:ascii="Courier New" w:cs="Courier New" w:eastAsia="Courier New" w:hAnsi="Courier New"/>
          <w:color w:val="D4D4D4"/>
          <w:sz w:val="18"/>
          <w:szCs w:val="18"/>
        </w:rPr>
        <w:t xml:space="preserve">        "customer_support", new AriaBenchmark("Customer Support",    2190.00, 2_000_000),</w:t>
      </w:r>
    </w:p>
    <w:p>
      <w:pPr>
        <w:shd w:fill="1E1E1E" w:val="clear"/>
        <w:spacing w:after="0" w:before="0"/>
        <w:ind w:left="360" w:right="360"/>
      </w:pPr>
      <w:r>
        <w:rPr>
          <w:rFonts w:ascii="Courier New" w:cs="Courier New" w:eastAsia="Courier New" w:hAnsi="Courier New"/>
          <w:color w:val="D4D4D4"/>
          <w:sz w:val="18"/>
          <w:szCs w:val="18"/>
        </w:rPr>
        <w:t xml:space="preserve">        "aml_alert",        new AriaBenchmark("Security / AML",       2738.00, 2_500_000),</w:t>
      </w:r>
    </w:p>
    <w:p>
      <w:pPr>
        <w:shd w:fill="1E1E1E" w:val="clear"/>
        <w:spacing w:after="0" w:before="0"/>
        <w:ind w:left="360" w:right="360"/>
      </w:pPr>
      <w:r>
        <w:rPr>
          <w:rFonts w:ascii="Courier New" w:cs="Courier New" w:eastAsia="Courier New" w:hAnsi="Courier New"/>
          <w:color w:val="D4D4D4"/>
          <w:sz w:val="18"/>
          <w:szCs w:val="18"/>
        </w:rPr>
        <w:t xml:space="preserve">        "contract_review",  new AriaBenchmark("Legal / Contract",     2409.00, 2_200_000),</w:t>
      </w:r>
    </w:p>
    <w:p>
      <w:pPr>
        <w:shd w:fill="1E1E1E" w:val="clear"/>
        <w:spacing w:after="0" w:before="0"/>
        <w:ind w:left="360" w:right="360"/>
      </w:pPr>
      <w:r>
        <w:rPr>
          <w:rFonts w:ascii="Courier New" w:cs="Courier New" w:eastAsia="Courier New" w:hAnsi="Courier New"/>
          <w:color w:val="D4D4D4"/>
          <w:sz w:val="18"/>
          <w:szCs w:val="18"/>
        </w:rPr>
        <w:t xml:space="preserve">        "research_query",   new AriaBenchmark("Research",             3066.00, 2_800_000),</w:t>
      </w:r>
    </w:p>
    <w:p>
      <w:pPr>
        <w:shd w:fill="1E1E1E" w:val="clear"/>
        <w:spacing w:after="0" w:before="0"/>
        <w:ind w:left="360" w:right="360"/>
      </w:pPr>
      <w:r>
        <w:rPr>
          <w:rFonts w:ascii="Courier New" w:cs="Courier New" w:eastAsia="Courier New" w:hAnsi="Courier New"/>
          <w:color w:val="D4D4D4"/>
          <w:sz w:val="18"/>
          <w:szCs w:val="18"/>
        </w:rPr>
        <w:t xml:space="preserve">        "kyc_check",        new AriaBenchmark("HR / Onboarding",      1095.00, 1_000_000),</w:t>
      </w:r>
    </w:p>
    <w:p>
      <w:pPr>
        <w:shd w:fill="1E1E1E" w:val="clear"/>
        <w:spacing w:after="0" w:before="0"/>
        <w:ind w:left="360" w:right="360"/>
      </w:pPr>
      <w:r>
        <w:rPr>
          <w:rFonts w:ascii="Courier New" w:cs="Courier New" w:eastAsia="Courier New" w:hAnsi="Courier New"/>
          <w:color w:val="D4D4D4"/>
          <w:sz w:val="18"/>
          <w:szCs w:val="18"/>
        </w:rPr>
        <w:t xml:space="preserve">        "report_gen",       new AriaBenchmark("Report Generation",    3833.00, 3_500_000)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final JdbcTemplate jdbc;</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public List&lt;AriaBenchmarkComparison&gt; compare() {</w:t>
      </w:r>
    </w:p>
    <w:p>
      <w:pPr>
        <w:shd w:fill="1E1E1E" w:val="clear"/>
        <w:spacing w:after="0" w:before="0"/>
        <w:ind w:left="360" w:right="360"/>
      </w:pPr>
      <w:r>
        <w:rPr>
          <w:rFonts w:ascii="Courier New" w:cs="Courier New" w:eastAsia="Courier New" w:hAnsi="Courier New"/>
          <w:color w:val="D4D4D4"/>
          <w:sz w:val="18"/>
          <w:szCs w:val="18"/>
        </w:rPr>
        <w:t xml:space="preserve">        // Annualise ARIA's MTD cost per feature</w:t>
      </w:r>
    </w:p>
    <w:p>
      <w:pPr>
        <w:shd w:fill="1E1E1E" w:val="clear"/>
        <w:spacing w:after="0" w:before="0"/>
        <w:ind w:left="360" w:right="360"/>
      </w:pPr>
      <w:r>
        <w:rPr>
          <w:rFonts w:ascii="Courier New" w:cs="Courier New" w:eastAsia="Courier New" w:hAnsi="Courier New"/>
          <w:color w:val="D4D4D4"/>
          <w:sz w:val="18"/>
          <w:szCs w:val="18"/>
        </w:rPr>
        <w:t xml:space="preserve">        List&lt;Map&lt;String, Object&gt;&gt; actuals = jdbc.queryForList("""</w:t>
      </w:r>
    </w:p>
    <w:p>
      <w:pPr>
        <w:shd w:fill="1E1E1E" w:val="clear"/>
        <w:spacing w:after="0" w:before="0"/>
        <w:ind w:left="360" w:right="360"/>
      </w:pPr>
      <w:r>
        <w:rPr>
          <w:rFonts w:ascii="Courier New" w:cs="Courier New" w:eastAsia="Courier New" w:hAnsi="Courier New"/>
          <w:color w:val="D4D4D4"/>
          <w:sz w:val="18"/>
          <w:szCs w:val="18"/>
        </w:rPr>
        <w:t xml:space="preserve">            SELECT feature_id,</w:t>
      </w:r>
    </w:p>
    <w:p>
      <w:pPr>
        <w:shd w:fill="1E1E1E" w:val="clear"/>
        <w:spacing w:after="0" w:before="0"/>
        <w:ind w:left="360" w:right="360"/>
      </w:pPr>
      <w:r>
        <w:rPr>
          <w:rFonts w:ascii="Courier New" w:cs="Courier New" w:eastAsia="Courier New" w:hAnsi="Courier New"/>
          <w:color w:val="D4D4D4"/>
          <w:sz w:val="18"/>
          <w:szCs w:val="18"/>
        </w:rPr>
        <w:t xml:space="preserve">                   SUM(cost_usd) * 12 AS annualised_cost_usd  -- MTD × 12</w:t>
      </w:r>
    </w:p>
    <w:p>
      <w:pPr>
        <w:shd w:fill="1E1E1E" w:val="clear"/>
        <w:spacing w:after="0" w:before="0"/>
        <w:ind w:left="360" w:right="360"/>
      </w:pPr>
      <w:r>
        <w:rPr>
          <w:rFonts w:ascii="Courier New" w:cs="Courier New" w:eastAsia="Courier New" w:hAnsi="Courier New"/>
          <w:color w:val="D4D4D4"/>
          <w:sz w:val="18"/>
          <w:szCs w:val="18"/>
        </w:rPr>
        <w:t xml:space="preserve">            FROM aria_call_records</w:t>
      </w:r>
    </w:p>
    <w:p>
      <w:pPr>
        <w:shd w:fill="1E1E1E" w:val="clear"/>
        <w:spacing w:after="0" w:before="0"/>
        <w:ind w:left="360" w:right="360"/>
      </w:pPr>
      <w:r>
        <w:rPr>
          <w:rFonts w:ascii="Courier New" w:cs="Courier New" w:eastAsia="Courier New" w:hAnsi="Courier New"/>
          <w:color w:val="D4D4D4"/>
          <w:sz w:val="18"/>
          <w:szCs w:val="18"/>
        </w:rPr>
        <w:t xml:space="preserve">            WHERE captured_at &gt;= DATE_TRUNC('month', NOW())</w:t>
      </w:r>
    </w:p>
    <w:p>
      <w:pPr>
        <w:shd w:fill="1E1E1E" w:val="clear"/>
        <w:spacing w:after="0" w:before="0"/>
        <w:ind w:left="360" w:right="360"/>
      </w:pPr>
      <w:r>
        <w:rPr>
          <w:rFonts w:ascii="Courier New" w:cs="Courier New" w:eastAsia="Courier New" w:hAnsi="Courier New"/>
          <w:color w:val="D4D4D4"/>
          <w:sz w:val="18"/>
          <w:szCs w:val="18"/>
        </w:rPr>
        <w:t xml:space="preserve">            GROUP BY feature_id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return actuals.stream()</w:t>
      </w:r>
    </w:p>
    <w:p>
      <w:pPr>
        <w:shd w:fill="1E1E1E" w:val="clear"/>
        <w:spacing w:after="0" w:before="0"/>
        <w:ind w:left="360" w:right="360"/>
      </w:pPr>
      <w:r>
        <w:rPr>
          <w:rFonts w:ascii="Courier New" w:cs="Courier New" w:eastAsia="Courier New" w:hAnsi="Courier New"/>
          <w:color w:val="D4D4D4"/>
          <w:sz w:val="18"/>
          <w:szCs w:val="18"/>
        </w:rPr>
        <w:t xml:space="preserve">            .filter(row -&gt; BENCHMARKS.containsKey(row.get("feature_id")))</w:t>
      </w:r>
    </w:p>
    <w:p>
      <w:pPr>
        <w:shd w:fill="1E1E1E" w:val="clear"/>
        <w:spacing w:after="0" w:before="0"/>
        <w:ind w:left="360" w:right="360"/>
      </w:pPr>
      <w:r>
        <w:rPr>
          <w:rFonts w:ascii="Courier New" w:cs="Courier New" w:eastAsia="Courier New" w:hAnsi="Courier New"/>
          <w:color w:val="D4D4D4"/>
          <w:sz w:val="18"/>
          <w:szCs w:val="18"/>
        </w:rPr>
        <w:t xml:space="preserve">            .map(row -&gt; {</w:t>
      </w:r>
    </w:p>
    <w:p>
      <w:pPr>
        <w:shd w:fill="1E1E1E" w:val="clear"/>
        <w:spacing w:after="0" w:before="0"/>
        <w:ind w:left="360" w:right="360"/>
      </w:pPr>
      <w:r>
        <w:rPr>
          <w:rFonts w:ascii="Courier New" w:cs="Courier New" w:eastAsia="Courier New" w:hAnsi="Courier New"/>
          <w:color w:val="D4D4D4"/>
          <w:sz w:val="18"/>
          <w:szCs w:val="18"/>
        </w:rPr>
        <w:t xml:space="preserve">                String  featureId     = (String)  row.get("feature_id");</w:t>
      </w:r>
    </w:p>
    <w:p>
      <w:pPr>
        <w:shd w:fill="1E1E1E" w:val="clear"/>
        <w:spacing w:after="0" w:before="0"/>
        <w:ind w:left="360" w:right="360"/>
      </w:pPr>
      <w:r>
        <w:rPr>
          <w:rFonts w:ascii="Courier New" w:cs="Courier New" w:eastAsia="Courier New" w:hAnsi="Courier New"/>
          <w:color w:val="D4D4D4"/>
          <w:sz w:val="18"/>
          <w:szCs w:val="18"/>
        </w:rPr>
        <w:t xml:space="preserve">                double  actual        = ((Number) row.get("annualised_cost_usd")).doubleValue();</w:t>
      </w:r>
    </w:p>
    <w:p>
      <w:pPr>
        <w:shd w:fill="1E1E1E" w:val="clear"/>
        <w:spacing w:after="0" w:before="0"/>
        <w:ind w:left="360" w:right="360"/>
      </w:pPr>
      <w:r>
        <w:rPr>
          <w:rFonts w:ascii="Courier New" w:cs="Courier New" w:eastAsia="Courier New" w:hAnsi="Courier New"/>
          <w:color w:val="D4D4D4"/>
          <w:sz w:val="18"/>
          <w:szCs w:val="18"/>
        </w:rPr>
        <w:t xml:space="preserve">                AriaBenchmark bench   = BENCHMARKS.get(featureId);</w:t>
      </w:r>
    </w:p>
    <w:p>
      <w:pPr>
        <w:shd w:fill="1E1E1E" w:val="clear"/>
        <w:spacing w:after="0" w:before="0"/>
        <w:ind w:left="360" w:right="360"/>
      </w:pPr>
      <w:r>
        <w:rPr>
          <w:rFonts w:ascii="Courier New" w:cs="Courier New" w:eastAsia="Courier New" w:hAnsi="Courier New"/>
          <w:color w:val="D4D4D4"/>
          <w:sz w:val="18"/>
          <w:szCs w:val="18"/>
        </w:rPr>
        <w:t xml:space="preserve">                double  variancePct   = ((actual - bench.annualCostUsd())</w:t>
      </w:r>
    </w:p>
    <w:p>
      <w:pPr>
        <w:shd w:fill="1E1E1E" w:val="clear"/>
        <w:spacing w:after="0" w:before="0"/>
        <w:ind w:left="360" w:right="360"/>
      </w:pPr>
      <w:r>
        <w:rPr>
          <w:rFonts w:ascii="Courier New" w:cs="Courier New" w:eastAsia="Courier New" w:hAnsi="Courier New"/>
          <w:color w:val="D4D4D4"/>
          <w:sz w:val="18"/>
          <w:szCs w:val="18"/>
        </w:rPr>
        <w:t xml:space="preserve">                    / bench.annualCostUsd()) * 100.0;</w:t>
      </w:r>
    </w:p>
    <w:p>
      <w:pPr>
        <w:shd w:fill="1E1E1E" w:val="clear"/>
        <w:spacing w:after="0" w:before="0"/>
        <w:ind w:left="360" w:right="360"/>
      </w:pPr>
      <w:r>
        <w:rPr>
          <w:rFonts w:ascii="Courier New" w:cs="Courier New" w:eastAsia="Courier New" w:hAnsi="Courier New"/>
          <w:color w:val="D4D4D4"/>
          <w:sz w:val="18"/>
          <w:szCs w:val="18"/>
        </w:rPr>
        <w:t xml:space="preserve">                boolean aboveBenchmark = variancePct &gt; 20.0; // &gt;20% above = flag</w:t>
      </w:r>
    </w:p>
    <w:p>
      <w:pPr>
        <w:shd w:fill="1E1E1E" w:val="clear"/>
        <w:spacing w:after="0" w:before="0"/>
        <w:ind w:left="360" w:right="360"/>
      </w:pPr>
      <w:r>
        <w:rPr>
          <w:rFonts w:ascii="Courier New" w:cs="Courier New" w:eastAsia="Courier New" w:hAnsi="Courier New"/>
          <w:color w:val="D4D4D4"/>
          <w:sz w:val="18"/>
          <w:szCs w:val="18"/>
        </w:rPr>
        <w:t xml:space="preserve">                return new AriaBenchmarkComparison(</w:t>
      </w:r>
    </w:p>
    <w:p>
      <w:pPr>
        <w:shd w:fill="1E1E1E" w:val="clear"/>
        <w:spacing w:after="0" w:before="0"/>
        <w:ind w:left="360" w:right="360"/>
      </w:pPr>
      <w:r>
        <w:rPr>
          <w:rFonts w:ascii="Courier New" w:cs="Courier New" w:eastAsia="Courier New" w:hAnsi="Courier New"/>
          <w:color w:val="D4D4D4"/>
          <w:sz w:val="18"/>
          <w:szCs w:val="18"/>
        </w:rPr>
        <w:t xml:space="preserve">                    featureId, bench.label(),</w:t>
      </w:r>
    </w:p>
    <w:p>
      <w:pPr>
        <w:shd w:fill="1E1E1E" w:val="clear"/>
        <w:spacing w:after="0" w:before="0"/>
        <w:ind w:left="360" w:right="360"/>
      </w:pPr>
      <w:r>
        <w:rPr>
          <w:rFonts w:ascii="Courier New" w:cs="Courier New" w:eastAsia="Courier New" w:hAnsi="Courier New"/>
          <w:color w:val="D4D4D4"/>
          <w:sz w:val="18"/>
          <w:szCs w:val="18"/>
        </w:rPr>
        <w:t xml:space="preserve">                    actual, bench.annualCostUsd(),</w:t>
      </w:r>
    </w:p>
    <w:p>
      <w:pPr>
        <w:shd w:fill="1E1E1E" w:val="clear"/>
        <w:spacing w:after="0" w:before="0"/>
        <w:ind w:left="360" w:right="360"/>
      </w:pPr>
      <w:r>
        <w:rPr>
          <w:rFonts w:ascii="Courier New" w:cs="Courier New" w:eastAsia="Courier New" w:hAnsi="Courier New"/>
          <w:color w:val="D4D4D4"/>
          <w:sz w:val="18"/>
          <w:szCs w:val="18"/>
        </w:rPr>
        <w:t xml:space="preserve">                    variancePct, aboveBenchmark);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.sorted(Comparator.comparingDouble(AriaBenchmarkComparison::variancePct).reversed())</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Style w:val="Heading1"/>
        <w:spacing w:after="160" w:before="320"/>
      </w:pPr>
      <w:r>
        <w:rPr>
          <w:rFonts w:ascii="Arial" w:cs="Arial" w:eastAsia="Arial" w:hAnsi="Arial"/>
          <w:b/>
          <w:bCs/>
          <w:color w:val="1F4E79"/>
          <w:sz w:val="32"/>
          <w:szCs w:val="32"/>
        </w:rPr>
        <w:t xml:space="preserve">7. Business Outcome REST API</w:t>
      </w:r>
    </w:p>
    <w:p>
      <w:pPr>
        <w:pStyle w:val="Heading2"/>
        <w:spacing w:after="120" w:before="240"/>
      </w:pPr>
      <w:r>
        <w:rPr>
          <w:rFonts w:ascii="Arial" w:cs="Arial" w:eastAsia="Arial" w:hAnsi="Arial"/>
          <w:b/>
          <w:bCs/>
          <w:color w:val="2E75B6"/>
          <w:sz w:val="26"/>
          <w:szCs w:val="26"/>
        </w:rPr>
        <w:t xml:space="preserve">7.1 AriaBusinessController.java</w:t>
      </w:r>
    </w:p>
    <w:p>
      <w:pPr>
        <w:shd w:fill="1E1E1E" w:val="clear"/>
        <w:spacing w:after="0" w:before="0"/>
        <w:ind w:left="360" w:right="360"/>
      </w:pPr>
      <w:r>
        <w:rPr>
          <w:rFonts w:ascii="Courier New" w:cs="Courier New" w:eastAsia="Courier New" w:hAnsi="Courier New"/>
          <w:color w:val="D4D4D4"/>
          <w:sz w:val="18"/>
          <w:szCs w:val="18"/>
        </w:rPr>
        <w:t xml:space="preserve">@RestController @RequestMapping("/api/aria/business")</w:t>
      </w:r>
    </w:p>
    <w:p>
      <w:pPr>
        <w:shd w:fill="1E1E1E" w:val="clear"/>
        <w:spacing w:after="0" w:before="0"/>
        <w:ind w:left="360" w:right="360"/>
      </w:pPr>
      <w:r>
        <w:rPr>
          <w:rFonts w:ascii="Courier New" w:cs="Courier New" w:eastAsia="Courier New" w:hAnsi="Courier New"/>
          <w:color w:val="D4D4D4"/>
          <w:sz w:val="18"/>
          <w:szCs w:val="18"/>
        </w:rPr>
        <w:t xml:space="preserve">@RequiredArgsConstructor</w:t>
      </w:r>
    </w:p>
    <w:p>
      <w:pPr>
        <w:shd w:fill="1E1E1E" w:val="clear"/>
        <w:spacing w:after="0" w:before="0"/>
        <w:ind w:left="360" w:right="360"/>
      </w:pPr>
      <w:r>
        <w:rPr>
          <w:rFonts w:ascii="Courier New" w:cs="Courier New" w:eastAsia="Courier New" w:hAnsi="Courier New"/>
          <w:color w:val="D4D4D4"/>
          <w:sz w:val="18"/>
          <w:szCs w:val="18"/>
        </w:rPr>
        <w:t xml:space="preserve">public class AriaBusinessController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private final AriaOutcomeService   outcomeService;</w:t>
      </w:r>
    </w:p>
    <w:p>
      <w:pPr>
        <w:shd w:fill="1E1E1E" w:val="clear"/>
        <w:spacing w:after="0" w:before="0"/>
        <w:ind w:left="360" w:right="360"/>
      </w:pPr>
      <w:r>
        <w:rPr>
          <w:rFonts w:ascii="Courier New" w:cs="Courier New" w:eastAsia="Courier New" w:hAnsi="Courier New"/>
          <w:color w:val="D4D4D4"/>
          <w:sz w:val="18"/>
          <w:szCs w:val="18"/>
        </w:rPr>
        <w:t xml:space="preserve">    private final AriaAllInCostService  allInCostService;</w:t>
      </w:r>
    </w:p>
    <w:p>
      <w:pPr>
        <w:shd w:fill="1E1E1E" w:val="clear"/>
        <w:spacing w:after="0" w:before="0"/>
        <w:ind w:left="360" w:right="360"/>
      </w:pPr>
      <w:r>
        <w:rPr>
          <w:rFonts w:ascii="Courier New" w:cs="Courier New" w:eastAsia="Courier New" w:hAnsi="Courier New"/>
          <w:color w:val="D4D4D4"/>
          <w:sz w:val="18"/>
          <w:szCs w:val="18"/>
        </w:rPr>
        <w:t xml:space="preserve">    private final AriaBenchmarkService  benchmarkService;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@GetMapping("/outcomes")</w:t>
      </w:r>
    </w:p>
    <w:p>
      <w:pPr>
        <w:shd w:fill="1E1E1E" w:val="clear"/>
        <w:spacing w:after="0" w:before="0"/>
        <w:ind w:left="360" w:right="360"/>
      </w:pPr>
      <w:r>
        <w:rPr>
          <w:rFonts w:ascii="Courier New" w:cs="Courier New" w:eastAsia="Courier New" w:hAnsi="Courier New"/>
          <w:color w:val="D4D4D4"/>
          <w:sz w:val="18"/>
          <w:szCs w:val="18"/>
        </w:rPr>
        <w:t xml:space="preserve">    public List&lt;AriaOutcomeMapping&gt; getOutcomes() {</w:t>
      </w:r>
    </w:p>
    <w:p>
      <w:pPr>
        <w:shd w:fill="1E1E1E" w:val="clear"/>
        <w:spacing w:after="0" w:before="0"/>
        <w:ind w:left="360" w:right="360"/>
      </w:pPr>
      <w:r>
        <w:rPr>
          <w:rFonts w:ascii="Courier New" w:cs="Courier New" w:eastAsia="Courier New" w:hAnsi="Courier New"/>
          <w:color w:val="D4D4D4"/>
          <w:sz w:val="18"/>
          <w:szCs w:val="18"/>
        </w:rPr>
        <w:t xml:space="preserve">        return outcomeService.getAllOutcomes();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@PostMapping("/outcomes/{featureId}/events")</w:t>
      </w:r>
    </w:p>
    <w:p>
      <w:pPr>
        <w:shd w:fill="1E1E1E" w:val="clear"/>
        <w:spacing w:after="0" w:before="0"/>
        <w:ind w:left="360" w:right="360"/>
      </w:pPr>
      <w:r>
        <w:rPr>
          <w:rFonts w:ascii="Courier New" w:cs="Courier New" w:eastAsia="Courier New" w:hAnsi="Courier New"/>
          <w:color w:val="D4D4D4"/>
          <w:sz w:val="18"/>
          <w:szCs w:val="18"/>
        </w:rPr>
        <w:t xml:space="preserve">    public ResponseEntity&lt;Void&gt; recordOutcome(</w:t>
      </w:r>
    </w:p>
    <w:p>
      <w:pPr>
        <w:shd w:fill="1E1E1E" w:val="clear"/>
        <w:spacing w:after="0" w:before="0"/>
        <w:ind w:left="360" w:right="360"/>
      </w:pPr>
      <w:r>
        <w:rPr>
          <w:rFonts w:ascii="Courier New" w:cs="Courier New" w:eastAsia="Courier New" w:hAnsi="Courier New"/>
          <w:color w:val="D4D4D4"/>
          <w:sz w:val="18"/>
          <w:szCs w:val="18"/>
        </w:rPr>
        <w:t xml:space="preserve">            @PathVariable String featureId,</w:t>
      </w:r>
    </w:p>
    <w:p>
      <w:pPr>
        <w:shd w:fill="1E1E1E" w:val="clear"/>
        <w:spacing w:after="0" w:before="0"/>
        <w:ind w:left="360" w:right="360"/>
      </w:pPr>
      <w:r>
        <w:rPr>
          <w:rFonts w:ascii="Courier New" w:cs="Courier New" w:eastAsia="Courier New" w:hAnsi="Courier New"/>
          <w:color w:val="D4D4D4"/>
          <w:sz w:val="18"/>
          <w:szCs w:val="18"/>
        </w:rPr>
        <w:t xml:space="preserve">            @RequestBody AriaOutcomeEventRequest req) {</w:t>
      </w:r>
    </w:p>
    <w:p>
      <w:pPr>
        <w:shd w:fill="1E1E1E" w:val="clear"/>
        <w:spacing w:after="0" w:before="0"/>
        <w:ind w:left="360" w:right="360"/>
      </w:pPr>
      <w:r>
        <w:rPr>
          <w:rFonts w:ascii="Courier New" w:cs="Courier New" w:eastAsia="Courier New" w:hAnsi="Courier New"/>
          <w:color w:val="D4D4D4"/>
          <w:sz w:val="18"/>
          <w:szCs w:val="18"/>
        </w:rPr>
        <w:t xml:space="preserve">        outcomeService.recordOutcome(featureId, req.sessionId(), req.outcomeRef());</w:t>
      </w:r>
    </w:p>
    <w:p>
      <w:pPr>
        <w:shd w:fill="1E1E1E" w:val="clear"/>
        <w:spacing w:after="0" w:before="0"/>
        <w:ind w:left="360" w:right="360"/>
      </w:pPr>
      <w:r>
        <w:rPr>
          <w:rFonts w:ascii="Courier New" w:cs="Courier New" w:eastAsia="Courier New" w:hAnsi="Courier New"/>
          <w:color w:val="D4D4D4"/>
          <w:sz w:val="18"/>
          <w:szCs w:val="18"/>
        </w:rPr>
        <w:t xml:space="preserve">        return ResponseEntity.ok().build();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@PutMapping("/outcomes/{featureId}")</w:t>
      </w:r>
    </w:p>
    <w:p>
      <w:pPr>
        <w:shd w:fill="1E1E1E" w:val="clear"/>
        <w:spacing w:after="0" w:before="0"/>
        <w:ind w:left="360" w:right="360"/>
      </w:pPr>
      <w:r>
        <w:rPr>
          <w:rFonts w:ascii="Courier New" w:cs="Courier New" w:eastAsia="Courier New" w:hAnsi="Courier New"/>
          <w:color w:val="D4D4D4"/>
          <w:sz w:val="18"/>
          <w:szCs w:val="18"/>
        </w:rPr>
        <w:t xml:space="preserve">    public ResponseEntity&lt;Void&gt; updateMapping(</w:t>
      </w:r>
    </w:p>
    <w:p>
      <w:pPr>
        <w:shd w:fill="1E1E1E" w:val="clear"/>
        <w:spacing w:after="0" w:before="0"/>
        <w:ind w:left="360" w:right="360"/>
      </w:pPr>
      <w:r>
        <w:rPr>
          <w:rFonts w:ascii="Courier New" w:cs="Courier New" w:eastAsia="Courier New" w:hAnsi="Courier New"/>
          <w:color w:val="D4D4D4"/>
          <w:sz w:val="18"/>
          <w:szCs w:val="18"/>
        </w:rPr>
        <w:t xml:space="preserve">            @PathVariable String featureId,</w:t>
      </w:r>
    </w:p>
    <w:p>
      <w:pPr>
        <w:shd w:fill="1E1E1E" w:val="clear"/>
        <w:spacing w:after="0" w:before="0"/>
        <w:ind w:left="360" w:right="360"/>
      </w:pPr>
      <w:r>
        <w:rPr>
          <w:rFonts w:ascii="Courier New" w:cs="Courier New" w:eastAsia="Courier New" w:hAnsi="Courier New"/>
          <w:color w:val="D4D4D4"/>
          <w:sz w:val="18"/>
          <w:szCs w:val="18"/>
        </w:rPr>
        <w:t xml:space="preserve">            @RequestBody AriaOutcomeMappingRequest req) {</w:t>
      </w:r>
    </w:p>
    <w:p>
      <w:pPr>
        <w:shd w:fill="1E1E1E" w:val="clear"/>
        <w:spacing w:after="0" w:before="0"/>
        <w:ind w:left="360" w:right="360"/>
      </w:pPr>
      <w:r>
        <w:rPr>
          <w:rFonts w:ascii="Courier New" w:cs="Courier New" w:eastAsia="Courier New" w:hAnsi="Courier New"/>
          <w:color w:val="D4D4D4"/>
          <w:sz w:val="18"/>
          <w:szCs w:val="18"/>
        </w:rPr>
        <w:t xml:space="preserve">        outcomeService.updateMapping(featureId, req);</w:t>
      </w:r>
    </w:p>
    <w:p>
      <w:pPr>
        <w:shd w:fill="1E1E1E" w:val="clear"/>
        <w:spacing w:after="0" w:before="0"/>
        <w:ind w:left="360" w:right="360"/>
      </w:pPr>
      <w:r>
        <w:rPr>
          <w:rFonts w:ascii="Courier New" w:cs="Courier New" w:eastAsia="Courier New" w:hAnsi="Courier New"/>
          <w:color w:val="D4D4D4"/>
          <w:sz w:val="18"/>
          <w:szCs w:val="18"/>
        </w:rPr>
        <w:t xml:space="preserve">        return ResponseEntity.ok().build();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@GetMapping("/allin-cost")</w:t>
      </w:r>
    </w:p>
    <w:p>
      <w:pPr>
        <w:shd w:fill="1E1E1E" w:val="clear"/>
        <w:spacing w:after="0" w:before="0"/>
        <w:ind w:left="360" w:right="360"/>
      </w:pPr>
      <w:r>
        <w:rPr>
          <w:rFonts w:ascii="Courier New" w:cs="Courier New" w:eastAsia="Courier New" w:hAnsi="Courier New"/>
          <w:color w:val="D4D4D4"/>
          <w:sz w:val="18"/>
          <w:szCs w:val="18"/>
        </w:rPr>
        <w:t xml:space="preserve">    public AriaAllInCostReport getAllInCost() {</w:t>
      </w:r>
    </w:p>
    <w:p>
      <w:pPr>
        <w:shd w:fill="1E1E1E" w:val="clear"/>
        <w:spacing w:after="0" w:before="0"/>
        <w:ind w:left="360" w:right="360"/>
      </w:pPr>
      <w:r>
        <w:rPr>
          <w:rFonts w:ascii="Courier New" w:cs="Courier New" w:eastAsia="Courier New" w:hAnsi="Courier New"/>
          <w:color w:val="D4D4D4"/>
          <w:sz w:val="18"/>
          <w:szCs w:val="18"/>
        </w:rPr>
        <w:t xml:space="preserve">        return allInCostService.buildReport();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@PutMapping("/allin-cost/multiplier")</w:t>
      </w:r>
    </w:p>
    <w:p>
      <w:pPr>
        <w:shd w:fill="1E1E1E" w:val="clear"/>
        <w:spacing w:after="0" w:before="0"/>
        <w:ind w:left="360" w:right="360"/>
      </w:pPr>
      <w:r>
        <w:rPr>
          <w:rFonts w:ascii="Courier New" w:cs="Courier New" w:eastAsia="Courier New" w:hAnsi="Courier New"/>
          <w:color w:val="D4D4D4"/>
          <w:sz w:val="18"/>
          <w:szCs w:val="18"/>
        </w:rPr>
        <w:t xml:space="preserve">    public ResponseEntity&lt;Void&gt; updateMultiplier(</w:t>
      </w:r>
    </w:p>
    <w:p>
      <w:pPr>
        <w:shd w:fill="1E1E1E" w:val="clear"/>
        <w:spacing w:after="0" w:before="0"/>
        <w:ind w:left="360" w:right="360"/>
      </w:pPr>
      <w:r>
        <w:rPr>
          <w:rFonts w:ascii="Courier New" w:cs="Courier New" w:eastAsia="Courier New" w:hAnsi="Courier New"/>
          <w:color w:val="D4D4D4"/>
          <w:sz w:val="18"/>
          <w:szCs w:val="18"/>
        </w:rPr>
        <w:t xml:space="preserve">            @RequestBody Map&lt;String, Double&gt; body) {</w:t>
      </w:r>
    </w:p>
    <w:p>
      <w:pPr>
        <w:shd w:fill="1E1E1E" w:val="clear"/>
        <w:spacing w:after="0" w:before="0"/>
        <w:ind w:left="360" w:right="360"/>
      </w:pPr>
      <w:r>
        <w:rPr>
          <w:rFonts w:ascii="Courier New" w:cs="Courier New" w:eastAsia="Courier New" w:hAnsi="Courier New"/>
          <w:color w:val="D4D4D4"/>
          <w:sz w:val="18"/>
          <w:szCs w:val="18"/>
        </w:rPr>
        <w:t xml:space="preserve">        allInCostService.updateMultiplier(body.get("multiplier"));</w:t>
      </w:r>
    </w:p>
    <w:p>
      <w:pPr>
        <w:shd w:fill="1E1E1E" w:val="clear"/>
        <w:spacing w:after="0" w:before="0"/>
        <w:ind w:left="360" w:right="360"/>
      </w:pPr>
      <w:r>
        <w:rPr>
          <w:rFonts w:ascii="Courier New" w:cs="Courier New" w:eastAsia="Courier New" w:hAnsi="Courier New"/>
          <w:color w:val="D4D4D4"/>
          <w:sz w:val="18"/>
          <w:szCs w:val="18"/>
        </w:rPr>
        <w:t xml:space="preserve">        return ResponseEntity.ok().build();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@GetMapping("/benchmarks")</w:t>
      </w:r>
    </w:p>
    <w:p>
      <w:pPr>
        <w:shd w:fill="1E1E1E" w:val="clear"/>
        <w:spacing w:after="0" w:before="0"/>
        <w:ind w:left="360" w:right="360"/>
      </w:pPr>
      <w:r>
        <w:rPr>
          <w:rFonts w:ascii="Courier New" w:cs="Courier New" w:eastAsia="Courier New" w:hAnsi="Courier New"/>
          <w:color w:val="D4D4D4"/>
          <w:sz w:val="18"/>
          <w:szCs w:val="18"/>
        </w:rPr>
        <w:t xml:space="preserve">    public List&lt;AriaBenchmarkComparison&gt; getBenchmarks() {</w:t>
      </w:r>
    </w:p>
    <w:p>
      <w:pPr>
        <w:shd w:fill="1E1E1E" w:val="clear"/>
        <w:spacing w:after="0" w:before="0"/>
        <w:ind w:left="360" w:right="360"/>
      </w:pPr>
      <w:r>
        <w:rPr>
          <w:rFonts w:ascii="Courier New" w:cs="Courier New" w:eastAsia="Courier New" w:hAnsi="Courier New"/>
          <w:color w:val="D4D4D4"/>
          <w:sz w:val="18"/>
          <w:szCs w:val="18"/>
        </w:rPr>
        <w:t xml:space="preserve">        return benchmarkService.compare();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@GetMapping("/roi-summary")</w:t>
      </w:r>
    </w:p>
    <w:p>
      <w:pPr>
        <w:shd w:fill="1E1E1E" w:val="clear"/>
        <w:spacing w:after="0" w:before="0"/>
        <w:ind w:left="360" w:right="360"/>
      </w:pPr>
      <w:r>
        <w:rPr>
          <w:rFonts w:ascii="Courier New" w:cs="Courier New" w:eastAsia="Courier New" w:hAnsi="Courier New"/>
          <w:color w:val="D4D4D4"/>
          <w:sz w:val="18"/>
          <w:szCs w:val="18"/>
        </w:rPr>
        <w:t xml:space="preserve">    public AriaRoiSummary getRoiSummary() {</w:t>
      </w:r>
    </w:p>
    <w:p>
      <w:pPr>
        <w:shd w:fill="1E1E1E" w:val="clear"/>
        <w:spacing w:after="0" w:before="0"/>
        <w:ind w:left="360" w:right="360"/>
      </w:pPr>
      <w:r>
        <w:rPr>
          <w:rFonts w:ascii="Courier New" w:cs="Courier New" w:eastAsia="Courier New" w:hAnsi="Courier New"/>
          <w:color w:val="D4D4D4"/>
          <w:sz w:val="18"/>
          <w:szCs w:val="18"/>
        </w:rPr>
        <w:t xml:space="preserve">        // Combines all-in cost with configured businessValueUsd per outcome</w:t>
      </w:r>
    </w:p>
    <w:p>
      <w:pPr>
        <w:shd w:fill="1E1E1E" w:val="clear"/>
        <w:spacing w:after="0" w:before="0"/>
        <w:ind w:left="360" w:right="360"/>
      </w:pPr>
      <w:r>
        <w:rPr>
          <w:rFonts w:ascii="Courier New" w:cs="Courier New" w:eastAsia="Courier New" w:hAnsi="Courier New"/>
          <w:color w:val="D4D4D4"/>
          <w:sz w:val="18"/>
          <w:szCs w:val="18"/>
        </w:rPr>
        <w:t xml:space="preserve">        return outcomeService.buildRoiSummary(allInCostService.buildReport());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60" w:before="60"/>
      </w:pPr>
    </w:p>
    <w:p>
      <w:pPr>
        <w:pStyle w:val="Heading2"/>
        <w:spacing w:after="120" w:before="240"/>
      </w:pPr>
      <w:r>
        <w:rPr>
          <w:rFonts w:ascii="Arial" w:cs="Arial" w:eastAsia="Arial" w:hAnsi="Arial"/>
          <w:b/>
          <w:bCs/>
          <w:color w:val="2E75B6"/>
          <w:sz w:val="26"/>
          <w:szCs w:val="26"/>
        </w:rPr>
        <w:t xml:space="preserve">7.2 Full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/api/aria/business/outcomes</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All configured outcome mappings with current cost-per-outcome for each feature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/api/aria/business/outcomes/{featureId}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Cost-per-outcome time series for a single feature (daily, last N days)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PUT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/api/aria/business/outcomes/{featureId}</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Update outcome mapping: set outcomeUnit, avgSessionsPerOutcome, outcomeCount override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/api/aria/business/allin-cost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All-in cost estimate: raw token cost × governance multiplier, by feature and department</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PUT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/api/aria/business/allin-cost/multiplier</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Set the governance cost multiplier (default 3.0; range 2.0–5.0)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/api/aria/business/benchmarks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Industry benchmark comparison: ARIA actual vs Linthicum benchmark per feature</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/api/aria/business/roi-summary</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Aggregate ROI view: all-in cost vs configured business value per outcome</w:t>
            </w:r>
          </w:p>
        </w:tc>
      </w:tr>
    </w:tbl>
    <w:p>
      <w:pPr>
        <w:spacing w:after="60" w:before="60"/>
      </w:pPr>
    </w:p>
    <w:p>
      <w:pPr>
        <w:pStyle w:val="Heading1"/>
        <w:spacing w:after="160" w:before="320"/>
      </w:pPr>
      <w:r>
        <w:rPr>
          <w:rFonts w:ascii="Arial" w:cs="Arial" w:eastAsia="Arial" w:hAnsi="Arial"/>
          <w:b/>
          <w:bCs/>
          <w:color w:val="1F4E79"/>
          <w:sz w:val="32"/>
          <w:szCs w:val="32"/>
        </w:rPr>
        <w:t xml:space="preserve">8. React Dashboard — Business Outcomes Tab (Tab 9)</w:t>
      </w:r>
    </w:p>
    <w:p>
      <w:pPr>
        <w:pStyle w:val="Heading2"/>
        <w:spacing w:after="120" w:before="240"/>
      </w:pPr>
      <w:r>
        <w:rPr>
          <w:rFonts w:ascii="Arial" w:cs="Arial" w:eastAsia="Arial" w:hAnsi="Arial"/>
          <w:b/>
          <w:bCs/>
          <w:color w:val="2E75B6"/>
          <w:sz w:val="26"/>
          <w:szCs w:val="26"/>
        </w:rPr>
        <w:t xml:space="preserve">8.1 Tab Structure</w:t>
      </w:r>
    </w:p>
    <w:p>
      <w:pPr>
        <w:spacing w:after="100" w:before="60"/>
      </w:pPr>
      <w:r>
        <w:rPr>
          <w:rFonts w:ascii="Arial" w:cs="Arial" w:eastAsia="Arial" w:hAnsi="Arial"/>
          <w:sz w:val="20"/>
          <w:szCs w:val="20"/>
        </w:rPr>
        <w:t xml:space="preserve">The Business Outcomes tab is the ninth tab in AriaFinOps.jsx, added after the Security tab (tab 8 from Phase 7). It contains three vertically stacked panels, each consuming one of the new /api/aria/business/** endpoints. Poll interval: 30 seconds (business metrics do not require real-time refresh).</w:t>
      </w:r>
    </w:p>
    <w:p>
      <w:pPr>
        <w:spacing w:after="60" w:before="60"/>
      </w:pPr>
    </w:p>
    <w:p>
      <w:pPr>
        <w:spacing w:after="80" w:before="180"/>
      </w:pPr>
      <w:r>
        <w:rPr>
          <w:rFonts w:ascii="Arial" w:cs="Arial" w:eastAsia="Arial" w:hAnsi="Arial"/>
          <w:b/>
          <w:bCs/>
          <w:color w:val="1F4E79"/>
          <w:sz w:val="22"/>
          <w:szCs w:val="22"/>
        </w:rPr>
        <w:t xml:space="preserve">Panel 1 — Cost Per Outcome</w:t>
      </w:r>
    </w:p>
    <w:p>
      <w:pPr>
        <w:pStyle w:val="ListParagraph"/>
        <w:numPr>
          <w:ilvl w:val="0"/>
          <w:numId w:val="2"/>
        </w:numPr>
        <w:spacing w:after="40" w:before="40"/>
      </w:pPr>
      <w:r>
        <w:rPr>
          <w:rFonts w:ascii="Arial" w:cs="Arial" w:eastAsia="Arial" w:hAnsi="Arial"/>
          <w:sz w:val="20"/>
          <w:szCs w:val="20"/>
        </w:rPr>
        <w:t xml:space="preserve">Layout: card grid, one card per configured feature</w:t>
      </w:r>
    </w:p>
    <w:p>
      <w:pPr>
        <w:pStyle w:val="ListParagraph"/>
        <w:numPr>
          <w:ilvl w:val="0"/>
          <w:numId w:val="2"/>
        </w:numPr>
        <w:spacing w:after="40" w:before="40"/>
      </w:pPr>
      <w:r>
        <w:rPr>
          <w:rFonts w:ascii="Arial" w:cs="Arial" w:eastAsia="Arial" w:hAnsi="Arial"/>
          <w:sz w:val="20"/>
          <w:szCs w:val="20"/>
        </w:rPr>
        <w:t xml:space="preserve">Each card shows: feature ID, outcome unit label, cost per outcome (USD, large number), outcomes completed MTD, feature cost MTD, and data source badge ('Injected' or 'Estimated')</w:t>
      </w:r>
    </w:p>
    <w:p>
      <w:pPr>
        <w:pStyle w:val="ListParagraph"/>
        <w:numPr>
          <w:ilvl w:val="0"/>
          <w:numId w:val="2"/>
        </w:numPr>
        <w:spacing w:after="40" w:before="40"/>
      </w:pPr>
      <w:r>
        <w:rPr>
          <w:rFonts w:ascii="Arial" w:cs="Arial" w:eastAsia="Arial" w:hAnsi="Arial"/>
          <w:sz w:val="20"/>
          <w:szCs w:val="20"/>
        </w:rPr>
        <w:t xml:space="preserve">Sort order: highest cost per outcome first</w:t>
      </w:r>
    </w:p>
    <w:p>
      <w:pPr>
        <w:pStyle w:val="ListParagraph"/>
        <w:numPr>
          <w:ilvl w:val="0"/>
          <w:numId w:val="2"/>
        </w:numPr>
        <w:spacing w:after="40" w:before="40"/>
      </w:pPr>
      <w:r>
        <w:rPr>
          <w:rFonts w:ascii="Arial" w:cs="Arial" w:eastAsia="Arial" w:hAnsi="Arial"/>
          <w:sz w:val="20"/>
          <w:szCs w:val="20"/>
        </w:rPr>
        <w:t xml:space="preserve">Trend indicator: up/down arrow comparing cost per outcome this month vs last month (requires prior month data from aria_call_records)</w:t>
      </w:r>
    </w:p>
    <w:p>
      <w:pPr>
        <w:pStyle w:val="ListParagraph"/>
        <w:numPr>
          <w:ilvl w:val="0"/>
          <w:numId w:val="2"/>
        </w:numPr>
        <w:spacing w:after="40" w:before="40"/>
      </w:pPr>
      <w:r>
        <w:rPr>
          <w:rFonts w:ascii="Arial" w:cs="Arial" w:eastAsia="Arial" w:hAnsi="Arial"/>
          <w:sz w:val="20"/>
          <w:szCs w:val="20"/>
        </w:rPr>
        <w:t xml:space="preserve">Click-through: clicking a card opens a sparkline of daily cost per outcome for the past 30 days</w:t>
      </w:r>
    </w:p>
    <w:p>
      <w:pPr>
        <w:spacing w:after="60" w:before="60"/>
      </w:pPr>
    </w:p>
    <w:p>
      <w:pPr>
        <w:spacing w:after="80" w:before="180"/>
      </w:pPr>
      <w:r>
        <w:rPr>
          <w:rFonts w:ascii="Arial" w:cs="Arial" w:eastAsia="Arial" w:hAnsi="Arial"/>
          <w:b/>
          <w:bCs/>
          <w:color w:val="1F4E79"/>
          <w:sz w:val="22"/>
          <w:szCs w:val="22"/>
        </w:rPr>
        <w:t xml:space="preserve">Panel 2 — All-In Cost Estimate</w:t>
      </w:r>
    </w:p>
    <w:p>
      <w:pPr>
        <w:pStyle w:val="ListParagraph"/>
        <w:numPr>
          <w:ilvl w:val="0"/>
          <w:numId w:val="2"/>
        </w:numPr>
        <w:spacing w:after="40" w:before="40"/>
      </w:pPr>
      <w:r>
        <w:rPr>
          <w:rFonts w:ascii="Arial" w:cs="Arial" w:eastAsia="Arial" w:hAnsi="Arial"/>
          <w:sz w:val="20"/>
          <w:szCs w:val="20"/>
        </w:rPr>
        <w:t xml:space="preserve">Layout: summary bar at top + feature breakdown table</w:t>
      </w:r>
    </w:p>
    <w:p>
      <w:pPr>
        <w:pStyle w:val="ListParagraph"/>
        <w:numPr>
          <w:ilvl w:val="0"/>
          <w:numId w:val="2"/>
        </w:numPr>
        <w:spacing w:after="40" w:before="40"/>
      </w:pPr>
      <w:r>
        <w:rPr>
          <w:rFonts w:ascii="Arial" w:cs="Arial" w:eastAsia="Arial" w:hAnsi="Arial"/>
          <w:sz w:val="20"/>
          <w:szCs w:val="20"/>
        </w:rPr>
        <w:t xml:space="preserve">Summary bar: three figures side by side — Raw Token Cost MTD, Governance Multiplier (editable inline, e.g. '3.0×'), All-In Cost Estimate MTD</w:t>
      </w:r>
    </w:p>
    <w:p>
      <w:pPr>
        <w:pStyle w:val="ListParagraph"/>
        <w:numPr>
          <w:ilvl w:val="0"/>
          <w:numId w:val="2"/>
        </w:numPr>
        <w:spacing w:after="40" w:before="40"/>
      </w:pPr>
      <w:r>
        <w:rPr>
          <w:rFonts w:ascii="Arial" w:cs="Arial" w:eastAsia="Arial" w:hAnsi="Arial"/>
          <w:sz w:val="20"/>
          <w:szCs w:val="20"/>
        </w:rPr>
        <w:t xml:space="preserve">Multiplier field is editable directly in the UI — PUT /api/aria/business/allin-cost/multiplier on change</w:t>
      </w:r>
    </w:p>
    <w:p>
      <w:pPr>
        <w:pStyle w:val="ListParagraph"/>
        <w:numPr>
          <w:ilvl w:val="0"/>
          <w:numId w:val="2"/>
        </w:numPr>
        <w:spacing w:after="40" w:before="40"/>
      </w:pPr>
      <w:r>
        <w:rPr>
          <w:rFonts w:ascii="Arial" w:cs="Arial" w:eastAsia="Arial" w:hAnsi="Arial"/>
          <w:sz w:val="20"/>
          <w:szCs w:val="20"/>
        </w:rPr>
        <w:t xml:space="preserve">Feature table columns: Feature, Raw Token Cost MTD, All-In Cost MTD (= raw × multiplier), Sessions MTD</w:t>
      </w:r>
    </w:p>
    <w:p>
      <w:pPr>
        <w:pStyle w:val="ListParagraph"/>
        <w:numPr>
          <w:ilvl w:val="0"/>
          <w:numId w:val="2"/>
        </w:numPr>
        <w:spacing w:after="40" w:before="40"/>
      </w:pPr>
      <w:r>
        <w:rPr>
          <w:rFonts w:ascii="Arial" w:cs="Arial" w:eastAsia="Arial" w:hAnsi="Arial"/>
          <w:sz w:val="20"/>
          <w:szCs w:val="20"/>
        </w:rPr>
        <w:t xml:space="preserve">Footer note: 'All-In Cost includes estimated governance, infrastructure, security controls, and engineering overhead. Adjust multiplier to match your deployment context.'</w:t>
      </w:r>
    </w:p>
    <w:p>
      <w:pPr>
        <w:spacing w:after="60" w:before="60"/>
      </w:pPr>
    </w:p>
    <w:p>
      <w:pPr>
        <w:spacing w:after="80" w:before="180"/>
      </w:pPr>
      <w:r>
        <w:rPr>
          <w:rFonts w:ascii="Arial" w:cs="Arial" w:eastAsia="Arial" w:hAnsi="Arial"/>
          <w:b/>
          <w:bCs/>
          <w:color w:val="1F4E79"/>
          <w:sz w:val="22"/>
          <w:szCs w:val="22"/>
        </w:rPr>
        <w:t xml:space="preserve">Panel 3 — Industry Benchmark Comparison</w:t>
      </w:r>
    </w:p>
    <w:p>
      <w:pPr>
        <w:pStyle w:val="ListParagraph"/>
        <w:numPr>
          <w:ilvl w:val="0"/>
          <w:numId w:val="2"/>
        </w:numPr>
        <w:spacing w:after="40" w:before="40"/>
      </w:pPr>
      <w:r>
        <w:rPr>
          <w:rFonts w:ascii="Arial" w:cs="Arial" w:eastAsia="Arial" w:hAnsi="Arial"/>
          <w:sz w:val="20"/>
          <w:szCs w:val="20"/>
        </w:rPr>
        <w:t xml:space="preserve">Layout: horizontal grouped bar chart (Recharts BarChart) — one group per feature, two bars per group (ARIA actual vs industry benchmark)</w:t>
      </w:r>
    </w:p>
    <w:p>
      <w:pPr>
        <w:pStyle w:val="ListParagraph"/>
        <w:numPr>
          <w:ilvl w:val="0"/>
          <w:numId w:val="2"/>
        </w:numPr>
        <w:spacing w:after="40" w:before="40"/>
      </w:pPr>
      <w:r>
        <w:rPr>
          <w:rFonts w:ascii="Arial" w:cs="Arial" w:eastAsia="Arial" w:hAnsi="Arial"/>
          <w:sz w:val="20"/>
          <w:szCs w:val="20"/>
        </w:rPr>
        <w:t xml:space="preserve">X-axis: feature label. Y-axis: annualised cost in USD</w:t>
      </w:r>
    </w:p>
    <w:p>
      <w:pPr>
        <w:pStyle w:val="ListParagraph"/>
        <w:numPr>
          <w:ilvl w:val="0"/>
          <w:numId w:val="2"/>
        </w:numPr>
        <w:spacing w:after="40" w:before="40"/>
      </w:pPr>
      <w:r>
        <w:rPr>
          <w:rFonts w:ascii="Arial" w:cs="Arial" w:eastAsia="Arial" w:hAnsi="Arial"/>
          <w:sz w:val="20"/>
          <w:szCs w:val="20"/>
        </w:rPr>
        <w:t xml:space="preserve">ARIA actual bar: blue (#2E75B6). Benchmark bar: grey (#AAAAAA)</w:t>
      </w:r>
    </w:p>
    <w:p>
      <w:pPr>
        <w:pStyle w:val="ListParagraph"/>
        <w:numPr>
          <w:ilvl w:val="0"/>
          <w:numId w:val="2"/>
        </w:numPr>
        <w:spacing w:after="40" w:before="40"/>
      </w:pPr>
      <w:r>
        <w:rPr>
          <w:rFonts w:ascii="Arial" w:cs="Arial" w:eastAsia="Arial" w:hAnsi="Arial"/>
          <w:sz w:val="20"/>
          <w:szCs w:val="20"/>
        </w:rPr>
        <w:t xml:space="preserve">Features where ARIA actual exceeds benchmark by &gt;20%: ARIA bar rendered in amber (#FF8C00) with a tooltip 'Above benchmark — review token velocity and model routing'</w:t>
      </w:r>
    </w:p>
    <w:p>
      <w:pPr>
        <w:pStyle w:val="ListParagraph"/>
        <w:numPr>
          <w:ilvl w:val="0"/>
          <w:numId w:val="2"/>
        </w:numPr>
        <w:spacing w:after="40" w:before="40"/>
      </w:pPr>
      <w:r>
        <w:rPr>
          <w:rFonts w:ascii="Arial" w:cs="Arial" w:eastAsia="Arial" w:hAnsi="Arial"/>
          <w:sz w:val="20"/>
          <w:szCs w:val="20"/>
        </w:rPr>
        <w:t xml:space="preserve">Below the chart: a data table with columns — Feature, ARIA Actual (annualised), Industry Benchmark, Variance %, Status</w:t>
      </w:r>
    </w:p>
    <w:p>
      <w:pPr>
        <w:pStyle w:val="ListParagraph"/>
        <w:numPr>
          <w:ilvl w:val="0"/>
          <w:numId w:val="2"/>
        </w:numPr>
        <w:spacing w:after="40" w:before="40"/>
      </w:pPr>
      <w:r>
        <w:rPr>
          <w:rFonts w:ascii="Arial" w:cs="Arial" w:eastAsia="Arial" w:hAnsi="Arial"/>
          <w:sz w:val="20"/>
          <w:szCs w:val="20"/>
        </w:rPr>
        <w:t xml:space="preserve">Status column: green checkmark if within 20% of benchmark; amber warning triangle if above; grey dash if no benchmark available</w:t>
      </w:r>
    </w:p>
    <w:p>
      <w:pPr>
        <w:spacing w:after="60" w:before="60"/>
      </w:pPr>
    </w:p>
    <w:p>
      <w:pPr>
        <w:pBdr>
          <w:left w:val="single" w:color="2E75B6" w:sz="12"/>
        </w:pBdr>
        <w:spacing w:after="80" w:before="80"/>
        <w:ind w:left="360"/>
      </w:pPr>
      <w:r>
        <w:rPr>
          <w:rFonts w:ascii="Arial" w:cs="Arial" w:eastAsia="Arial" w:hAnsi="Arial"/>
          <w:i/>
          <w:iCs/>
          <w:color w:val="2E75B6"/>
          <w:sz w:val="20"/>
          <w:szCs w:val="20"/>
        </w:rPr>
        <w:t xml:space="preserve">The benchmark comparison is intentionally approximate. Its value is directional: it surfaces features that are running anomalously expensive relative to industry norms and points the operator toward the optimizer (Phase 5) and model routing rules as the correction mechanism.</w:t>
      </w:r>
    </w:p>
    <w:p>
      <w:pPr>
        <w:spacing w:after="60" w:before="60"/>
      </w:pPr>
    </w:p>
    <w:p>
      <w:pPr>
        <w:pStyle w:val="Heading2"/>
        <w:spacing w:after="120" w:before="240"/>
      </w:pPr>
      <w:r>
        <w:rPr>
          <w:rFonts w:ascii="Arial" w:cs="Arial" w:eastAsia="Arial" w:hAnsi="Arial"/>
          <w:b/>
          <w:bCs/>
          <w:color w:val="2E75B6"/>
          <w:sz w:val="26"/>
          <w:szCs w:val="26"/>
        </w:rPr>
        <w:t xml:space="preserve">8.2 Polling and API Wiring</w:t>
      </w:r>
    </w:p>
    <w:p>
      <w:pPr>
        <w:shd w:fill="1E1E1E" w:val="clear"/>
        <w:spacing w:after="0" w:before="0"/>
        <w:ind w:left="360" w:right="360"/>
      </w:pPr>
      <w:r>
        <w:rPr>
          <w:rFonts w:ascii="Courier New" w:cs="Courier New" w:eastAsia="Courier New" w:hAnsi="Courier New"/>
          <w:color w:val="D4D4D4"/>
          <w:sz w:val="18"/>
          <w:szCs w:val="18"/>
        </w:rPr>
        <w:t xml:space="preserve">// Business Outcomes tab — polling hook (30s interval, not 3s)</w:t>
      </w:r>
    </w:p>
    <w:p>
      <w:pPr>
        <w:shd w:fill="1E1E1E" w:val="clear"/>
        <w:spacing w:after="0" w:before="0"/>
        <w:ind w:left="360" w:right="360"/>
      </w:pPr>
      <w:r>
        <w:rPr>
          <w:rFonts w:ascii="Courier New" w:cs="Courier New" w:eastAsia="Courier New" w:hAnsi="Courier New"/>
          <w:color w:val="D4D4D4"/>
          <w:sz w:val="18"/>
          <w:szCs w:val="18"/>
        </w:rPr>
        <w:t xml:space="preserve">const [outcomes,   setOutcomes]   = useState(null);</w:t>
      </w:r>
    </w:p>
    <w:p>
      <w:pPr>
        <w:shd w:fill="1E1E1E" w:val="clear"/>
        <w:spacing w:after="0" w:before="0"/>
        <w:ind w:left="360" w:right="360"/>
      </w:pPr>
      <w:r>
        <w:rPr>
          <w:rFonts w:ascii="Courier New" w:cs="Courier New" w:eastAsia="Courier New" w:hAnsi="Courier New"/>
          <w:color w:val="D4D4D4"/>
          <w:sz w:val="18"/>
          <w:szCs w:val="18"/>
        </w:rPr>
        <w:t xml:space="preserve">const [allInCost,  setAllInCost]  = useState(null);</w:t>
      </w:r>
    </w:p>
    <w:p>
      <w:pPr>
        <w:shd w:fill="1E1E1E" w:val="clear"/>
        <w:spacing w:after="0" w:before="0"/>
        <w:ind w:left="360" w:right="360"/>
      </w:pPr>
      <w:r>
        <w:rPr>
          <w:rFonts w:ascii="Courier New" w:cs="Courier New" w:eastAsia="Courier New" w:hAnsi="Courier New"/>
          <w:color w:val="D4D4D4"/>
          <w:sz w:val="18"/>
          <w:szCs w:val="18"/>
        </w:rPr>
        <w:t xml:space="preserve">const [benchmarks, setBenchmarks] = useState(null);</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useEffect(() =&gt; {</w:t>
      </w:r>
    </w:p>
    <w:p>
      <w:pPr>
        <w:shd w:fill="1E1E1E" w:val="clear"/>
        <w:spacing w:after="0" w:before="0"/>
        <w:ind w:left="360" w:right="360"/>
      </w:pPr>
      <w:r>
        <w:rPr>
          <w:rFonts w:ascii="Courier New" w:cs="Courier New" w:eastAsia="Courier New" w:hAnsi="Courier New"/>
          <w:color w:val="D4D4D4"/>
          <w:sz w:val="18"/>
          <w:szCs w:val="18"/>
        </w:rPr>
        <w:t xml:space="preserve">  const fetchAll = async () =&gt; {</w:t>
      </w:r>
    </w:p>
    <w:p>
      <w:pPr>
        <w:shd w:fill="1E1E1E" w:val="clear"/>
        <w:spacing w:after="0" w:before="0"/>
        <w:ind w:left="360" w:right="360"/>
      </w:pPr>
      <w:r>
        <w:rPr>
          <w:rFonts w:ascii="Courier New" w:cs="Courier New" w:eastAsia="Courier New" w:hAnsi="Courier New"/>
          <w:color w:val="D4D4D4"/>
          <w:sz w:val="18"/>
          <w:szCs w:val="18"/>
        </w:rPr>
        <w:t xml:space="preserve">    const [o, a, b] = await Promise.all([</w:t>
      </w:r>
    </w:p>
    <w:p>
      <w:pPr>
        <w:shd w:fill="1E1E1E" w:val="clear"/>
        <w:spacing w:after="0" w:before="0"/>
        <w:ind w:left="360" w:right="360"/>
      </w:pPr>
      <w:r>
        <w:rPr>
          <w:rFonts w:ascii="Courier New" w:cs="Courier New" w:eastAsia="Courier New" w:hAnsi="Courier New"/>
          <w:color w:val="D4D4D4"/>
          <w:sz w:val="18"/>
          <w:szCs w:val="18"/>
        </w:rPr>
        <w:t xml:space="preserve">      fetch('/api/aria/business/outcomes').then(r =&gt; r.json()),</w:t>
      </w:r>
    </w:p>
    <w:p>
      <w:pPr>
        <w:shd w:fill="1E1E1E" w:val="clear"/>
        <w:spacing w:after="0" w:before="0"/>
        <w:ind w:left="360" w:right="360"/>
      </w:pPr>
      <w:r>
        <w:rPr>
          <w:rFonts w:ascii="Courier New" w:cs="Courier New" w:eastAsia="Courier New" w:hAnsi="Courier New"/>
          <w:color w:val="D4D4D4"/>
          <w:sz w:val="18"/>
          <w:szCs w:val="18"/>
        </w:rPr>
        <w:t xml:space="preserve">      fetch('/api/aria/business/allin-cost').then(r =&gt; r.json()),</w:t>
      </w:r>
    </w:p>
    <w:p>
      <w:pPr>
        <w:shd w:fill="1E1E1E" w:val="clear"/>
        <w:spacing w:after="0" w:before="0"/>
        <w:ind w:left="360" w:right="360"/>
      </w:pPr>
      <w:r>
        <w:rPr>
          <w:rFonts w:ascii="Courier New" w:cs="Courier New" w:eastAsia="Courier New" w:hAnsi="Courier New"/>
          <w:color w:val="D4D4D4"/>
          <w:sz w:val="18"/>
          <w:szCs w:val="18"/>
        </w:rPr>
        <w:t xml:space="preserve">      fetch('/api/aria/business/benchmarks').then(r =&gt; r.json()),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setOutcomes(o);</w:t>
      </w:r>
    </w:p>
    <w:p>
      <w:pPr>
        <w:shd w:fill="1E1E1E" w:val="clear"/>
        <w:spacing w:after="0" w:before="0"/>
        <w:ind w:left="360" w:right="360"/>
      </w:pPr>
      <w:r>
        <w:rPr>
          <w:rFonts w:ascii="Courier New" w:cs="Courier New" w:eastAsia="Courier New" w:hAnsi="Courier New"/>
          <w:color w:val="D4D4D4"/>
          <w:sz w:val="18"/>
          <w:szCs w:val="18"/>
        </w:rPr>
        <w:t xml:space="preserve">    setAllInCost(a);</w:t>
      </w:r>
    </w:p>
    <w:p>
      <w:pPr>
        <w:shd w:fill="1E1E1E" w:val="clear"/>
        <w:spacing w:after="0" w:before="0"/>
        <w:ind w:left="360" w:right="360"/>
      </w:pPr>
      <w:r>
        <w:rPr>
          <w:rFonts w:ascii="Courier New" w:cs="Courier New" w:eastAsia="Courier New" w:hAnsi="Courier New"/>
          <w:color w:val="D4D4D4"/>
          <w:sz w:val="18"/>
          <w:szCs w:val="18"/>
        </w:rPr>
        <w:t xml:space="preserve">    setBenchmarks(b);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fetchAll();</w:t>
      </w:r>
    </w:p>
    <w:p>
      <w:pPr>
        <w:shd w:fill="1E1E1E" w:val="clear"/>
        <w:spacing w:after="0" w:before="0"/>
        <w:ind w:left="360" w:right="360"/>
      </w:pPr>
      <w:r>
        <w:rPr>
          <w:rFonts w:ascii="Courier New" w:cs="Courier New" w:eastAsia="Courier New" w:hAnsi="Courier New"/>
          <w:color w:val="D4D4D4"/>
          <w:sz w:val="18"/>
          <w:szCs w:val="18"/>
        </w:rPr>
        <w:t xml:space="preserve">  const id = setInterval(fetchAll, 30000); // 30s — business metrics</w:t>
      </w:r>
    </w:p>
    <w:p>
      <w:pPr>
        <w:shd w:fill="1E1E1E" w:val="clear"/>
        <w:spacing w:after="0" w:before="0"/>
        <w:ind w:left="360" w:right="360"/>
      </w:pPr>
      <w:r>
        <w:rPr>
          <w:rFonts w:ascii="Courier New" w:cs="Courier New" w:eastAsia="Courier New" w:hAnsi="Courier New"/>
          <w:color w:val="D4D4D4"/>
          <w:sz w:val="18"/>
          <w:szCs w:val="18"/>
        </w:rPr>
        <w:t xml:space="preserve">  return () =&gt; clearInterval(id);</w:t>
      </w:r>
    </w:p>
    <w:p>
      <w:pPr>
        <w:shd w:fill="1E1E1E" w:val="clear"/>
        <w:spacing w:after="0" w:before="0"/>
        <w:ind w:left="360" w:right="360"/>
      </w:pPr>
      <w:r>
        <w:rPr>
          <w:rFonts w:ascii="Courier New" w:cs="Courier New" w:eastAsia="Courier New" w:hAnsi="Courier New"/>
          <w:color w:val="D4D4D4"/>
          <w:sz w:val="18"/>
          <w:szCs w:val="18"/>
        </w:rPr>
        <w:t xml:space="preserve">}, []);</w:t>
      </w:r>
    </w:p>
    <w:p>
      <w:pPr>
        <w:spacing w:after="60" w:before="60"/>
      </w:pPr>
    </w:p>
    <w:p>
      <w:pPr>
        <w:pStyle w:val="Heading1"/>
        <w:spacing w:after="160" w:before="320"/>
      </w:pPr>
      <w:r>
        <w:rPr>
          <w:rFonts w:ascii="Arial" w:cs="Arial" w:eastAsia="Arial" w:hAnsi="Arial"/>
          <w:b/>
          <w:bCs/>
          <w:color w:val="1F4E79"/>
          <w:sz w:val="32"/>
          <w:szCs w:val="32"/>
        </w:rPr>
        <w:t xml:space="preserve">9. Phase 9 Files Manifest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aria_outcome_mappings (SQL)</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9a</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New table: feature_id, outcome_unit, avg_sessions_per_outcome, outcome_count_override, configured_at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aria_allin_cost_config (SQL)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table: governance_multiplier (default 3.0), infra_fixed_usd_monthly, last_updated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AriaOutcomeMapping.java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9a</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Record: featureId, outcomeUnit, avgSessionsPerOutcome, outcomesCompletedMtd, costPerOutcomeMtd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AriaOutcomeService.java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Computes cost-per-outcome by dividing feature MTD cost by outcomesCompletedMtd. Reads from aria_call_records + aria_outcome_mappings.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AriaAllInCostService.java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9b</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Applies governance multiplier to raw token cost. Returns AllInCostReport per feature and department.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AriaBenchmarkService.java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Loads industry benchmark constants. Computes variance between ARIA actual cost and benchmark. Flags features exceeding 120% of benchmark.</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AriaBusinessController.java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All /api/aria/business/** endpoints. GET + PUT for outcomes, all-in cost, benchmarks, ROI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AriaFinOps.jsx (update)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Business Outcomes tab (tab 9): three panels — Cost per Outcome, All-In Cost Estimate, Industry Benchmark Comparison.</w:t>
            </w:r>
          </w:p>
        </w:tc>
      </w:tr>
    </w:tbl>
    <w:p>
      <w:pPr>
        <w:spacing w:after="60" w:before="60"/>
      </w:pPr>
    </w:p>
    <w:p>
      <w:pPr>
        <w:pStyle w:val="Heading1"/>
        <w:spacing w:after="160" w:before="320"/>
      </w:pPr>
      <w:r>
        <w:rPr>
          <w:rFonts w:ascii="Arial" w:cs="Arial" w:eastAsia="Arial" w:hAnsi="Arial"/>
          <w:b/>
          <w:bCs/>
          <w:color w:val="1F4E79"/>
          <w:sz w:val="32"/>
          <w:szCs w:val="32"/>
        </w:rPr>
        <w:t xml:space="preserve">10. Acceptance Criteria (Phase 9)</w:t>
      </w:r>
    </w:p>
    <w:p>
      <w:pPr>
        <w:spacing w:after="100" w:before="60"/>
      </w:pPr>
      <w:r>
        <w:rPr>
          <w:rFonts w:ascii="Arial" w:cs="Arial" w:eastAsia="Arial" w:hAnsi="Arial"/>
          <w:sz w:val="20"/>
          <w:szCs w:val="20"/>
        </w:rPr>
        <w:t xml:space="preserve">These criteria extend the existing acceptance criteria tables in the base guide (1–18), Phase 7 (19–28), and Phase 8 (29–39). Criteria 40–49 cover Phase 9.</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3240"/>
        <w:gridCol w:w="2440"/>
      </w:tblGrid>
      <w:tr>
        <w:trPr>
          <w:tblHeader/>
        </w:trPr>
        <w:tc>
          <w:tcPr>
            <w:tcW w:type="dxa" w:w="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c>
          <w:tcPr>
            <w:tcW w:type="dxa" w:w="2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40</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GET /api/aria/business/outcomes returns a cost-per-outcome figure for every configured feature after at least one completed session</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Configure kyc_check outcome mapping; run 3 sessions tagged kyc_check; call endpoint; verify costPerOutcomeMtd is non-zero and equals total feature cost ÷ outcome count</w:t>
            </w:r>
          </w:p>
        </w:tc>
        <w:tc>
          <w:tcPr>
            <w:tcW w:type="dxa" w:w="2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AriaOutcomeService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Cost-per-outcome updates within 5 seconds of a completed session write to aria_call_records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 a session; wait 5s; call /api/aria/business/outcomes; verify MTD cost and outcome cost have incremented</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AriaOutcomeService</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42</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PUT /api/aria/business/outcomes/{featureId} updates outcome mapping and immediately affects subsequent cost-per-outcome calculations</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Update kyc_check avgSessionsPerOutcome from 4 to 2; verify next GET returns a cost-per-outcome approximately half of the previous value</w:t>
            </w:r>
          </w:p>
        </w:tc>
        <w:tc>
          <w:tcPr>
            <w:tcW w:type="dxa" w:w="2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AriaBusinessController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/api/aria/business/allin-cost applies the governance multiplier to raw token cost for every feature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 multiplier to 4.0; verify allin_cost_usd = raw_token_cost × 4.0 for all features in the response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AriaAllInCostService</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44</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PUT /api/aria/business/allin-cost/multiplier persists the new multiplier and all subsequent all-in cost calculations use it</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Set multiplier to 2.5; call GET /api/aria/business/allin-cost; verify all figures use 2.5× raw cost</w:t>
            </w:r>
          </w:p>
        </w:tc>
        <w:tc>
          <w:tcPr>
            <w:tcW w:type="dxa" w:w="2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AriaAllInCostService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/api/aria/business/benchmarks returns a variance figure for each feature comparing ARIA actual vs industry benchmark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Call endpoint; verify each entry has actualCostPerYear, benchmarkCostPerYear, variancePct, and aboveBenchmark fields</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AriaBenchmarkService</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46</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Features exceeding 120% of their industry benchmark are flagged aboveBenchmark=true in the benchmark response</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Manually set a feature's cost high enough to exceed 120% of benchmark; verify aboveBenchmark=true in response</w:t>
            </w:r>
          </w:p>
        </w:tc>
        <w:tc>
          <w:tcPr>
            <w:tcW w:type="dxa" w:w="2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AriaBenchmarkService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Outcomes tab renders all three panels with live data from /api/aria/business/** endpoints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 tab; verify Cost per Outcome panel, All-In Cost Estimate panel, and Benchmark Comparison panel all render with non-null data</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AriaFinOps.jsx</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48</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All-In Cost Estimate panel displays both raw token cost and all-in cost side-by-side with the active multiplier shown</w:t>
            </w:r>
          </w:p>
        </w:tc>
        <w:tc>
          <w:tcPr>
            <w:tcW w:type="dxa" w:w="3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Verify panel shows rawTokenCostMtd, allInCostMtd, and the active multiplier value (e.g., '3.0×') in the UI</w:t>
            </w:r>
          </w:p>
        </w:tc>
        <w:tc>
          <w:tcPr>
            <w:tcW w:type="dxa" w:w="2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AriaFinOps.jsx</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Benchmark Comparison panel highlights above-benchmark features in amber and renders a bar chart comparing actual vs benchmark per feature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Verify at least one feature renders in amber when its cost exceeds 120% of benchmark; verify chart uses two-bar layout per feature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AriaFinOps.jsx</w:t>
            </w:r>
          </w:p>
        </w:tc>
      </w:tr>
    </w:tbl>
    <w:p>
      <w:pPr>
        <w:spacing w:after="60" w:before="60"/>
      </w:pPr>
    </w:p>
    <w:p>
      <w:pPr>
        <w:pStyle w:val="Heading1"/>
        <w:spacing w:after="160" w:before="320"/>
      </w:pPr>
      <w:r>
        <w:rPr>
          <w:rFonts w:ascii="Arial" w:cs="Arial" w:eastAsia="Arial" w:hAnsi="Arial"/>
          <w:b/>
          <w:bCs/>
          <w:color w:val="1F4E79"/>
          <w:sz w:val="32"/>
          <w:szCs w:val="32"/>
        </w:rPr>
        <w:t xml:space="preserve">11. Recommended Implementation Order</w:t>
      </w:r>
    </w:p>
    <w:p>
      <w:pPr>
        <w:spacing w:after="100" w:before="60"/>
      </w:pPr>
      <w:r>
        <w:rPr>
          <w:rFonts w:ascii="Arial" w:cs="Arial" w:eastAsia="Arial" w:hAnsi="Arial"/>
          <w:sz w:val="20"/>
          <w:szCs w:val="20"/>
        </w:rPr>
        <w:t xml:space="preserve">Phase 9 has no dependencies on Phase 7 or Phase 8 — it reads only from aria_call_records (Phase 3) and the new tables introduced here. It can be built in parallel with Phase 7 or 8 if needed. Estimated effort: 3–4 engineering days.</w:t>
      </w:r>
    </w:p>
    <w:p>
      <w:pPr>
        <w:spacing w:after="60" w:before="60"/>
      </w:pPr>
    </w:p>
    <w:p>
      <w:pPr>
        <w:pStyle w:val="ListParagraph"/>
        <w:numPr>
          <w:ilvl w:val="0"/>
          <w:numId w:val="2"/>
        </w:numPr>
        <w:spacing w:after="40" w:before="40"/>
      </w:pPr>
      <w:r>
        <w:rPr>
          <w:rFonts w:ascii="Arial" w:cs="Arial" w:eastAsia="Arial" w:hAnsi="Arial"/>
          <w:sz w:val="20"/>
          <w:szCs w:val="20"/>
        </w:rPr>
        <w:t xml:space="preserve">Phase 9a — Outcome Mappings (1 day): Run aria_outcome_mappings and aria_outcome_events schema migration. Seed default outcome mappings for all ARIA banking features. Implement AriaOutcomeService. Add POST /api/aria/business/outcomes/{featureId}/events endpoint for runtime injection. Test with estimate mode (avgSessionsPerOutcome) first; inject mode is a later enhancement.</w:t>
      </w:r>
    </w:p>
    <w:p>
      <w:pPr>
        <w:pStyle w:val="ListParagraph"/>
        <w:numPr>
          <w:ilvl w:val="0"/>
          <w:numId w:val="2"/>
        </w:numPr>
        <w:spacing w:after="40" w:before="40"/>
      </w:pPr>
      <w:r>
        <w:rPr>
          <w:rFonts w:ascii="Arial" w:cs="Arial" w:eastAsia="Arial" w:hAnsi="Arial"/>
          <w:sz w:val="20"/>
          <w:szCs w:val="20"/>
        </w:rPr>
        <w:t xml:space="preserve">Phase 9b — All-In Cost (0.5 days): Run aria_allin_cost_config migration and insert default row (multiplier = 3.0). Implement AriaAllInCostService. Test PUT multiplier endpoint. Confirm all-in figures are correctly multiplied in the API response.</w:t>
      </w:r>
    </w:p>
    <w:p>
      <w:pPr>
        <w:pStyle w:val="ListParagraph"/>
        <w:numPr>
          <w:ilvl w:val="0"/>
          <w:numId w:val="2"/>
        </w:numPr>
        <w:spacing w:after="40" w:before="40"/>
      </w:pPr>
      <w:r>
        <w:rPr>
          <w:rFonts w:ascii="Arial" w:cs="Arial" w:eastAsia="Arial" w:hAnsi="Arial"/>
          <w:sz w:val="20"/>
          <w:szCs w:val="20"/>
        </w:rPr>
        <w:t xml:space="preserve">Phase 9c — Benchmark Service (0.5 days): Implement AriaBenchmarkService with hardcoded benchmark constants. Test compare() with synthetic feature costs. Verify above-benchmark flag fires at &gt;20% variance.</w:t>
      </w:r>
    </w:p>
    <w:p>
      <w:pPr>
        <w:pStyle w:val="ListParagraph"/>
        <w:numPr>
          <w:ilvl w:val="0"/>
          <w:numId w:val="2"/>
        </w:numPr>
        <w:spacing w:after="40" w:before="40"/>
      </w:pPr>
      <w:r>
        <w:rPr>
          <w:rFonts w:ascii="Arial" w:cs="Arial" w:eastAsia="Arial" w:hAnsi="Arial"/>
          <w:sz w:val="20"/>
          <w:szCs w:val="20"/>
        </w:rPr>
        <w:t xml:space="preserve">Controller + CORS (0.5 days): Implement AriaBusinessController. Add /api/aria/business/** to CorsConfig allowed mappings. Run integration tests for all GET and PUT endpoints.</w:t>
      </w:r>
    </w:p>
    <w:p>
      <w:pPr>
        <w:pStyle w:val="ListParagraph"/>
        <w:numPr>
          <w:ilvl w:val="0"/>
          <w:numId w:val="2"/>
        </w:numPr>
        <w:spacing w:after="40" w:before="40"/>
      </w:pPr>
      <w:r>
        <w:rPr>
          <w:rFonts w:ascii="Arial" w:cs="Arial" w:eastAsia="Arial" w:hAnsi="Arial"/>
          <w:sz w:val="20"/>
          <w:szCs w:val="20"/>
        </w:rPr>
        <w:t xml:space="preserve">Dashboard tab (0.5 days): Add Business Outcomes tab (tab 9) to AriaFinOps.jsx. Implement all three panels with 30-second polling. Wire inline multiplier edit to PUT endpoint. Verify benchmark bar chart renders correctly with amber highlighting for above-benchmark features.</w:t>
      </w:r>
    </w:p>
    <w:p>
      <w:pPr>
        <w:spacing w:after="60" w:before="60"/>
      </w:pPr>
    </w:p>
    <w:p>
      <w:pPr>
        <w:pStyle w:val="Heading1"/>
        <w:spacing w:after="160" w:before="320"/>
      </w:pPr>
      <w:r>
        <w:rPr>
          <w:rFonts w:ascii="Arial" w:cs="Arial" w:eastAsia="Arial" w:hAnsi="Arial"/>
          <w:b/>
          <w:bCs/>
          <w:color w:val="1F4E79"/>
          <w:sz w:val="32"/>
          <w:szCs w:val="32"/>
        </w:rPr>
        <w:t xml:space="preserve">12. Full AriaFinOps.jsx Tab Reference — Phases 1–9</w:t>
      </w:r>
    </w:p>
    <w:p>
      <w:pPr>
        <w:spacing w:after="100" w:before="60"/>
      </w:pPr>
      <w:r>
        <w:rPr>
          <w:rFonts w:ascii="Arial" w:cs="Arial" w:eastAsia="Arial" w:hAnsi="Arial"/>
          <w:sz w:val="20"/>
          <w:szCs w:val="20"/>
        </w:rPr>
        <w:t xml:space="preserve">After Phase 9, the complete dashboard has nine tabs. This table is the single reference for all tab names, data sources, and poll intervals: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600"/>
        <w:gridCol w:w="2880"/>
        <w:gridCol w:w="1600"/>
      </w:tblGrid>
      <w:tr>
        <w:trPr>
          <w:tblHeader/>
        </w:trPr>
        <w:tc>
          <w:tcPr>
            <w:tcW w:type="dxa" w:w="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 #</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Tab Name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API(s)</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Metrics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Poll Interval</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Overview</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/api/aria/cost/summary + /cost/alerts</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MTD spend, budget %, daily burn, cache rate, active alerts</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 seconds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Sessions &amp; Tools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/api/aria/cost/sessions + /cost/tools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Recent sessions, per-session cost, tool call breakdown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seconds</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Features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/api/aria/cost/features?days=30</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Cost by feature, unit economics, trend per feature</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 seconds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Trends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/api/aria/cost/trends?days=30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cost time-series, 30-day forecast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seconds</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Optimizer</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/api/aria/optimizer/rules + /optimizer/actions</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Active rules, savings MTD, recent automated actions</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 seconds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Context Window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/api/aria/context/stats?sessionId={id}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Per-session token segment breakdown (5 segments)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seconds</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7</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AI Advisor</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POST https://api.anthropic.com/v1/messages</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Claude-generated cost recommendations with confidence score</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On demand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/api/aria/security/audit-log + /circuit-status + /session/{id}/events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Tool audit log, circuit breaker status, session replay, provenance anomalies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seconds</w:t>
            </w:r>
          </w:p>
        </w:tc>
      </w:tr>
      <w:tr>
        <w:tc>
          <w:tcPr>
            <w:tcW w:type="dxa" w:w="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9</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Business Outcomes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/api/aria/business/outcomes + /allin-cost + /benchmarks</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Cost per outcome, all-in cost estimate, industry benchmark comparison</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8"/>
                <w:szCs w:val="18"/>
              </w:rPr>
              <w:t xml:space="preserve">30 seconds</w:t>
            </w:r>
          </w:p>
        </w:tc>
      </w:tr>
    </w:tbl>
    <w:p>
      <w:pPr>
        <w:spacing w:after="60" w:before="60"/>
      </w:pPr>
    </w:p>
    <w:p>
      <w:pPr>
        <w:pBdr>
          <w:top w:val="single" w:color="2E75B6" w:sz="4" w:space="6"/>
        </w:pBdr>
        <w:spacing w:after="0" w:before="320"/>
      </w:pPr>
      <w:r>
        <w:rPr>
          <w:rFonts w:ascii="Arial" w:cs="Arial" w:eastAsia="Arial" w:hAnsi="Arial"/>
          <w:i/>
          <w:iCs/>
          <w:color w:val="888888"/>
          <w:sz w:val="16"/>
          <w:szCs w:val="16"/>
        </w:rPr>
        <w:t xml:space="preserve">ARIA Cost Intelligence Platform · Phase 9 Addendum v1.3 · June 2026 · For internal use. Provide this document in full to the implementing Claude model.  Stack: Spring Boot + Spring AI + pgvector + React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2026-06-06T10:26:44.061Z</dcterms:created>
  <dcterms:modified xsi:type="dcterms:W3CDTF">2026-06-06T10:26:44.075Z</dcterms:modified>
</cp:coreProperties>
</file>

<file path=docProps/custom.xml><?xml version="1.0" encoding="utf-8"?>
<Properties xmlns="http://schemas.openxmlformats.org/officeDocument/2006/custom-properties" xmlns:vt="http://schemas.openxmlformats.org/officeDocument/2006/docPropsVTypes"/>
</file>