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2.png" ContentType="image/png"/>
  <Override PartName="/word/media/rId26.png" ContentType="image/png"/>
  <Override PartName="/word/media/rId14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2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Compact"/>
        <w:numPr>
          <w:ilvl w:val="0"/>
          <w:numId w:val="1001"/>
        </w:numPr>
      </w:pPr>
      <w:r>
        <w:t xml:space="preserve">The exponential distribution is the basic distribution for survival</w:t>
      </w:r>
      <w:r>
        <w:t xml:space="preserve"> </w:t>
      </w:r>
      <w:r>
        <w:t xml:space="preserve">analysis.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"/>
    <w:bookmarkStart w:id="31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Using the Kalbfleisch and Prentice (2002) notation: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2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0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</w:t>
            </w:r>
            <w:r>
              <w:t xml:space="preserve"> </w:t>
            </w:r>
            <w:r>
              <w:t xml:space="preserve">distribution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increasing: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decreasing: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weibull-prop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pweibull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pweibull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pweibull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pweibull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pweibull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29"/>
        </w:tc>
      </w:tr>
    </w:tbl>
    <w:bookmarkEnd w:id="30"/>
    <w:bookmarkEnd w:id="31"/>
    <w:bookmarkStart w:id="32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We let the linear predictor have a constant term, and when there are no</w:t>
      </w:r>
      <w:r>
        <w:t xml:space="preserve"> </w:t>
      </w:r>
      <w:r>
        <w:t xml:space="preserve">additional predictors the hazard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. This has</w:t>
      </w:r>
      <w:r>
        <w:t xml:space="preserve"> </w:t>
      </w:r>
      <w:r>
        <w:t xml:space="preserve">a log link as in a generalized linear model. Since the hazard 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 the hazards are (trivially) proportional.</w:t>
      </w:r>
    </w:p>
    <w:bookmarkEnd w:id="32"/>
    <w:bookmarkStart w:id="33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Previously, we assumed the hazards were proportional; that is, the</w:t>
      </w:r>
      <w:r>
        <w:t xml:space="preserve"> </w:t>
      </w:r>
      <w:r>
        <w:t xml:space="preserve">covariates multiplied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correspondingly,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exp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Λ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</m:d>
                </m:e>
                <m:sup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An alternative modeling assumption would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⋅</m:t>
          </m:r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base survival function.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nor/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e>
            <m:e/>
          </m:eqArr>
        </m:oMath>
      </m:oMathPara>
    </w:p>
    <w:p>
      <w:pPr>
        <w:pStyle w:val="FirstParagraph"/>
      </w:pPr>
      <w:r>
        <w:t xml:space="preserve">So the mean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baseline mean divided by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BodyText"/>
      </w:pPr>
      <w:r>
        <w:t xml:space="preserve">This modeling strategy is called an accelerated failure time model,</w:t>
      </w:r>
      <w:r>
        <w:t xml:space="preserve"> </w:t>
      </w:r>
      <w:r>
        <w:t xml:space="preserve">because covariates cause uniform acceleration (or slowing) of failure</w:t>
      </w:r>
      <w:r>
        <w:t xml:space="preserve"> </w:t>
      </w:r>
      <w:r>
        <w:t xml:space="preserve">times.</w:t>
      </w:r>
    </w:p>
    <w:p>
      <w:pPr>
        <w:pStyle w:val="BodyText"/>
      </w:pPr>
      <w:r>
        <w:t xml:space="preserve">Additionally: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base distribution is exponential with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which is an exponential model with base hazard multiplied by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which is also the proportional hazards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 coxph.</w:t>
      </w:r>
    </w:p>
    <w:p>
      <w:pPr>
        <w:pStyle w:val="BodyText"/>
      </w:pPr>
      <w:r>
        <w:t xml:space="preserve">For a Weibull distribution, the hazard function and the survival</w:t>
      </w:r>
      <w:r>
        <w:t xml:space="preserve"> </w:t>
      </w:r>
      <w:r>
        <w:t xml:space="preserve">function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</m:eqArr>
        </m:oMath>
      </m:oMathPara>
    </w:p>
    <w:p>
      <w:pPr>
        <w:pStyle w:val="FirstParagraph"/>
      </w:pPr>
      <w:r>
        <w:t xml:space="preserve">We can construct a proportional hazards model by using a linear</w:t>
      </w:r>
      <w:r>
        <w:t xml:space="preserve"> </w:t>
      </w:r>
      <w:r>
        <w:t xml:space="preserve">predictor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without constant term and letting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 </w:t>
      </w:r>
      <w:r>
        <w:t xml:space="preserve">we have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 distribution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Weibull distribution with parameters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so the survival function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t>θ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this is also an accelerated failure time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  <m:e>
              <m:r>
                <m:t>σ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.</w:t>
      </w:r>
    </w:p>
    <w:p>
      <w:pPr>
        <w:pStyle w:val="BodyText"/>
      </w:pPr>
      <w:r>
        <w:t xml:space="preserve">These AFT models are log-linear, meaning that the linear predictor has a</w:t>
      </w:r>
      <w:r>
        <w:t xml:space="preserve"> </w:t>
      </w:r>
      <w:r>
        <w:t xml:space="preserve">log link. The exponential and the Weibull are the only log-linear models</w:t>
      </w:r>
      <w:r>
        <w:t xml:space="preserve"> </w:t>
      </w:r>
      <w:r>
        <w:t xml:space="preserve">that are simultaneously proportional hazards models. Other parametric</w:t>
      </w:r>
      <w:r>
        <w:t xml:space="preserve"> </w:t>
      </w:r>
      <w:r>
        <w:t xml:space="preserve">distributions can be used for survival regression either as a</w:t>
      </w:r>
      <w:r>
        <w:t xml:space="preserve"> </w:t>
      </w:r>
      <w:r>
        <w:t xml:space="preserve">proportional hazards model or as an accelerated failure time model.</w:t>
      </w:r>
    </w:p>
    <w:bookmarkEnd w:id="33"/>
    <w:bookmarkStart w:id="41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Remission survival times on 42 leukemia patients, 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 KMsurv, but with two</w:t>
      </w:r>
      <w:r>
        <w:t xml:space="preserve"> </w:t>
      </w:r>
      <w:r>
        <w:t xml:space="preserve">other variables and without the pairing.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4" w:name="cox-semi-parametric-model"/>
    <w:p>
      <w:pPr>
        <w:pStyle w:val="Heading3"/>
      </w:pPr>
      <w:r>
        <w:t xml:space="preserve">1.5.1 Cox semi-parametric model</w:t>
      </w:r>
    </w:p>
    <w:p>
      <w:pPr>
        <w:pStyle w:val="SourceCode"/>
      </w:pPr>
      <w:r>
        <w:br/>
      </w:r>
      <w:r>
        <w:rPr>
          <w:rStyle w:val="NormalTok"/>
        </w:rPr>
        <w:t xml:space="preserve">anderson.cox0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(anderson.cox0)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bookmarkEnd w:id="34"/>
    <w:bookmarkStart w:id="35" w:name="weibull-parametric-model"/>
    <w:p>
      <w:pPr>
        <w:pStyle w:val="Heading3"/>
      </w:pPr>
      <w:r>
        <w:t xml:space="preserve">1.5.2 Weibull parametric model</w:t>
      </w:r>
    </w:p>
    <w:p>
      <w:pPr>
        <w:pStyle w:val="SourceCode"/>
      </w:pPr>
      <w:r>
        <w:rPr>
          <w:rStyle w:val="NormalTok"/>
        </w:rPr>
        <w:t xml:space="preserve">anderson.weib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(anderson.weib)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bookmarkEnd w:id="35"/>
    <w:bookmarkStart w:id="36" w:name="exponential-parametric-model"/>
    <w:p>
      <w:pPr>
        <w:pStyle w:val="Heading3"/>
      </w:pPr>
      <w:r>
        <w:t xml:space="preserve">1.5.3 Exponential parametric model</w:t>
      </w:r>
    </w:p>
    <w:p>
      <w:pPr>
        <w:pStyle w:val="SourceCode"/>
      </w:pPr>
      <w:r>
        <w:rPr>
          <w:rStyle w:val="NormalTok"/>
        </w:rPr>
        <w:t xml:space="preserve">anderson.exp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(anderson.exp)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bookmarkEnd w:id="36"/>
    <w:bookmarkStart w:id="40" w:name="X861b835b9c3e3ab578e3e43bd6e2ee3d6ebd8fa"/>
    <w:p>
      <w:pPr>
        <w:pStyle w:val="Heading3"/>
      </w:pPr>
      <w:r>
        <w:t xml:space="preserve">1.5.4 Diagnostic - complementary log-log survival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cloglog plot is linear, then a Weibull model may be ok.</w:t>
      </w:r>
    </w:p>
    <w:bookmarkEnd w:id="40"/>
    <w:bookmarkEnd w:id="41"/>
    <w:bookmarkEnd w:id="42"/>
    <w:bookmarkStart w:id="43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From [https://stat.ethz.ch/pipermail/r-help/2015-August/431733.html]:</w:t>
      </w:r>
    </w:p>
    <w:p>
      <w:pPr>
        <w:pStyle w:val="BlockText"/>
      </w:pPr>
      <w:r>
        <w:t xml:space="preserve">coxph does left truncation but not left (or interval) censoring</w:t>
      </w:r>
      <w:r>
        <w:t xml:space="preserve"> </w:t>
      </w:r>
      <w:r>
        <w:t xml:space="preserve">survreg does interval censoring but not left truncation (or time dependent covariates).</w:t>
      </w:r>
    </w:p>
    <w:p>
      <w:pPr>
        <w:pStyle w:val="Compact"/>
        <w:numPr>
          <w:ilvl w:val="0"/>
          <w:numId w:val="1004"/>
        </w:numPr>
      </w:pPr>
      <w:r>
        <w:t xml:space="preserve">Terry Therneau, August 31, 2015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2026-04-30T21:06:56Z</dcterms:created>
  <dcterms:modified xsi:type="dcterms:W3CDTF">2026-04-30T21:06:56Z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