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55896" w14:textId="77777777" w:rsidR="00E03F5E" w:rsidRDefault="00E03F5E" w:rsidP="00E03F5E">
      <w:r>
        <w:t>Titolo: La Rivoluzione CRED - Scenari di Adozione Globale</w:t>
      </w:r>
    </w:p>
    <w:p w14:paraId="56041509" w14:textId="77777777" w:rsidR="00E03F5E" w:rsidRDefault="00E03F5E" w:rsidP="00E03F5E"/>
    <w:p w14:paraId="75A7E0FC" w14:textId="77777777" w:rsidR="00E03F5E" w:rsidRDefault="00E03F5E" w:rsidP="00E03F5E">
      <w:r>
        <w:t>Premessa</w:t>
      </w:r>
    </w:p>
    <w:p w14:paraId="446F1596" w14:textId="77777777" w:rsidR="00E03F5E" w:rsidRDefault="00E03F5E" w:rsidP="00E03F5E">
      <w:r>
        <w:t>Immaginiamo uno scenario ipotetico ma tecnicamente plausibile: CRED, la criptovaluta progettata per essere una riserva di valore decentralizzata, sicura e universale, viene adottata su scala globale. Centinaia di milioni di persone la utilizzano quotidianamente, con dispositivi personali (smartphone e PC) che minano blocchi e partecipano attivamente alla rete. Cosa accadrebbe al mondo, all'economia e alla società?</w:t>
      </w:r>
    </w:p>
    <w:p w14:paraId="749C0703" w14:textId="77777777" w:rsidR="00E03F5E" w:rsidRDefault="00E03F5E" w:rsidP="00E03F5E"/>
    <w:p w14:paraId="20C5F108" w14:textId="77777777" w:rsidR="00E03F5E" w:rsidRDefault="00E03F5E" w:rsidP="00E03F5E">
      <w:r>
        <w:t>FASE 1 (Anno 1-2): L'Adozione Iniziale</w:t>
      </w:r>
    </w:p>
    <w:p w14:paraId="64BC8BF5" w14:textId="77777777" w:rsidR="00E03F5E" w:rsidRDefault="00E03F5E" w:rsidP="00E03F5E"/>
    <w:p w14:paraId="30521DDB" w14:textId="77777777" w:rsidR="00E03F5E" w:rsidRDefault="00E03F5E" w:rsidP="00E03F5E">
      <w:r>
        <w:t xml:space="preserve">Diffusione virale tra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adopter</w:t>
      </w:r>
      <w:proofErr w:type="spellEnd"/>
      <w:r>
        <w:t xml:space="preserve"> e paesi in crisi monetaria: CRED si diffonde rapidamente tra utenti in Argentina, Venezuela, Nigeria, ecc., dove le valute fiat sono in crisi.</w:t>
      </w:r>
    </w:p>
    <w:p w14:paraId="59502AF5" w14:textId="77777777" w:rsidR="00E03F5E" w:rsidRDefault="00E03F5E" w:rsidP="00E03F5E"/>
    <w:p w14:paraId="738CCF05" w14:textId="77777777" w:rsidR="00E03F5E" w:rsidRDefault="00E03F5E" w:rsidP="00E03F5E">
      <w:r>
        <w:t xml:space="preserve">Mining via smartphone e PC diventa accessibile: chiunque può contribuire alla rete e ricevere piccole quantità di CRED come </w:t>
      </w:r>
      <w:proofErr w:type="spellStart"/>
      <w:r>
        <w:t>reward</w:t>
      </w:r>
      <w:proofErr w:type="spellEnd"/>
      <w:r>
        <w:t>.</w:t>
      </w:r>
    </w:p>
    <w:p w14:paraId="7BEEE0BC" w14:textId="77777777" w:rsidR="00E03F5E" w:rsidRDefault="00E03F5E" w:rsidP="00E03F5E"/>
    <w:p w14:paraId="1630781F" w14:textId="77777777" w:rsidR="00E03F5E" w:rsidRDefault="00E03F5E" w:rsidP="00E03F5E">
      <w:r>
        <w:t xml:space="preserve">Creazione di </w:t>
      </w:r>
      <w:proofErr w:type="spellStart"/>
      <w:r>
        <w:t>wallet</w:t>
      </w:r>
      <w:proofErr w:type="spellEnd"/>
      <w:r>
        <w:t xml:space="preserve"> e strumenti semplificati: app user-friendly rendono semplice conservare, inviare e ricevere CRED.</w:t>
      </w:r>
    </w:p>
    <w:p w14:paraId="5C7CFF6C" w14:textId="77777777" w:rsidR="00E03F5E" w:rsidRDefault="00E03F5E" w:rsidP="00E03F5E"/>
    <w:p w14:paraId="425FBAFC" w14:textId="77777777" w:rsidR="00E03F5E" w:rsidRDefault="00E03F5E" w:rsidP="00E03F5E">
      <w:r>
        <w:t>Prime comunità locali lo accettano come pagamento: mercati contadini, piccoli commercianti, reti di baratto digitalizzate.</w:t>
      </w:r>
    </w:p>
    <w:p w14:paraId="6D952CD6" w14:textId="77777777" w:rsidR="00E03F5E" w:rsidRDefault="00E03F5E" w:rsidP="00E03F5E"/>
    <w:p w14:paraId="0EE5FF09" w14:textId="77777777" w:rsidR="00E03F5E" w:rsidRDefault="00E03F5E" w:rsidP="00E03F5E">
      <w:r>
        <w:t>Conseguenze:</w:t>
      </w:r>
    </w:p>
    <w:p w14:paraId="2875C853" w14:textId="77777777" w:rsidR="00E03F5E" w:rsidRDefault="00E03F5E" w:rsidP="00E03F5E"/>
    <w:p w14:paraId="4992D9A4" w14:textId="77777777" w:rsidR="00E03F5E" w:rsidRDefault="00E03F5E" w:rsidP="00E03F5E">
      <w:r>
        <w:t>Reddito passivo minimo per milioni di utenti nei paesi più poveri.</w:t>
      </w:r>
    </w:p>
    <w:p w14:paraId="21B438FA" w14:textId="77777777" w:rsidR="00E03F5E" w:rsidRDefault="00E03F5E" w:rsidP="00E03F5E"/>
    <w:p w14:paraId="19FAA4D7" w14:textId="77777777" w:rsidR="00E03F5E" w:rsidRDefault="00E03F5E" w:rsidP="00E03F5E">
      <w:r>
        <w:t>Prime tensioni da parte di autorità finanziarie locali.</w:t>
      </w:r>
    </w:p>
    <w:p w14:paraId="3F9293AA" w14:textId="77777777" w:rsidR="00E03F5E" w:rsidRDefault="00E03F5E" w:rsidP="00E03F5E"/>
    <w:p w14:paraId="7537A623" w14:textId="77777777" w:rsidR="00E03F5E" w:rsidRDefault="00E03F5E" w:rsidP="00E03F5E">
      <w:r>
        <w:t>FASE 2 (Anno 3-5): L'Esplosione Globale</w:t>
      </w:r>
    </w:p>
    <w:p w14:paraId="72ED948F" w14:textId="77777777" w:rsidR="00E03F5E" w:rsidRDefault="00E03F5E" w:rsidP="00E03F5E"/>
    <w:p w14:paraId="1F6917EE" w14:textId="77777777" w:rsidR="00E03F5E" w:rsidRDefault="00E03F5E" w:rsidP="00E03F5E">
      <w:r>
        <w:lastRenderedPageBreak/>
        <w:t>Adozione di massa in Europa e USA: la popolazione, frustrata dall'inflazione e dalla sorveglianza bancaria, inizia a usare CRED.</w:t>
      </w:r>
    </w:p>
    <w:p w14:paraId="1DC7C12E" w14:textId="77777777" w:rsidR="00E03F5E" w:rsidRDefault="00E03F5E" w:rsidP="00E03F5E"/>
    <w:p w14:paraId="134AD2A3" w14:textId="77777777" w:rsidR="00E03F5E" w:rsidRDefault="00E03F5E" w:rsidP="00E03F5E">
      <w:r>
        <w:t>Creazione di circuiti economici paralleli: interi settori (freelance, artisti, microimprese) operano esclusivamente in CRED.</w:t>
      </w:r>
    </w:p>
    <w:p w14:paraId="387F7149" w14:textId="77777777" w:rsidR="00E03F5E" w:rsidRDefault="00E03F5E" w:rsidP="00E03F5E"/>
    <w:p w14:paraId="0C29CE98" w14:textId="77777777" w:rsidR="00E03F5E" w:rsidRDefault="00E03F5E" w:rsidP="00E03F5E">
      <w:r>
        <w:t>Nascono i "minatori urbani": edifici residenziali e aziende impiegano parte dell'hardware inutilizzato per generare CRED.</w:t>
      </w:r>
    </w:p>
    <w:p w14:paraId="3AE7653A" w14:textId="77777777" w:rsidR="00E03F5E" w:rsidRDefault="00E03F5E" w:rsidP="00E03F5E"/>
    <w:p w14:paraId="5A232AE6" w14:textId="77777777" w:rsidR="00E03F5E" w:rsidRDefault="00E03F5E" w:rsidP="00E03F5E">
      <w:r>
        <w:t>I governi iniziano a reagire: alcuni lo tassano, altri lo vietano, altri lo accettano di fatto.</w:t>
      </w:r>
    </w:p>
    <w:p w14:paraId="1231A8AD" w14:textId="77777777" w:rsidR="00E03F5E" w:rsidRDefault="00E03F5E" w:rsidP="00E03F5E"/>
    <w:p w14:paraId="1620B6A3" w14:textId="77777777" w:rsidR="00E03F5E" w:rsidRDefault="00E03F5E" w:rsidP="00E03F5E">
      <w:r>
        <w:t>Conseguenze:</w:t>
      </w:r>
    </w:p>
    <w:p w14:paraId="000B5121" w14:textId="77777777" w:rsidR="00E03F5E" w:rsidRDefault="00E03F5E" w:rsidP="00E03F5E"/>
    <w:p w14:paraId="4D33FE28" w14:textId="77777777" w:rsidR="00E03F5E" w:rsidRDefault="00E03F5E" w:rsidP="00E03F5E">
      <w:r>
        <w:t>CRED diventa valuta globale di scambio.</w:t>
      </w:r>
    </w:p>
    <w:p w14:paraId="5EAA33F3" w14:textId="77777777" w:rsidR="00E03F5E" w:rsidRDefault="00E03F5E" w:rsidP="00E03F5E"/>
    <w:p w14:paraId="4297DC93" w14:textId="77777777" w:rsidR="00E03F5E" w:rsidRDefault="00E03F5E" w:rsidP="00E03F5E">
      <w:r>
        <w:t>Aumento della disobbedienza fiscale nei paesi più oppressivi.</w:t>
      </w:r>
    </w:p>
    <w:p w14:paraId="56F5D170" w14:textId="77777777" w:rsidR="00E03F5E" w:rsidRDefault="00E03F5E" w:rsidP="00E03F5E"/>
    <w:p w14:paraId="2F708DF4" w14:textId="77777777" w:rsidR="00E03F5E" w:rsidRDefault="00E03F5E" w:rsidP="00E03F5E">
      <w:r>
        <w:t>Emergenza di una nuova classe media digitale.</w:t>
      </w:r>
    </w:p>
    <w:p w14:paraId="0C02A26F" w14:textId="77777777" w:rsidR="00E03F5E" w:rsidRDefault="00E03F5E" w:rsidP="00E03F5E"/>
    <w:p w14:paraId="5C1E392A" w14:textId="77777777" w:rsidR="00E03F5E" w:rsidRDefault="00E03F5E" w:rsidP="00E03F5E">
      <w:r>
        <w:t>FASE 3 (Anno 6-10): Nuovo Ordine Economico</w:t>
      </w:r>
    </w:p>
    <w:p w14:paraId="0E83ECFB" w14:textId="77777777" w:rsidR="00E03F5E" w:rsidRDefault="00E03F5E" w:rsidP="00E03F5E"/>
    <w:p w14:paraId="76272229" w14:textId="77777777" w:rsidR="00E03F5E" w:rsidRDefault="00E03F5E" w:rsidP="00E03F5E">
      <w:r>
        <w:t>CRED supera il dollaro in capitalizzazione e transazioni quotidiane.</w:t>
      </w:r>
    </w:p>
    <w:p w14:paraId="56567BF3" w14:textId="77777777" w:rsidR="00E03F5E" w:rsidRDefault="00E03F5E" w:rsidP="00E03F5E"/>
    <w:p w14:paraId="4EDDF943" w14:textId="77777777" w:rsidR="00E03F5E" w:rsidRDefault="00E03F5E" w:rsidP="00E03F5E">
      <w:r>
        <w:t>Stati iniziano a convertirne le riserve in CRED.</w:t>
      </w:r>
    </w:p>
    <w:p w14:paraId="34B04CF7" w14:textId="77777777" w:rsidR="00E03F5E" w:rsidRDefault="00E03F5E" w:rsidP="00E03F5E"/>
    <w:p w14:paraId="6A858076" w14:textId="77777777" w:rsidR="00E03F5E" w:rsidRDefault="00E03F5E" w:rsidP="00E03F5E">
      <w:r>
        <w:t>Il lavoro cambia volto:</w:t>
      </w:r>
    </w:p>
    <w:p w14:paraId="1E9E1BD1" w14:textId="77777777" w:rsidR="00E03F5E" w:rsidRDefault="00E03F5E" w:rsidP="00E03F5E"/>
    <w:p w14:paraId="329DD873" w14:textId="77777777" w:rsidR="00E03F5E" w:rsidRDefault="00E03F5E" w:rsidP="00E03F5E">
      <w:r>
        <w:t>I redditi da mining diventano il nuovo "reddito di base decentralizzato".</w:t>
      </w:r>
    </w:p>
    <w:p w14:paraId="6C857E1B" w14:textId="77777777" w:rsidR="00E03F5E" w:rsidRDefault="00E03F5E" w:rsidP="00E03F5E"/>
    <w:p w14:paraId="5843B2D7" w14:textId="77777777" w:rsidR="00E03F5E" w:rsidRDefault="00E03F5E" w:rsidP="00E03F5E">
      <w:r>
        <w:lastRenderedPageBreak/>
        <w:t>Le persone lavorano per passione, per migliorare il mondo, non più per sopravvivenza.</w:t>
      </w:r>
    </w:p>
    <w:p w14:paraId="3830C4A3" w14:textId="77777777" w:rsidR="00E03F5E" w:rsidRDefault="00E03F5E" w:rsidP="00E03F5E"/>
    <w:p w14:paraId="41F47596" w14:textId="77777777" w:rsidR="00E03F5E" w:rsidRDefault="00E03F5E" w:rsidP="00E03F5E">
      <w:r>
        <w:t>Scuola e università si riformano: l'acquisizione di competenze pratiche (coding, gestione della privacy, energie rinnovabili) diventa centrale.</w:t>
      </w:r>
    </w:p>
    <w:p w14:paraId="5A4FC333" w14:textId="77777777" w:rsidR="00E03F5E" w:rsidRDefault="00E03F5E" w:rsidP="00E03F5E"/>
    <w:p w14:paraId="41004ED9" w14:textId="77777777" w:rsidR="00E03F5E" w:rsidRDefault="00E03F5E" w:rsidP="00E03F5E">
      <w:r>
        <w:t>Conseguenze:</w:t>
      </w:r>
    </w:p>
    <w:p w14:paraId="43DDB412" w14:textId="77777777" w:rsidR="00E03F5E" w:rsidRDefault="00E03F5E" w:rsidP="00E03F5E"/>
    <w:p w14:paraId="2B51FD31" w14:textId="77777777" w:rsidR="00E03F5E" w:rsidRDefault="00E03F5E" w:rsidP="00E03F5E">
      <w:r>
        <w:t>Aumento drastico della qualità della vita nei paesi a basso reddito.</w:t>
      </w:r>
    </w:p>
    <w:p w14:paraId="036B14CD" w14:textId="77777777" w:rsidR="00E03F5E" w:rsidRDefault="00E03F5E" w:rsidP="00E03F5E"/>
    <w:p w14:paraId="3E09A156" w14:textId="77777777" w:rsidR="00E03F5E" w:rsidRDefault="00E03F5E" w:rsidP="00E03F5E">
      <w:r>
        <w:t>Crollo dell'importanza delle banche centrali.</w:t>
      </w:r>
    </w:p>
    <w:p w14:paraId="127F482C" w14:textId="77777777" w:rsidR="00E03F5E" w:rsidRDefault="00E03F5E" w:rsidP="00E03F5E"/>
    <w:p w14:paraId="380070FD" w14:textId="77777777" w:rsidR="00E03F5E" w:rsidRDefault="00E03F5E" w:rsidP="00E03F5E">
      <w:r>
        <w:t>Nascita di reti locali autosufficienti.</w:t>
      </w:r>
    </w:p>
    <w:p w14:paraId="03FB6BD0" w14:textId="77777777" w:rsidR="00E03F5E" w:rsidRDefault="00E03F5E" w:rsidP="00E03F5E"/>
    <w:p w14:paraId="5F63AC21" w14:textId="77777777" w:rsidR="00E03F5E" w:rsidRDefault="00E03F5E" w:rsidP="00E03F5E">
      <w:r>
        <w:t>FASE 4 (Anno 10+): La Moneta Globale e la Società Post-Monetaria</w:t>
      </w:r>
    </w:p>
    <w:p w14:paraId="0DCF5638" w14:textId="77777777" w:rsidR="00E03F5E" w:rsidRDefault="00E03F5E" w:rsidP="00E03F5E"/>
    <w:p w14:paraId="662B48DB" w14:textId="77777777" w:rsidR="00E03F5E" w:rsidRDefault="00E03F5E" w:rsidP="00E03F5E">
      <w:r>
        <w:t>CRED diventa la valuta predefinita di Internet e dei mercati reali.</w:t>
      </w:r>
    </w:p>
    <w:p w14:paraId="2596E156" w14:textId="77777777" w:rsidR="00E03F5E" w:rsidRDefault="00E03F5E" w:rsidP="00E03F5E"/>
    <w:p w14:paraId="284F69AC" w14:textId="77777777" w:rsidR="00E03F5E" w:rsidRDefault="00E03F5E" w:rsidP="00E03F5E">
      <w:r>
        <w:t>Il mining diventa parte integrante dell'ecosistema energetico: dispositivi a energia solare, eolica, cinetica, ecc.</w:t>
      </w:r>
    </w:p>
    <w:p w14:paraId="0995C5A0" w14:textId="77777777" w:rsidR="00E03F5E" w:rsidRDefault="00E03F5E" w:rsidP="00E03F5E"/>
    <w:p w14:paraId="51CB524E" w14:textId="77777777" w:rsidR="00E03F5E" w:rsidRDefault="00E03F5E" w:rsidP="00E03F5E">
      <w:r>
        <w:t>Scompare il concetto di "banca": ogni utente è la propria banca.</w:t>
      </w:r>
    </w:p>
    <w:p w14:paraId="0021699C" w14:textId="77777777" w:rsidR="00E03F5E" w:rsidRDefault="00E03F5E" w:rsidP="00E03F5E"/>
    <w:p w14:paraId="1CDD2F09" w14:textId="77777777" w:rsidR="00E03F5E" w:rsidRDefault="00E03F5E" w:rsidP="00E03F5E">
      <w:r>
        <w:t>Le tasse sono rimpiazzate da contributi volontari visibili e tracciabili.</w:t>
      </w:r>
    </w:p>
    <w:p w14:paraId="6C6229EF" w14:textId="77777777" w:rsidR="00E03F5E" w:rsidRDefault="00E03F5E" w:rsidP="00E03F5E"/>
    <w:p w14:paraId="0CEFB0DC" w14:textId="77777777" w:rsidR="00E03F5E" w:rsidRDefault="00E03F5E" w:rsidP="00E03F5E">
      <w:r>
        <w:t>Nasce una nuova etica globale: basata su trasparenza, cooperazione, resilienza.</w:t>
      </w:r>
    </w:p>
    <w:p w14:paraId="6260A549" w14:textId="77777777" w:rsidR="00E03F5E" w:rsidRDefault="00E03F5E" w:rsidP="00E03F5E"/>
    <w:p w14:paraId="30B1D8A8" w14:textId="77777777" w:rsidR="00E03F5E" w:rsidRDefault="00E03F5E" w:rsidP="00E03F5E">
      <w:r>
        <w:t>Conseguenze:</w:t>
      </w:r>
    </w:p>
    <w:p w14:paraId="31D17787" w14:textId="77777777" w:rsidR="00E03F5E" w:rsidRDefault="00E03F5E" w:rsidP="00E03F5E"/>
    <w:p w14:paraId="4BE34F5B" w14:textId="77777777" w:rsidR="00E03F5E" w:rsidRDefault="00E03F5E" w:rsidP="00E03F5E">
      <w:r>
        <w:t>Sparizione della povertà estrema.</w:t>
      </w:r>
    </w:p>
    <w:p w14:paraId="6A6843AD" w14:textId="77777777" w:rsidR="00E03F5E" w:rsidRDefault="00E03F5E" w:rsidP="00E03F5E"/>
    <w:p w14:paraId="3CF93A16" w14:textId="77777777" w:rsidR="00E03F5E" w:rsidRDefault="00E03F5E" w:rsidP="00E03F5E">
      <w:r>
        <w:t>Crollo delle guerre valutarie.</w:t>
      </w:r>
    </w:p>
    <w:p w14:paraId="40362998" w14:textId="77777777" w:rsidR="00E03F5E" w:rsidRDefault="00E03F5E" w:rsidP="00E03F5E"/>
    <w:p w14:paraId="78E6909F" w14:textId="77777777" w:rsidR="00E03F5E" w:rsidRDefault="00E03F5E" w:rsidP="00E03F5E">
      <w:r>
        <w:t>Ristrutturazione completa del concetto di potere.</w:t>
      </w:r>
    </w:p>
    <w:p w14:paraId="40470CE3" w14:textId="77777777" w:rsidR="00E03F5E" w:rsidRDefault="00E03F5E" w:rsidP="00E03F5E"/>
    <w:p w14:paraId="00C63450" w14:textId="77777777" w:rsidR="00E03F5E" w:rsidRDefault="00E03F5E" w:rsidP="00E03F5E">
      <w:r>
        <w:t>Conclusione</w:t>
      </w:r>
    </w:p>
    <w:p w14:paraId="4ED19E5A" w14:textId="77777777" w:rsidR="00E03F5E" w:rsidRDefault="00E03F5E" w:rsidP="00E03F5E">
      <w:r>
        <w:t>CRED non rappresenta solo una valuta. È un cambio di paradigma. Se adottata su scala globale, non arricchisce solo i primi investitori. Ridistribuisce la sovranità monetaria a ogni individuo. E con essa, ridà significato al lavoro, alla cooperazione e alla libertà.</w:t>
      </w:r>
    </w:p>
    <w:p w14:paraId="5AB4D2DD" w14:textId="77777777" w:rsidR="00E03F5E" w:rsidRDefault="00E03F5E" w:rsidP="00E03F5E"/>
    <w:p w14:paraId="660A4A5D" w14:textId="77777777" w:rsidR="00E03F5E" w:rsidRDefault="00E03F5E" w:rsidP="00E03F5E">
      <w:r>
        <w:t>"Quando le valute si svalutano, noi costruiamo valore. CRED."</w:t>
      </w:r>
    </w:p>
    <w:p w14:paraId="54B61D3E" w14:textId="77777777" w:rsidR="00AD0935" w:rsidRDefault="00AD0935"/>
    <w:sectPr w:rsidR="00AD09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5E"/>
    <w:rsid w:val="00104C64"/>
    <w:rsid w:val="007524E1"/>
    <w:rsid w:val="00782C5D"/>
    <w:rsid w:val="00AD0935"/>
    <w:rsid w:val="00C26822"/>
    <w:rsid w:val="00E0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3EAE"/>
  <w15:chartTrackingRefBased/>
  <w15:docId w15:val="{799489AE-853F-4221-8178-CFC1D6A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">
    <w:name w:val="TITOLO"/>
    <w:link w:val="TITOLOCarattere"/>
    <w:autoRedefine/>
    <w:qFormat/>
    <w:rsid w:val="007524E1"/>
    <w:pPr>
      <w:pBdr>
        <w:bottom w:val="single" w:sz="4" w:space="1" w:color="auto"/>
      </w:pBdr>
      <w:spacing w:after="360" w:line="360" w:lineRule="auto"/>
      <w:ind w:left="-567" w:firstLine="1701"/>
      <w:outlineLvl w:val="0"/>
    </w:pPr>
    <w:rPr>
      <w:rFonts w:ascii="Segoe UI" w:hAnsi="Segoe UI" w:cs="Segoe UI"/>
      <w:b/>
      <w:smallCap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rsid w:val="007524E1"/>
    <w:rPr>
      <w:rFonts w:ascii="Segoe UI" w:hAnsi="Segoe UI" w:cs="Segoe UI"/>
      <w:b/>
      <w:smallCaps/>
      <w:sz w:val="40"/>
      <w:szCs w:val="4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3F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3F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3F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3F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3F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3F5E"/>
    <w:rPr>
      <w:rFonts w:eastAsiaTheme="majorEastAsia" w:cstheme="majorBidi"/>
      <w:color w:val="272727" w:themeColor="text1" w:themeTint="D8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E0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0">
    <w:name w:val="Titolo Carattere"/>
    <w:basedOn w:val="Carpredefinitoparagrafo"/>
    <w:link w:val="Titolo0"/>
    <w:uiPriority w:val="10"/>
    <w:rsid w:val="00E0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3F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3F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3F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3F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3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Filippini</dc:creator>
  <cp:keywords/>
  <dc:description/>
  <cp:lastModifiedBy>Mauro Filippini</cp:lastModifiedBy>
  <cp:revision>1</cp:revision>
  <dcterms:created xsi:type="dcterms:W3CDTF">2025-06-23T16:20:00Z</dcterms:created>
  <dcterms:modified xsi:type="dcterms:W3CDTF">2025-06-23T16:20:00Z</dcterms:modified>
</cp:coreProperties>
</file>