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</w:pPr>
      <w:r w:rsidRPr="00597598"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  <w:t xml:space="preserve">Keyboard &amp; Mouse Event using Action Class in Selenium </w:t>
      </w:r>
      <w:proofErr w:type="spellStart"/>
      <w:r w:rsidRPr="00597598"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  <w:t>Webdriver</w:t>
      </w:r>
      <w:proofErr w:type="spellEnd"/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In this tutorial, we will learn handling Keyboard and Mouse Event in Selenium </w:t>
      </w:r>
      <w:proofErr w:type="spell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Webdriver</w:t>
      </w:r>
      <w:proofErr w:type="spellEnd"/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372" w:lineRule="atLeast"/>
        <w:outlineLvl w:val="2"/>
        <w:rPr>
          <w:rFonts w:ascii="Calibri" w:eastAsia="Times New Roman" w:hAnsi="Calibri" w:cs="Arial"/>
          <w:b/>
          <w:bCs/>
          <w:color w:val="343434"/>
          <w:sz w:val="39"/>
          <w:szCs w:val="39"/>
        </w:rPr>
      </w:pPr>
      <w:r w:rsidRPr="00597598">
        <w:rPr>
          <w:rFonts w:ascii="Calibri" w:eastAsia="Times New Roman" w:hAnsi="Calibri" w:cs="Arial"/>
          <w:b/>
          <w:bCs/>
          <w:color w:val="343434"/>
          <w:sz w:val="39"/>
          <w:szCs w:val="39"/>
        </w:rPr>
        <w:t>Handling Keyboard &amp; Mouse Events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color w:val="343434"/>
          <w:sz w:val="25"/>
          <w:szCs w:val="25"/>
        </w:rPr>
        <w:t>Handling special keyboard and mouse events are done using the </w:t>
      </w: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Advanced User Interactions API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>. It contains the </w:t>
      </w: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Actions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> and the </w:t>
      </w: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Action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> classes that are needed when executing these events. The following are the most commonly used keyboard and mouse events provided by the Actions class.</w:t>
      </w:r>
    </w:p>
    <w:tbl>
      <w:tblPr>
        <w:tblW w:w="103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  <w:gridCol w:w="6595"/>
      </w:tblGrid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clickAndHold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Clicks (without releasing) at the current mouse location.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contextClick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 context-click at the current mouse location.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doubleClick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Performs </w:t>
            </w:r>
            <w:proofErr w:type="gram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a double-click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current mouse location.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dragAndDrop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(source, target)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click-and-hold at the location of the source element, moves to the location of the target element, then releases the mouse.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  <w:proofErr w:type="gram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source- element to emulate button down at.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target-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to move to and release the mouse at.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dragAndDropBy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(source, x-offset, y-offset)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click-and-hold at the location of the source element, moves by a given offset, then releases the mouse.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  <w:proofErr w:type="gram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source- element to emulate button down at.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xOffset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horizontal move offset.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yOffset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vertical move offset.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keyDown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modifier_key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Performs a modifier key press. Does not release the modifier key - subsequent interactions may assume it's kept </w:t>
            </w:r>
            <w:proofErr w:type="gram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pressed.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modifier_key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any of the modifier keys (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Keys.ALT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Keys.SHIFT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Keys.CONTROL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keyUp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(modifier _key)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 key release.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modifier_key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any of the modifier keys (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Keys.ALT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Keys.SHIFT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Keys.CONTROL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moveByOffset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(x-offset, y-offset)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mouse from its current position (or 0</w:t>
            </w:r>
            <w:proofErr w:type="gram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,0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) by the given offset.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  <w:proofErr w:type="gram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x-offset- horizontal offset. A negative value means moving the mouse left.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y-offset- vertical offset. A negative value means moving the mouse up.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moveToElement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toElement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mouse to the middle of the element. 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  <w:proofErr w:type="gram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toElement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- element to move to.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release()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Releases the depressed left mouse button at the current mouse location</w:t>
            </w:r>
          </w:p>
        </w:tc>
      </w:tr>
      <w:tr w:rsidR="00597598" w:rsidRPr="00597598" w:rsidTr="0059759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sendKeys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onElement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charsequence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7598" w:rsidRPr="00597598" w:rsidRDefault="00597598" w:rsidP="00597598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Sends a series of keystrokes onto the element. 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onElement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element that will receive the keystrokes, usually a text field</w:t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5975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any string value representing the sequence of keystrokes to be sent</w:t>
            </w:r>
          </w:p>
        </w:tc>
      </w:tr>
    </w:tbl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In the following example, we shall use the </w:t>
      </w:r>
      <w:proofErr w:type="spellStart"/>
      <w:proofErr w:type="gram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moveToElement</w:t>
      </w:r>
      <w:proofErr w:type="spellEnd"/>
      <w:r w:rsidRPr="00597598">
        <w:rPr>
          <w:rFonts w:ascii="Arial" w:eastAsia="Times New Roman" w:hAnsi="Arial" w:cs="Arial"/>
          <w:color w:val="343434"/>
          <w:sz w:val="25"/>
          <w:szCs w:val="25"/>
        </w:rPr>
        <w:t>(</w:t>
      </w:r>
      <w:proofErr w:type="gramEnd"/>
      <w:r w:rsidRPr="00597598">
        <w:rPr>
          <w:rFonts w:ascii="Arial" w:eastAsia="Times New Roman" w:hAnsi="Arial" w:cs="Arial"/>
          <w:color w:val="343434"/>
          <w:sz w:val="25"/>
          <w:szCs w:val="25"/>
        </w:rPr>
        <w:t>) method to mouse-over on one Mercury Tours' table rows. See the example below.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2814320" cy="2185035"/>
            <wp:effectExtent l="0" t="0" r="5080" b="5715"/>
            <wp:docPr id="8" name="Picture 8" descr="Keyboard &amp; Mouse Event using Action Class in Selenium Webdriv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oard &amp; Mouse Event using Action Class in Selenium Webdriv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color w:val="343434"/>
          <w:sz w:val="25"/>
          <w:szCs w:val="25"/>
        </w:rPr>
        <w:t>The cell shown above is a portion of a &lt;TR&gt; element. If not hovered, its color is #FFC455 (orange). After hovering, the cell's color becomes transparent. It becomes the same color as the blue background of the whole orange table.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1: 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>Import the </w:t>
      </w: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Actions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> and </w:t>
      </w: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Action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> classes.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3348990" cy="403860"/>
            <wp:effectExtent l="0" t="0" r="3810" b="0"/>
            <wp:docPr id="7" name="Picture 7" descr="Keyboard &amp; Mouse Event using Action Class in Selenium Webdriv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yboard &amp; Mouse Event using Action Class in Selenium Webdriv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2: 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>Instantiate a new Actions object.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2802890" cy="260985"/>
            <wp:effectExtent l="0" t="0" r="0" b="5715"/>
            <wp:docPr id="6" name="Picture 6" descr="Keyboard &amp; Mouse Event using Action Class in Selenium Webdriv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board &amp; Mouse Event using Action Class in Selenium Webdriv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lastRenderedPageBreak/>
        <w:t>Step 3: 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>Instantiate an Action using the Actions object in step 2.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2541270" cy="558165"/>
            <wp:effectExtent l="0" t="0" r="0" b="0"/>
            <wp:docPr id="5" name="Picture 5" descr="Keyboard &amp; Mouse Event using Action Class in Selenium Webdriv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yboard &amp; Mouse Event using Action Class in Selenium Webdriv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In this case, we are going to use the </w:t>
      </w:r>
      <w:proofErr w:type="spellStart"/>
      <w:proofErr w:type="gram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moveToElement</w:t>
      </w:r>
      <w:proofErr w:type="spellEnd"/>
      <w:r w:rsidRPr="00597598">
        <w:rPr>
          <w:rFonts w:ascii="Arial" w:eastAsia="Times New Roman" w:hAnsi="Arial" w:cs="Arial"/>
          <w:color w:val="343434"/>
          <w:sz w:val="25"/>
          <w:szCs w:val="25"/>
        </w:rPr>
        <w:t>(</w:t>
      </w:r>
      <w:proofErr w:type="gramEnd"/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) method because we are simply going to mouse-over the "Home" link. The </w:t>
      </w:r>
      <w:proofErr w:type="gram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build(</w:t>
      </w:r>
      <w:proofErr w:type="gramEnd"/>
      <w:r w:rsidRPr="00597598">
        <w:rPr>
          <w:rFonts w:ascii="Arial" w:eastAsia="Times New Roman" w:hAnsi="Arial" w:cs="Arial"/>
          <w:color w:val="343434"/>
          <w:sz w:val="25"/>
          <w:szCs w:val="25"/>
        </w:rPr>
        <w:t>) method is always the final method used so that all the listed actions will be compiled into a single step.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4: 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Use the </w:t>
      </w:r>
      <w:proofErr w:type="gram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perform(</w:t>
      </w:r>
      <w:proofErr w:type="gramEnd"/>
      <w:r w:rsidRPr="00597598">
        <w:rPr>
          <w:rFonts w:ascii="Arial" w:eastAsia="Times New Roman" w:hAnsi="Arial" w:cs="Arial"/>
          <w:color w:val="343434"/>
          <w:sz w:val="25"/>
          <w:szCs w:val="25"/>
        </w:rPr>
        <w:t>) method when executing the Action object we designed in Step 3.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1745615" cy="273050"/>
            <wp:effectExtent l="0" t="0" r="6985" b="0"/>
            <wp:docPr id="4" name="Picture 4" descr="Keyboard &amp; Mouse Event using Action Class in Selenium Webdriv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yboard &amp; Mouse Event using Action Class in Selenium Webdriv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Below is the whole </w:t>
      </w:r>
      <w:proofErr w:type="spell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WebDriver</w:t>
      </w:r>
      <w:proofErr w:type="spellEnd"/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 code to check the background color of the &lt;TR&gt; element before and after the mouse-over.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package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newproject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import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org.openqa.selenium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.*;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import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org.openqa.selenium.firefox.FirefoxDriver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import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org.openqa.selenium.interactions.Action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import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org.openqa.selenium.interactions.Actions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public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class PG7 {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</w:t>
      </w: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public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static void main(String[]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args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) {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String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baseUrl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= "http://newtours.demoaut.com/";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</w:t>
      </w: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System.setProperty(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"webdriver.firefox.marionette","C:\\geckodriver.exe");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WebDriver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driver = new 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FirefoxDriver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driver.get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spellStart"/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baseUrl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);           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WebElement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link_Home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= 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driver.findElement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spellStart"/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By.linkText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("Home"));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WebElement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td_Home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= driver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       .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findElement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By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       .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xpath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"//html/body/div"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       + "/table/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tbody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/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/td"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       + "/table/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tbody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/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/td"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       + "/table/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tbody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/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/td"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       + "/table/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tbody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/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"));    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Actions builder = new </w:t>
      </w: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Actions(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driver);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 xml:space="preserve">                Action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mouseOverHome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= builder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       .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moveToElement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spellStart"/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link_Home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)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       .</w:t>
      </w: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build(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 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String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bgColor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=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td_</w:t>
      </w:r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Home.getCssValue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"background-color");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System.out.println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"Before hover: " +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bgColor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);        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mouseOverHome.perform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);        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bgColor</w:t>
      </w:r>
      <w:proofErr w:type="spellEnd"/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=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td_Home.getCssValue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("background-color");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System.out.println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"After hover: " + </w:t>
      </w:r>
      <w:proofErr w:type="spell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bgColor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    </w:t>
      </w:r>
      <w:proofErr w:type="spellStart"/>
      <w:proofErr w:type="gramStart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driver.close</w:t>
      </w:r>
      <w:proofErr w:type="spell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(</w:t>
      </w:r>
      <w:proofErr w:type="gramEnd"/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</w:t>
      </w:r>
    </w:p>
    <w:p w:rsidR="00597598" w:rsidRPr="00597598" w:rsidRDefault="00597598" w:rsidP="005975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97598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color w:val="343434"/>
          <w:sz w:val="25"/>
          <w:szCs w:val="25"/>
        </w:rPr>
        <w:t>The output below clearly states that the background color became transparent after the mouse-over.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2861945" cy="890905"/>
            <wp:effectExtent l="0" t="0" r="0" b="4445"/>
            <wp:docPr id="3" name="Picture 3" descr="Keyboard &amp; Mouse Event using Action Class in Selenium Webdriv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eyboard &amp; Mouse Event using Action Class in Selenium Webdriv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372" w:lineRule="atLeast"/>
        <w:outlineLvl w:val="2"/>
        <w:rPr>
          <w:rFonts w:ascii="Calibri" w:eastAsia="Times New Roman" w:hAnsi="Calibri" w:cs="Arial"/>
          <w:b/>
          <w:bCs/>
          <w:color w:val="343434"/>
          <w:sz w:val="39"/>
          <w:szCs w:val="39"/>
        </w:rPr>
      </w:pPr>
      <w:r w:rsidRPr="00597598">
        <w:rPr>
          <w:rFonts w:ascii="Calibri" w:eastAsia="Times New Roman" w:hAnsi="Calibri" w:cs="Arial"/>
          <w:b/>
          <w:bCs/>
          <w:color w:val="343434"/>
          <w:sz w:val="39"/>
          <w:szCs w:val="39"/>
        </w:rPr>
        <w:t>Building a Series of Multiple Actions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You can build a series of actions using the Action and Actions classes</w:t>
      </w:r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. Just remember to close the series with the </w:t>
      </w:r>
      <w:proofErr w:type="gram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build(</w:t>
      </w:r>
      <w:proofErr w:type="gramEnd"/>
      <w:r w:rsidRPr="00597598">
        <w:rPr>
          <w:rFonts w:ascii="Arial" w:eastAsia="Times New Roman" w:hAnsi="Arial" w:cs="Arial"/>
          <w:color w:val="343434"/>
          <w:sz w:val="25"/>
          <w:szCs w:val="25"/>
        </w:rPr>
        <w:t>) method. Consider the sample code below.</w:t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noProof/>
          <w:color w:val="40A2B5"/>
          <w:sz w:val="25"/>
          <w:szCs w:val="25"/>
        </w:rPr>
        <w:lastRenderedPageBreak/>
        <w:drawing>
          <wp:inline distT="0" distB="0" distL="0" distR="0">
            <wp:extent cx="5260975" cy="2968625"/>
            <wp:effectExtent l="0" t="0" r="0" b="3175"/>
            <wp:docPr id="2" name="Picture 2" descr="Keyboard &amp; Mouse Event using Action Class in Selenium Webdriv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yboard &amp; Mouse Event using Action Class in Selenium Webdrive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3241675" cy="2683510"/>
            <wp:effectExtent l="0" t="0" r="0" b="2540"/>
            <wp:docPr id="1" name="Picture 1" descr="Keyboard &amp; Mouse Event using Action Class in Selenium Webdrive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yboard &amp; Mouse Event using Action Class in Selenium Webdrive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98" w:rsidRPr="00597598" w:rsidRDefault="00597598" w:rsidP="005975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b/>
          <w:bCs/>
          <w:color w:val="343434"/>
          <w:sz w:val="25"/>
          <w:szCs w:val="25"/>
        </w:rPr>
        <w:t>Summary</w:t>
      </w:r>
    </w:p>
    <w:p w:rsidR="00597598" w:rsidRPr="00597598" w:rsidRDefault="00597598" w:rsidP="00597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Handling special keyboard and mouse events are done using the </w:t>
      </w:r>
      <w:proofErr w:type="spell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AdvancedUserInteractions</w:t>
      </w:r>
      <w:proofErr w:type="spellEnd"/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 API.</w:t>
      </w:r>
    </w:p>
    <w:p w:rsidR="00597598" w:rsidRPr="00597598" w:rsidRDefault="00597598" w:rsidP="005975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Frequently used Keyword and Mouse Events are </w:t>
      </w:r>
      <w:proofErr w:type="spell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doubleClick</w:t>
      </w:r>
      <w:proofErr w:type="spellEnd"/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(), </w:t>
      </w:r>
      <w:proofErr w:type="spell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keyUp</w:t>
      </w:r>
      <w:proofErr w:type="spellEnd"/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, </w:t>
      </w:r>
      <w:proofErr w:type="spell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dragAndDropBy</w:t>
      </w:r>
      <w:proofErr w:type="spellEnd"/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, </w:t>
      </w:r>
      <w:proofErr w:type="spell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contextClick</w:t>
      </w:r>
      <w:proofErr w:type="spellEnd"/>
      <w:r w:rsidRPr="00597598">
        <w:rPr>
          <w:rFonts w:ascii="Arial" w:eastAsia="Times New Roman" w:hAnsi="Arial" w:cs="Arial"/>
          <w:color w:val="343434"/>
          <w:sz w:val="25"/>
          <w:szCs w:val="25"/>
        </w:rPr>
        <w:t xml:space="preserve"> &amp; </w:t>
      </w:r>
      <w:proofErr w:type="spellStart"/>
      <w:r w:rsidRPr="00597598">
        <w:rPr>
          <w:rFonts w:ascii="Arial" w:eastAsia="Times New Roman" w:hAnsi="Arial" w:cs="Arial"/>
          <w:color w:val="343434"/>
          <w:sz w:val="25"/>
          <w:szCs w:val="25"/>
        </w:rPr>
        <w:t>sendKeys</w:t>
      </w:r>
      <w:proofErr w:type="spellEnd"/>
    </w:p>
    <w:p w:rsidR="00D60929" w:rsidRDefault="00D60929">
      <w:bookmarkStart w:id="0" w:name="_GoBack"/>
      <w:bookmarkEnd w:id="0"/>
    </w:p>
    <w:sectPr w:rsidR="00D6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D1200"/>
    <w:multiLevelType w:val="multilevel"/>
    <w:tmpl w:val="9F2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98"/>
    <w:rsid w:val="00597598"/>
    <w:rsid w:val="00D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0FBCC-91B5-47EE-96C7-70FA5C29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97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975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5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dn.guru99.com/images/image050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dn.guru99.com/images/image047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dn.guru99.com/images/image05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n.guru99.com/images/image049.png" TargetMode="External"/><Relationship Id="rId5" Type="http://schemas.openxmlformats.org/officeDocument/2006/relationships/hyperlink" Target="http://cdn.guru99.com/images/image046.png" TargetMode="External"/><Relationship Id="rId15" Type="http://schemas.openxmlformats.org/officeDocument/2006/relationships/hyperlink" Target="http://cdn.guru99.com/images/image052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dn.guru99.com/images/image05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guru99.com/images/image048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2017-06-24T11:16:00Z</dcterms:created>
  <dcterms:modified xsi:type="dcterms:W3CDTF">2017-06-24T11:16:00Z</dcterms:modified>
</cp:coreProperties>
</file>