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666666"/>
          <w:sz w:val="20"/>
          <w:szCs w:val="20"/>
          <w:highlight w:val="lightGray"/>
        </w:rPr>
        <w:t xml:space="preserve">[Şablon notu: Yazılı yargılama usulünde cevap dilekçesi taslağıdır. Süre, dava dilekçesinin tebliğinden itibaren iki haftadır; zorunlu hâllerde bu süre içinde başvurularak bir defaya mahsus ve bir ayı geçmemek üzere ek süre istenebilir (HMK md. 127). Dilekçe HMK md. 129'daki unsurları içermelidir. Dilekçeyi vermeden önce bu notu silin.]</w:t>
      </w:r>
    </w:p>
    <w:p>
      <w:pPr>
        <w:spacing w:after="240"/>
        <w:jc w:val="center"/>
      </w:pPr>
      <w:r>
        <w:rPr>
          <w:rFonts w:ascii="Times New Roman" w:cs="Times New Roman" w:eastAsia="Times New Roman" w:hAnsi="Times New Roman"/>
          <w:b/>
          <w:bCs/>
          <w:sz w:val="24"/>
          <w:szCs w:val="24"/>
          <w:highlight w:val="yellow"/>
        </w:rPr>
        <w:t xml:space="preserve">[İL]</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rPr>
        <w:t xml:space="preserve">[NUMARA]</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rPr>
        <w:t xml:space="preserve">[MAHKEME ADI]</w:t>
      </w:r>
      <w:r>
        <w:rPr>
          <w:rFonts w:ascii="Times New Roman" w:cs="Times New Roman" w:eastAsia="Times New Roman" w:hAnsi="Times New Roman"/>
          <w:b/>
          <w:bCs/>
          <w:sz w:val="24"/>
          <w:szCs w:val="24"/>
        </w:rPr>
        <w:t xml:space="preserve"> MAHKEMESİ'NE</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DOSYA NO</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[YYYY/NNNN]</w:t>
      </w:r>
      <w:r>
        <w:rPr>
          <w:rFonts w:ascii="Times New Roman" w:cs="Times New Roman" w:eastAsia="Times New Roman" w:hAnsi="Times New Roman"/>
          <w:sz w:val="24"/>
          <w:szCs w:val="24"/>
        </w:rPr>
        <w:t xml:space="preserve"> Esas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DAVALI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[Ad Soyad / Unvan]</w:t>
      </w:r>
      <w:r>
        <w:rPr>
          <w:rFonts w:ascii="Times New Roman" w:cs="Times New Roman" w:eastAsia="Times New Roman" w:hAnsi="Times New Roman"/>
          <w:sz w:val="24"/>
          <w:szCs w:val="24"/>
        </w:rPr>
        <w:t xml:space="preserve">, T.C. Kimlik No: </w:t>
      </w:r>
      <w:r>
        <w:rPr>
          <w:rFonts w:ascii="Times New Roman" w:cs="Times New Roman" w:eastAsia="Times New Roman" w:hAnsi="Times New Roman"/>
          <w:sz w:val="24"/>
          <w:szCs w:val="24"/>
          <w:highlight w:val="yellow"/>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VEKİLİ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[Av. Ad Soyad]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[Baro, sicil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 UETS adresi]</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DAVACI</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[Ad Soyad / Unvan]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[T.C. Kimlik No / MERSİS No]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[Adres]</w:t>
      </w:r>
    </w:p>
    <w:p>
      <w:pPr>
        <w:tabs>
          <w:tab w:val="left" w:pos="2835"/>
          <w:tab w:val="left" w:pos="3119"/>
        </w:tabs>
        <w:spacing w:after="60"/>
        <w:ind w:left="3119" w:hanging="3119"/>
      </w:pPr>
      <w:r>
        <w:rPr>
          <w:rFonts w:ascii="Times New Roman" w:cs="Times New Roman" w:eastAsia="Times New Roman" w:hAnsi="Times New Roman"/>
          <w:b/>
          <w:bCs/>
          <w:sz w:val="24"/>
          <w:szCs w:val="24"/>
        </w:rPr>
        <w:t xml:space="preserve">KONU</w:t>
      </w:r>
      <w:r>
        <w:rPr>
          <w:rFonts w:ascii="Times New Roman" w:cs="Times New Roman" w:eastAsia="Times New Roman" w:hAnsi="Times New Roman"/>
          <w:b/>
          <w:bCs/>
          <w:sz w:val="24"/>
          <w:szCs w:val="24"/>
        </w:rPr>
        <w:t xml:space="preserve">	:	</w:t>
      </w:r>
      <w:r>
        <w:rPr>
          <w:rFonts w:ascii="Times New Roman" w:cs="Times New Roman" w:eastAsia="Times New Roman" w:hAnsi="Times New Roman"/>
          <w:sz w:val="24"/>
          <w:szCs w:val="24"/>
          <w:highlight w:val="yellow"/>
        </w:rPr>
        <w:t xml:space="preserve">[Tarih]</w:t>
      </w:r>
      <w:r>
        <w:rPr>
          <w:rFonts w:ascii="Times New Roman" w:cs="Times New Roman" w:eastAsia="Times New Roman" w:hAnsi="Times New Roman"/>
          <w:sz w:val="24"/>
          <w:szCs w:val="24"/>
        </w:rPr>
        <w:t xml:space="preserve"> tarihinde tebliğ edilen dava dilekçesine karşı cevaplarımızın sunulmasıdır.</w:t>
      </w:r>
    </w:p>
    <w:p>
      <w:pPr>
        <w:tabs>
          <w:tab w:val="left" w:pos="2835"/>
        </w:tabs>
        <w:spacing w:after="120" w:before="240"/>
      </w:pPr>
      <w:r>
        <w:rPr>
          <w:rFonts w:ascii="Times New Roman" w:cs="Times New Roman" w:eastAsia="Times New Roman" w:hAnsi="Times New Roman"/>
          <w:b/>
          <w:bCs/>
          <w:sz w:val="24"/>
          <w:szCs w:val="24"/>
        </w:rPr>
        <w:t xml:space="preserve">USULE İLİŞKİN İTİRAZLAR	:</w:t>
      </w:r>
    </w:p>
    <w:p>
      <w:pPr>
        <w:spacing w:after="120" w:line="300"/>
        <w:ind w:firstLine="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highlight w:val="yellow"/>
        </w:rPr>
        <w:t xml:space="preserve">[Varsa: görev, yetki, dava şartı (ör. zorunlu arabuluculuk) ve zamanaşımı itirazları. Yetki itirazı cevap dilekçesinde ileri sürülmelidir.]</w:t>
      </w:r>
    </w:p>
    <w:p>
      <w:pPr>
        <w:tabs>
          <w:tab w:val="left" w:pos="2835"/>
        </w:tabs>
        <w:spacing w:after="120" w:before="240"/>
      </w:pPr>
      <w:r>
        <w:rPr>
          <w:rFonts w:ascii="Times New Roman" w:cs="Times New Roman" w:eastAsia="Times New Roman" w:hAnsi="Times New Roman"/>
          <w:b/>
          <w:bCs/>
          <w:sz w:val="24"/>
          <w:szCs w:val="24"/>
        </w:rPr>
        <w:t xml:space="preserve">ESASA İLİŞKİN CEVAPLAR	:</w:t>
      </w:r>
    </w:p>
    <w:p>
      <w:pPr>
        <w:spacing w:after="120" w:line="300"/>
        <w:ind w:firstLine="567"/>
        <w:jc w:val="both"/>
      </w:pPr>
      <w:r>
        <w:rPr>
          <w:rFonts w:ascii="Times New Roman" w:cs="Times New Roman" w:eastAsia="Times New Roman" w:hAnsi="Times New Roman"/>
          <w:sz w:val="24"/>
          <w:szCs w:val="24"/>
        </w:rPr>
        <w:t xml:space="preserve">1. Davacının iddiaları kabul edilmemektedir. </w:t>
      </w:r>
      <w:r>
        <w:rPr>
          <w:rFonts w:ascii="Times New Roman" w:cs="Times New Roman" w:eastAsia="Times New Roman" w:hAnsi="Times New Roman"/>
          <w:sz w:val="24"/>
          <w:szCs w:val="24"/>
          <w:highlight w:val="yellow"/>
        </w:rPr>
        <w:t xml:space="preserve">[Savunmanın dayanağı olan vakıaların sıra numarası altında açık özetleri.]</w:t>
      </w:r>
    </w:p>
    <w:p>
      <w:pPr>
        <w:spacing w:after="120" w:line="300"/>
        <w:ind w:firstLine="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highlight w:val="yellow"/>
        </w:rPr>
        <w:t xml:space="preserve">[Her bir vakıanın hangi delillerle ispat edileceği.]</w:t>
      </w:r>
    </w:p>
    <w:p>
      <w:pPr>
        <w:tabs>
          <w:tab w:val="left" w:pos="2835"/>
        </w:tabs>
        <w:spacing w:after="120" w:before="240"/>
      </w:pPr>
      <w:r>
        <w:rPr>
          <w:rFonts w:ascii="Times New Roman" w:cs="Times New Roman" w:eastAsia="Times New Roman" w:hAnsi="Times New Roman"/>
          <w:b/>
          <w:bCs/>
          <w:sz w:val="24"/>
          <w:szCs w:val="24"/>
        </w:rPr>
        <w:t xml:space="preserve">HUKUKİ SEBEPLER	:</w:t>
      </w:r>
    </w:p>
    <w:p>
      <w:pPr>
        <w:spacing w:after="120" w:line="300"/>
        <w:jc w:val="both"/>
      </w:pPr>
      <w:r>
        <w:rPr>
          <w:rFonts w:ascii="Times New Roman" w:cs="Times New Roman" w:eastAsia="Times New Roman" w:hAnsi="Times New Roman"/>
          <w:sz w:val="24"/>
          <w:szCs w:val="24"/>
        </w:rPr>
        <w:t xml:space="preserve">HMK md. 127, 129; </w:t>
      </w:r>
      <w:r>
        <w:rPr>
          <w:rFonts w:ascii="Times New Roman" w:cs="Times New Roman" w:eastAsia="Times New Roman" w:hAnsi="Times New Roman"/>
          <w:sz w:val="24"/>
          <w:szCs w:val="24"/>
          <w:highlight w:val="yellow"/>
        </w:rPr>
        <w:t xml:space="preserve">[dayanılan diğer maddeler]</w:t>
      </w:r>
      <w:r>
        <w:rPr>
          <w:rFonts w:ascii="Times New Roman" w:cs="Times New Roman" w:eastAsia="Times New Roman" w:hAnsi="Times New Roman"/>
          <w:sz w:val="24"/>
          <w:szCs w:val="24"/>
        </w:rPr>
        <w:t xml:space="preserve">.</w:t>
      </w:r>
    </w:p>
    <w:p>
      <w:pPr>
        <w:tabs>
          <w:tab w:val="left" w:pos="2835"/>
        </w:tabs>
        <w:spacing w:after="120" w:before="240"/>
      </w:pPr>
      <w:r>
        <w:rPr>
          <w:rFonts w:ascii="Times New Roman" w:cs="Times New Roman" w:eastAsia="Times New Roman" w:hAnsi="Times New Roman"/>
          <w:b/>
          <w:bCs/>
          <w:sz w:val="24"/>
          <w:szCs w:val="24"/>
        </w:rPr>
        <w:t xml:space="preserve">DELİLLER	:</w:t>
      </w:r>
    </w:p>
    <w:p>
      <w:pPr>
        <w:spacing w:after="120" w:line="300"/>
        <w:jc w:val="both"/>
      </w:pPr>
      <w:r>
        <w:rPr>
          <w:rFonts w:ascii="Times New Roman" w:cs="Times New Roman" w:eastAsia="Times New Roman" w:hAnsi="Times New Roman"/>
          <w:sz w:val="24"/>
          <w:szCs w:val="24"/>
          <w:highlight w:val="yellow"/>
        </w:rPr>
        <w:t xml:space="preserve">[Belgeler]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[tanık]</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[bilirkişi]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rPr>
        <w:t xml:space="preserve">[keşif]</w:t>
      </w:r>
      <w:r>
        <w:rPr>
          <w:rFonts w:ascii="Times New Roman" w:cs="Times New Roman" w:eastAsia="Times New Roman" w:hAnsi="Times New Roman"/>
          <w:sz w:val="24"/>
          <w:szCs w:val="24"/>
        </w:rPr>
        <w:t xml:space="preserve">, yemin ve her türlü yasal delil.</w:t>
      </w:r>
    </w:p>
    <w:p>
      <w:pPr>
        <w:tabs>
          <w:tab w:val="left" w:pos="2835"/>
        </w:tabs>
        <w:spacing w:after="120" w:before="240"/>
      </w:pPr>
      <w:r>
        <w:rPr>
          <w:rFonts w:ascii="Times New Roman" w:cs="Times New Roman" w:eastAsia="Times New Roman" w:hAnsi="Times New Roman"/>
          <w:b/>
          <w:bCs/>
          <w:sz w:val="24"/>
          <w:szCs w:val="24"/>
        </w:rPr>
        <w:t xml:space="preserve">SONUÇ VE İSTEM	:</w:t>
      </w:r>
    </w:p>
    <w:p>
      <w:pPr>
        <w:spacing w:after="120" w:line="300"/>
        <w:jc w:val="both"/>
      </w:pPr>
      <w:r>
        <w:rPr>
          <w:rFonts w:ascii="Times New Roman" w:cs="Times New Roman" w:eastAsia="Times New Roman" w:hAnsi="Times New Roman"/>
          <w:sz w:val="24"/>
          <w:szCs w:val="24"/>
        </w:rPr>
        <w:t xml:space="preserve">Yukarıda açıklanan nedenlerle; </w:t>
      </w:r>
      <w:r>
        <w:rPr>
          <w:rFonts w:ascii="Times New Roman" w:cs="Times New Roman" w:eastAsia="Times New Roman" w:hAnsi="Times New Roman"/>
          <w:sz w:val="24"/>
          <w:szCs w:val="24"/>
          <w:highlight w:val="yellow"/>
        </w:rPr>
        <w:t xml:space="preserve">[usulden / esastan]</w:t>
      </w:r>
      <w:r>
        <w:rPr>
          <w:rFonts w:ascii="Times New Roman" w:cs="Times New Roman" w:eastAsia="Times New Roman" w:hAnsi="Times New Roman"/>
          <w:sz w:val="24"/>
          <w:szCs w:val="24"/>
        </w:rPr>
        <w:t xml:space="preserve"> davanın reddine, yargılama giderleri ve vekâlet ücretinin davacıya yükletilmesine karar verilmesini saygıyla arz ve talep ederiz. </w:t>
      </w:r>
      <w:r>
        <w:rPr>
          <w:rFonts w:ascii="Times New Roman" w:cs="Times New Roman" w:eastAsia="Times New Roman" w:hAnsi="Times New Roman"/>
          <w:sz w:val="24"/>
          <w:szCs w:val="24"/>
          <w:highlight w:val="yellow"/>
        </w:rPr>
        <w:t xml:space="preserve">[Tarih]</w:t>
      </w:r>
    </w:p>
    <w:p>
      <w:pPr>
        <w:spacing w:before="360"/>
        <w:jc w:val="right"/>
      </w:pPr>
      <w:r>
        <w:rPr>
          <w:rFonts w:ascii="Times New Roman" w:cs="Times New Roman" w:eastAsia="Times New Roman" w:hAnsi="Times New Roman"/>
          <w:sz w:val="24"/>
          <w:szCs w:val="24"/>
        </w:rPr>
        <w:t xml:space="preserve">Davalı Vekili</w:t>
      </w:r>
      <w:r>
        <w:br/>
      </w:r>
      <w:r>
        <w:rPr>
          <w:rFonts w:ascii="Times New Roman" w:cs="Times New Roman" w:eastAsia="Times New Roman" w:hAnsi="Times New Roman"/>
          <w:sz w:val="24"/>
          <w:szCs w:val="24"/>
          <w:highlight w:val="yellow"/>
        </w:rPr>
        <w:t xml:space="preserve">[Av. Ad Soyad]</w:t>
      </w:r>
      <w:r>
        <w:br/>
      </w:r>
      <w:r>
        <w:rPr>
          <w:rFonts w:ascii="Times New Roman" w:cs="Times New Roman" w:eastAsia="Times New Roman" w:hAnsi="Times New Roman"/>
          <w:sz w:val="24"/>
          <w:szCs w:val="24"/>
          <w:highlight w:val="yellow"/>
        </w:rPr>
        <w:t xml:space="preserve">[e-imzalıdır / imza]</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Cevap Dilekçesi (HMK 127-129)</dc:title>
  <dc:creator>mikeTR</dc:creator>
  <cp:lastModifiedBy>Un-named</cp:lastModifiedBy>
  <cp:revision>1</cp:revision>
  <dcterms:created xsi:type="dcterms:W3CDTF">2026-10-26T11:08:22.906Z</dcterms:created>
  <dcterms:modified xsi:type="dcterms:W3CDTF">2026-10-26T11:08:22.907Z</dcterms:modified>
</cp:coreProperties>
</file>

<file path=docProps/custom.xml><?xml version="1.0" encoding="utf-8"?>
<Properties xmlns="http://schemas.openxmlformats.org/officeDocument/2006/custom-properties" xmlns:vt="http://schemas.openxmlformats.org/officeDocument/2006/docPropsVTypes"/>
</file>