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13–15 ноября 2026; музыканты свободны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–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r>
        <w:rPr>
          <w:rFonts w:ascii="Arial" w:hAnsi="Arial" w:eastAsia="Arial" w:cs="Arial"/>
          <w:sz w:val="20"/>
        </w:rPr>
        <w:t>Четыре музыканта: Никита Агафонов – тенор-саксофон, кларнет; Давид Ежов – виолончель; Катарина Мелик-О – электроника, глокеншпиль; Дмитрий Мазуров – электроника.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 концерт Hauntology с музыкой Брайана Ино на ВДНХ, павильон «Космос», видео [УТОЧНИТЬ ссылку]; фрагмент выступления на фестивале ИНО, Новая сцена Александринского театра, видео [УТОЧНИТЬ ссылку].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r>
        <w:rPr>
          <w:rFonts w:ascii="Arial" w:hAnsi="Arial" w:eastAsia="Arial" w:cs="Arial"/>
          <w:sz w:val="20"/>
        </w:rPr>
        <w:t>Сайт: https://hauntology.ru, Telegram: https://t.me/hauntology_dm, Instagram: https://www.instagram.com/hauntology.team, 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