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/>
          <w:caps w:val="0"/>
          <w:color w:val="2E2E2E"/>
          <w:sz w:val="26"/>
        </w:rPr>
        <w:t>26 ноября в ДК «Рассвет» OpensoundOrchestra представит «String Quartets vol. 2» — второй альбом струнных квартетов на FANCYMUSIC.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pPr>
        <w:spacing w:after="320"/>
      </w:pPr>
      <w:hyperlink r:id="rId11">
        <w:r>
          <w:rPr>
            <w:rFonts w:ascii="Arial" w:hAnsi="Arial"/>
            <w:color w:val="FF2626"/>
            <w:sz w:val="22"/>
          </w:rPr>
          <w:t>Ссылка на мероприятие</w:t>
        </w:r>
      </w:hyperlink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r>
        <w:rPr>
          <w:rFonts w:ascii="Arial" w:hAnsi="Arial"/>
          <w:b/>
          <w:caps w:val="0"/>
          <w:color w:val="2E2E2E"/>
          <w:sz w:val="20"/>
        </w:rPr>
        <w:t xml:space="preserve">Билеты (1800 ₽): </w:t>
      </w:r>
      <w:hyperlink r:id="rId11">
        <w:r>
          <w:rPr>
            <w:rFonts w:ascii="Arial" w:hAnsi="Arial"/>
            <w:color w:val="FF2626"/>
            <w:sz w:val="20"/>
          </w:rPr>
          <w:t>https://dkrassvet.space/events/quartets/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