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6862"/>
          <w:sz w:val="20"/>
          <w:szCs w:val="20"/>
        </w:rPr>
        <w:t xml:space="preserve">ГЭС-2 · Служба по работе с посетителями</w:t>
      </w:r>
    </w:p>
    <w:p>
      <w:pPr>
        <w:spacing w:after="260"/>
      </w:pPr>
      <w:r>
        <w:rPr>
          <w:color w:val="6B6862"/>
          <w:sz w:val="18"/>
          <w:szCs w:val="18"/>
        </w:rPr>
        <w:t xml:space="preserve">9 августа 2026 · Черновик для разработки</w:t>
      </w:r>
    </w:p>
    <w:p>
      <w:pPr>
        <w:pStyle w:val="Title"/>
        <w:spacing w:after="80"/>
      </w:pPr>
      <w:r>
        <w:rPr>
          <w:b/>
          <w:bCs/>
          <w:color w:val="000000"/>
          <w:sz w:val="34"/>
          <w:szCs w:val="34"/>
        </w:rPr>
        <w:t xml:space="preserve">Базовый опрос посетителя</w:t>
      </w:r>
    </w:p>
    <w:p>
      <w:pPr>
        <w:spacing w:after="260"/>
      </w:pPr>
      <w:r>
        <w:rPr>
          <w:i/>
          <w:iCs/>
          <w:color w:val="6B6862"/>
          <w:sz w:val="22"/>
          <w:szCs w:val="22"/>
        </w:rPr>
        <w:t xml:space="preserve">Сокращённая версия: 5 вопросов, без ветвления по типу визита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pacing w:after="140"/>
      </w:pPr>
      <w:r>
        <w:t xml:space="preserve">Минимальная версия опроса из полной анкеты — для быстрого запуска. Порядок вопросов ниже соответствует порядку показа посетителю.</w:t>
      </w:r>
    </w:p>
    <w:p>
      <w:pPr>
        <w:pStyle w:val="Heading1"/>
        <w:spacing w:after="160" w:before="320"/>
      </w:pPr>
      <w:r>
        <w:rPr>
          <w:b/>
          <w:bCs/>
          <w:color w:val="000000"/>
        </w:rPr>
        <w:t xml:space="preserve">Вопросы</w:t>
      </w:r>
    </w:p>
    <w:p>
      <w:pPr>
        <w:spacing w:after="20"/>
      </w:pPr>
      <w:r>
        <w:rPr>
          <w:b/>
          <w:bCs/>
        </w:rPr>
        <w:t xml:space="preserve">1. Насколько вы в целом довольны сегодняшним визитом?</w:t>
      </w:r>
    </w:p>
    <w:p>
      <w:pPr>
        <w:spacing w:after="20"/>
      </w:pPr>
      <w:r>
        <w:rPr>
          <w:color w:val="6B6862"/>
          <w:sz w:val="18"/>
          <w:szCs w:val="18"/>
        </w:rPr>
        <w:t xml:space="preserve">(Q5)</w:t>
      </w:r>
    </w:p>
    <w:p>
      <w:pPr>
        <w:spacing w:after="160"/>
      </w:pPr>
      <w:r>
        <w:rPr>
          <w:i/>
          <w:iCs/>
          <w:color w:val="6B6862"/>
          <w:sz w:val="20"/>
          <w:szCs w:val="20"/>
        </w:rPr>
        <w:t xml:space="preserve">Тип поля: шкала 1–5. Обязательный. Метрика: CSAT.</w:t>
      </w:r>
    </w:p>
    <w:p>
      <w:pPr>
        <w:spacing w:after="20"/>
      </w:pPr>
      <w:r>
        <w:rPr>
          <w:b/>
          <w:bCs/>
        </w:rPr>
        <w:t xml:space="preserve">2. Насколько легко вам было взаимодействовать с сотрудниками ГЭС-2 сегодня?</w:t>
      </w:r>
    </w:p>
    <w:p>
      <w:pPr>
        <w:spacing w:after="20"/>
      </w:pPr>
      <w:r>
        <w:rPr>
          <w:color w:val="6B6862"/>
          <w:sz w:val="18"/>
          <w:szCs w:val="18"/>
        </w:rPr>
        <w:t xml:space="preserve">(Q6)</w:t>
      </w:r>
    </w:p>
    <w:p>
      <w:pPr>
        <w:spacing w:after="160"/>
      </w:pPr>
      <w:r>
        <w:rPr>
          <w:i/>
          <w:iCs/>
          <w:color w:val="6B6862"/>
          <w:sz w:val="20"/>
          <w:szCs w:val="20"/>
        </w:rPr>
        <w:t xml:space="preserve">Тип поля: шкала 1–5. Обязательный. Метрика: Customer Effort Score (CES).</w:t>
      </w:r>
    </w:p>
    <w:p>
      <w:pPr>
        <w:spacing w:after="20"/>
      </w:pPr>
      <w:r>
        <w:rPr>
          <w:b/>
          <w:bCs/>
        </w:rPr>
        <w:t xml:space="preserve">3. Насколько вероятно, что вы порекомендуете ГЭС-2 друзьям или коллегам?</w:t>
      </w:r>
    </w:p>
    <w:p>
      <w:pPr>
        <w:spacing w:after="20"/>
      </w:pPr>
      <w:r>
        <w:rPr>
          <w:color w:val="6B6862"/>
          <w:sz w:val="18"/>
          <w:szCs w:val="18"/>
        </w:rPr>
        <w:t xml:space="preserve">(Q4)</w:t>
      </w:r>
    </w:p>
    <w:p>
      <w:pPr>
        <w:spacing w:after="160"/>
      </w:pPr>
      <w:r>
        <w:rPr>
          <w:i/>
          <w:iCs/>
          <w:color w:val="6B6862"/>
          <w:sz w:val="20"/>
          <w:szCs w:val="20"/>
        </w:rPr>
        <w:t xml:space="preserve">Тип поля: шкала 0–10. Обязательный. Метрика: NPS (промоутеры 9–10, нейтралы 7–8, критики 0–6).</w:t>
      </w:r>
    </w:p>
    <w:p>
      <w:pPr>
        <w:spacing w:after="20"/>
      </w:pPr>
      <w:r>
        <w:rPr>
          <w:b/>
          <w:bCs/>
        </w:rPr>
        <w:t xml:space="preserve">4. Что вам понравилось больше всего?</w:t>
      </w:r>
    </w:p>
    <w:p>
      <w:pPr>
        <w:spacing w:after="20"/>
      </w:pPr>
      <w:r>
        <w:rPr>
          <w:color w:val="6B6862"/>
          <w:sz w:val="18"/>
          <w:szCs w:val="18"/>
        </w:rPr>
        <w:t xml:space="preserve">(Q12)</w:t>
      </w:r>
    </w:p>
    <w:p>
      <w:pPr>
        <w:spacing w:after="160"/>
      </w:pPr>
      <w:r>
        <w:rPr>
          <w:i/>
          <w:iCs/>
          <w:color w:val="6B6862"/>
          <w:sz w:val="20"/>
          <w:szCs w:val="20"/>
        </w:rPr>
        <w:t xml:space="preserve">Тип поля: текст, необязательный.</w:t>
      </w:r>
    </w:p>
    <w:p>
      <w:pPr>
        <w:spacing w:after="20"/>
      </w:pPr>
      <w:r>
        <w:rPr>
          <w:b/>
          <w:bCs/>
        </w:rPr>
        <w:t xml:space="preserve">5. Что стоит улучшить?</w:t>
      </w:r>
    </w:p>
    <w:p>
      <w:pPr>
        <w:spacing w:after="20"/>
      </w:pPr>
      <w:r>
        <w:rPr>
          <w:color w:val="6B6862"/>
          <w:sz w:val="18"/>
          <w:szCs w:val="18"/>
        </w:rPr>
        <w:t xml:space="preserve">(Q13)</w:t>
      </w:r>
    </w:p>
    <w:p>
      <w:pPr>
        <w:spacing w:after="160"/>
      </w:pPr>
      <w:r>
        <w:rPr>
          <w:i/>
          <w:iCs/>
          <w:color w:val="6B6862"/>
          <w:sz w:val="20"/>
          <w:szCs w:val="20"/>
        </w:rPr>
        <w:t xml:space="preserve">Тип поля: текст, необязательный.</w:t>
      </w:r>
    </w:p>
    <w:p>
      <w:pPr>
        <w:pStyle w:val="Heading1"/>
        <w:spacing w:after="160" w:before="320"/>
      </w:pPr>
      <w:r>
        <w:rPr>
          <w:b/>
          <w:bCs/>
          <w:color w:val="000000"/>
        </w:rPr>
        <w:t xml:space="preserve">Логика для программирования — сводка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Ветвления нет — все 5 вопросов показываются каждому респонденту в указанном порядке.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Обязательные поля: 1, 2, 3 (шкалы). Поля 4 и 5 (открытый текст) — необязательные.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Расчётные метрики на выходе: CSAT (из вопроса 1), CES (из вопроса 2), NPS (из вопроса 3).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Дата/время отправки и заполнения фиксируются автоматически — для baseline и трекинга динамики по дорожной карте.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Идентификатор визита (ID билета/брони) нужен для сегментации по потоку (музей/концерт/мастерская) на этапе анализа, даже если вопрос о типе визита не задаётся напрямую.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2026-08-09T10:07:37.037Z</dcterms:created>
  <dcterms:modified xsi:type="dcterms:W3CDTF">2026-08-09T10:07:37.037Z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