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7377" w14:textId="77777777" w:rsidR="009C787C" w:rsidRDefault="009D4B29">
      <w:pPr>
        <w:pStyle w:val="normal0"/>
        <w:rPr>
          <w:b/>
        </w:rPr>
      </w:pPr>
      <w:r>
        <w:rPr>
          <w:b/>
        </w:rPr>
        <w:t>Depth First Learning: Resurrecting the Sigmoid</w:t>
      </w:r>
    </w:p>
    <w:p w14:paraId="0D127C4B" w14:textId="77777777" w:rsidR="009C787C" w:rsidRDefault="009C787C">
      <w:pPr>
        <w:pStyle w:val="normal0"/>
        <w:rPr>
          <w:b/>
        </w:rPr>
      </w:pPr>
    </w:p>
    <w:p w14:paraId="1936F77B" w14:textId="77777777" w:rsidR="009C787C" w:rsidRDefault="009D4B29">
      <w:pPr>
        <w:pStyle w:val="normal0"/>
        <w:rPr>
          <w:i/>
        </w:rPr>
      </w:pPr>
      <w:r>
        <w:t xml:space="preserve">Welcome! The blog post is loosely based on a class we taught on </w:t>
      </w:r>
      <w:r>
        <w:t>the 2017 NIPS paper</w:t>
      </w:r>
    </w:p>
    <w:p w14:paraId="6CC0DFEE" w14:textId="77777777" w:rsidR="009C787C" w:rsidRDefault="009C787C">
      <w:pPr>
        <w:pStyle w:val="normal0"/>
        <w:rPr>
          <w:i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787C" w14:paraId="5B4DC5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9AC8" w14:textId="77777777" w:rsidR="009C787C" w:rsidRDefault="009D4B2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Pennington, J, Schoenholz, S, and Ganguli, S.</w:t>
            </w:r>
            <w:r>
              <w:rPr>
                <w:i/>
              </w:rP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Resurrecting the sigmoid in deep learning through dynamical isometry: theory and practice</w:t>
              </w:r>
            </w:hyperlink>
            <w:hyperlink r:id="rId7">
              <w:r>
                <w:rPr>
                  <w:i/>
                  <w:color w:val="1155CC"/>
                  <w:u w:val="single"/>
                </w:rPr>
                <w:t>.</w:t>
              </w:r>
            </w:hyperlink>
            <w:r>
              <w:t xml:space="preserve"> In</w:t>
            </w:r>
            <w:r>
              <w:rPr>
                <w:i/>
              </w:rPr>
              <w:t xml:space="preserve"> Advances in neural information processing systems, </w:t>
            </w:r>
            <w:r>
              <w:t>2017.</w:t>
            </w:r>
          </w:p>
        </w:tc>
      </w:tr>
    </w:tbl>
    <w:p w14:paraId="518F0CC6" w14:textId="77777777" w:rsidR="009C787C" w:rsidRDefault="009C787C">
      <w:pPr>
        <w:pStyle w:val="normal0"/>
      </w:pPr>
    </w:p>
    <w:p w14:paraId="77E9E6B6" w14:textId="77777777" w:rsidR="009C787C" w:rsidRDefault="009D4B29">
      <w:pPr>
        <w:pStyle w:val="normal0"/>
      </w:pPr>
      <w:r>
        <w:t xml:space="preserve">This paper relies heavily on two main topics, both of which are interesting in their own right: </w:t>
      </w:r>
    </w:p>
    <w:p w14:paraId="6344CBB3" w14:textId="77777777" w:rsidR="009C787C" w:rsidRDefault="009D4B29">
      <w:pPr>
        <w:pStyle w:val="normal0"/>
        <w:numPr>
          <w:ilvl w:val="0"/>
          <w:numId w:val="1"/>
        </w:numPr>
      </w:pPr>
      <w:r>
        <w:t>Mean-field theory for neural networks</w:t>
      </w:r>
    </w:p>
    <w:p w14:paraId="61478E55" w14:textId="77777777" w:rsidR="009C787C" w:rsidRDefault="009D4B29">
      <w:pPr>
        <w:pStyle w:val="normal0"/>
        <w:numPr>
          <w:ilvl w:val="0"/>
          <w:numId w:val="1"/>
        </w:numPr>
      </w:pPr>
      <w:r>
        <w:t>Random matrix th</w:t>
      </w:r>
      <w:r>
        <w:t>eory</w:t>
      </w:r>
    </w:p>
    <w:p w14:paraId="112C39D5" w14:textId="77777777" w:rsidR="009C787C" w:rsidRDefault="009C787C">
      <w:pPr>
        <w:pStyle w:val="normal0"/>
      </w:pPr>
    </w:p>
    <w:p w14:paraId="68B369E2" w14:textId="77777777" w:rsidR="009C787C" w:rsidRDefault="009D4B29">
      <w:pPr>
        <w:pStyle w:val="normal0"/>
      </w:pPr>
      <w:r>
        <w:rPr>
          <w:b/>
        </w:rPr>
        <w:t>Background</w:t>
      </w:r>
      <w:r>
        <w:rPr>
          <w:b/>
        </w:rPr>
        <w:t xml:space="preserve">:  </w:t>
      </w:r>
      <w:r>
        <w:t>The goal of the</w:t>
      </w:r>
      <w:r>
        <w:t xml:space="preserve"> 6-week course was</w:t>
      </w:r>
      <w:r>
        <w:t xml:space="preserve"> for the students t</w:t>
      </w:r>
      <w:r>
        <w:t>o work through the paper together, using the readings and exercises as a starting point. At the end of the course, the readings, problem sets and lectures were condensed into a curriculum on the Depth First Learning website. The</w:t>
      </w:r>
      <w:r>
        <w:t xml:space="preserve"> curriculum is</w:t>
      </w:r>
      <w:r>
        <w:t xml:space="preserve"> </w:t>
      </w:r>
      <w:r>
        <w:t>structured so that a student with minimal background (say, at the level of a final-year undergrad) can use it to learn both the prerequisite knowledge and the contents of th</w:t>
      </w:r>
      <w:r>
        <w:t>e paper itself.  For examples of previously-published DFL guides, see:</w:t>
      </w:r>
    </w:p>
    <w:p w14:paraId="45F1E435" w14:textId="77777777" w:rsidR="009C787C" w:rsidRDefault="009D4B29">
      <w:pPr>
        <w:pStyle w:val="normal0"/>
        <w:numPr>
          <w:ilvl w:val="0"/>
          <w:numId w:val="3"/>
        </w:numPr>
      </w:pPr>
      <w:hyperlink r:id="rId8">
        <w:r>
          <w:rPr>
            <w:color w:val="1155CC"/>
            <w:u w:val="single"/>
          </w:rPr>
          <w:t>Wasserstein GAN</w:t>
        </w:r>
      </w:hyperlink>
      <w:r>
        <w:t xml:space="preserve"> by James Allingham</w:t>
      </w:r>
    </w:p>
    <w:p w14:paraId="6BCCAEAD" w14:textId="77777777" w:rsidR="009C787C" w:rsidRDefault="009D4B29">
      <w:pPr>
        <w:pStyle w:val="normal0"/>
        <w:numPr>
          <w:ilvl w:val="0"/>
          <w:numId w:val="3"/>
        </w:numPr>
      </w:pPr>
      <w:hyperlink r:id="rId9">
        <w:r>
          <w:rPr>
            <w:color w:val="1155CC"/>
            <w:u w:val="single"/>
          </w:rPr>
          <w:t>AlphaGoZero</w:t>
        </w:r>
      </w:hyperlink>
      <w:r>
        <w:t xml:space="preserve"> by Cinjon Resnick</w:t>
      </w:r>
    </w:p>
    <w:p w14:paraId="2656127E" w14:textId="77777777" w:rsidR="009C787C" w:rsidRDefault="009D4B29">
      <w:pPr>
        <w:pStyle w:val="normal0"/>
      </w:pPr>
      <w:r>
        <w:t>The paper we are covering is more theory-heavy than papers that have been covered in the past, and the background required to understand it is not easy, so we hope the</w:t>
      </w:r>
      <w:r>
        <w:t xml:space="preserve"> curriculum can be</w:t>
      </w:r>
      <w:r>
        <w:t xml:space="preserve"> be a valuable resource for m</w:t>
      </w:r>
      <w:r>
        <w:t xml:space="preserve">any students.  </w:t>
      </w:r>
    </w:p>
    <w:p w14:paraId="4F103820" w14:textId="77777777" w:rsidR="009C787C" w:rsidRDefault="009C787C">
      <w:pPr>
        <w:pStyle w:val="normal0"/>
      </w:pPr>
    </w:p>
    <w:p w14:paraId="3C4600FC" w14:textId="77777777" w:rsidR="009C787C" w:rsidRDefault="009D4B29">
      <w:pPr>
        <w:pStyle w:val="normal0"/>
      </w:pPr>
      <w:r>
        <w:rPr>
          <w:b/>
        </w:rPr>
        <w:t>Prerequisite readings</w:t>
      </w:r>
      <w:r>
        <w:rPr>
          <w:b/>
        </w:rPr>
        <w:t xml:space="preserve">: </w:t>
      </w:r>
      <w:r>
        <w:t>For those</w:t>
      </w:r>
      <w:r>
        <w:t xml:space="preserve"> of you that aren’t familiar with deep learning, please read the following sections from the book </w:t>
      </w:r>
      <w:hyperlink r:id="rId10">
        <w:r>
          <w:rPr>
            <w:i/>
            <w:color w:val="1155CC"/>
            <w:u w:val="single"/>
          </w:rPr>
          <w:t>Deep Learning</w:t>
        </w:r>
      </w:hyperlink>
      <w:hyperlink r:id="rId11">
        <w:r>
          <w:rPr>
            <w:color w:val="1155CC"/>
            <w:u w:val="single"/>
          </w:rPr>
          <w:t xml:space="preserve"> by Ian Goodfellow et al</w:t>
        </w:r>
      </w:hyperlink>
      <w:r>
        <w:t xml:space="preserve">. Feel free to </w:t>
      </w:r>
      <w:r>
        <w:t>choose whatever subset of sections you feel is necessary, depending on your background.</w:t>
      </w:r>
    </w:p>
    <w:p w14:paraId="64A0A9D2" w14:textId="77777777" w:rsidR="009C787C" w:rsidRDefault="009D4B29">
      <w:pPr>
        <w:pStyle w:val="normal0"/>
        <w:numPr>
          <w:ilvl w:val="0"/>
          <w:numId w:val="4"/>
        </w:numPr>
      </w:pPr>
      <w:r>
        <w:t>2.7 (Eigendecomposition)</w:t>
      </w:r>
    </w:p>
    <w:p w14:paraId="029FDB2C" w14:textId="77777777" w:rsidR="009C787C" w:rsidRDefault="009D4B29">
      <w:pPr>
        <w:pStyle w:val="normal0"/>
        <w:numPr>
          <w:ilvl w:val="0"/>
          <w:numId w:val="4"/>
        </w:numPr>
      </w:pPr>
      <w:r>
        <w:t>2.8 (Singular value decomposition)</w:t>
      </w:r>
    </w:p>
    <w:p w14:paraId="49A7E074" w14:textId="77777777" w:rsidR="009C787C" w:rsidRDefault="009D4B29">
      <w:pPr>
        <w:pStyle w:val="normal0"/>
        <w:numPr>
          <w:ilvl w:val="0"/>
          <w:numId w:val="4"/>
        </w:numPr>
      </w:pPr>
      <w:r>
        <w:t>3.2 (Random variables)</w:t>
      </w:r>
    </w:p>
    <w:p w14:paraId="485AA832" w14:textId="77777777" w:rsidR="009C787C" w:rsidRDefault="009D4B29">
      <w:pPr>
        <w:pStyle w:val="normal0"/>
        <w:numPr>
          <w:ilvl w:val="0"/>
          <w:numId w:val="4"/>
        </w:numPr>
      </w:pPr>
      <w:r>
        <w:t>3.3 (Probability distributions)</w:t>
      </w:r>
    </w:p>
    <w:p w14:paraId="58F35FC7" w14:textId="77777777" w:rsidR="009C787C" w:rsidRDefault="009D4B29">
      <w:pPr>
        <w:pStyle w:val="normal0"/>
        <w:numPr>
          <w:ilvl w:val="0"/>
          <w:numId w:val="4"/>
        </w:numPr>
      </w:pPr>
      <w:r>
        <w:t>3.7 (Independence and conditional independence)</w:t>
      </w:r>
    </w:p>
    <w:p w14:paraId="0BAE386D" w14:textId="77777777" w:rsidR="009C787C" w:rsidRDefault="009D4B29">
      <w:pPr>
        <w:pStyle w:val="normal0"/>
        <w:numPr>
          <w:ilvl w:val="0"/>
          <w:numId w:val="4"/>
        </w:numPr>
      </w:pPr>
      <w:r>
        <w:t>3.8 (</w:t>
      </w:r>
      <w:r>
        <w:t>Expectation, variance, and covariance)</w:t>
      </w:r>
    </w:p>
    <w:p w14:paraId="35B76CFD" w14:textId="77777777" w:rsidR="009C787C" w:rsidRDefault="009D4B29">
      <w:pPr>
        <w:pStyle w:val="normal0"/>
        <w:numPr>
          <w:ilvl w:val="0"/>
          <w:numId w:val="4"/>
        </w:numPr>
      </w:pPr>
      <w:r>
        <w:t>5.7 (Supervised learning algorithms)</w:t>
      </w:r>
    </w:p>
    <w:p w14:paraId="58DCF303" w14:textId="77777777" w:rsidR="009C787C" w:rsidRDefault="009D4B29">
      <w:pPr>
        <w:pStyle w:val="normal0"/>
        <w:numPr>
          <w:ilvl w:val="0"/>
          <w:numId w:val="4"/>
        </w:numPr>
      </w:pPr>
      <w:r>
        <w:t>8.2 (Challenges in neural network optimization)</w:t>
      </w:r>
    </w:p>
    <w:p w14:paraId="2F639069" w14:textId="77777777" w:rsidR="009C787C" w:rsidRDefault="009D4B29">
      <w:pPr>
        <w:pStyle w:val="normal0"/>
        <w:numPr>
          <w:ilvl w:val="0"/>
          <w:numId w:val="4"/>
        </w:numPr>
      </w:pPr>
      <w:r>
        <w:t>8.4 (Parameter initialization strategies)</w:t>
      </w:r>
    </w:p>
    <w:p w14:paraId="19A7C937" w14:textId="77777777" w:rsidR="009C787C" w:rsidRDefault="009C787C">
      <w:pPr>
        <w:pStyle w:val="normal0"/>
      </w:pPr>
    </w:p>
    <w:p w14:paraId="54DEF7E1" w14:textId="77777777" w:rsidR="009C787C" w:rsidRDefault="009D4B29">
      <w:pPr>
        <w:pStyle w:val="normal0"/>
      </w:pPr>
      <w:r>
        <w:t xml:space="preserve">In addition, if you want some familiarity with some other background to the paper, check </w:t>
      </w:r>
      <w:r>
        <w:t xml:space="preserve">out the following optional readings. Since each lecture will be self-contained (apart from the above deep learning prerequisites), </w:t>
      </w:r>
      <w:r>
        <w:rPr>
          <w:b/>
        </w:rPr>
        <w:t>it’s not necessary to read these</w:t>
      </w:r>
      <w:r>
        <w:t>, but you might find it helpful.</w:t>
      </w:r>
    </w:p>
    <w:p w14:paraId="08D855B9" w14:textId="77777777" w:rsidR="009C787C" w:rsidRDefault="009D4B29">
      <w:pPr>
        <w:pStyle w:val="normal0"/>
        <w:numPr>
          <w:ilvl w:val="0"/>
          <w:numId w:val="2"/>
        </w:numPr>
        <w:rPr>
          <w:i/>
        </w:rPr>
      </w:pPr>
      <w:hyperlink r:id="rId12">
        <w:r>
          <w:rPr>
            <w:i/>
            <w:color w:val="1155CC"/>
            <w:u w:val="single"/>
          </w:rPr>
          <w:t>All you need is a good init</w:t>
        </w:r>
      </w:hyperlink>
      <w:r>
        <w:t xml:space="preserve"> by Mishkin et al. This paper covers the first instance of focusing on weight initialization as a way to improve the training of deep nets, and specifically considers orthogonal weight initialization, which is related to the init</w:t>
      </w:r>
      <w:r>
        <w:t>ialization strategies the paper we’re looking at does.</w:t>
      </w:r>
    </w:p>
    <w:p w14:paraId="6E5D4BA8" w14:textId="77777777" w:rsidR="009C787C" w:rsidRDefault="009D4B29">
      <w:pPr>
        <w:pStyle w:val="normal0"/>
        <w:numPr>
          <w:ilvl w:val="0"/>
          <w:numId w:val="2"/>
        </w:numPr>
        <w:rPr>
          <w:i/>
        </w:rPr>
      </w:pPr>
      <w:hyperlink r:id="rId13">
        <w:r>
          <w:rPr>
            <w:i/>
            <w:color w:val="1155CC"/>
            <w:u w:val="single"/>
          </w:rPr>
          <w:t>Understanding the difficulty of training deep feedforward neural networks</w:t>
        </w:r>
      </w:hyperlink>
      <w:r>
        <w:t xml:space="preserve"> by Glorot et al. This paper covers Xavier initializa</w:t>
      </w:r>
      <w:r>
        <w:t>tion, which builds on similar ideas as the papers we’re considering does.</w:t>
      </w:r>
    </w:p>
    <w:p w14:paraId="0C2C67BE" w14:textId="77777777" w:rsidR="009C787C" w:rsidRDefault="009D4B29">
      <w:pPr>
        <w:pStyle w:val="normal0"/>
        <w:numPr>
          <w:ilvl w:val="0"/>
          <w:numId w:val="2"/>
        </w:numPr>
      </w:pPr>
      <w:hyperlink r:id="rId14">
        <w:r>
          <w:rPr>
            <w:color w:val="1155CC"/>
            <w:u w:val="single"/>
          </w:rPr>
          <w:t>Random matrix theory and its innovative applications</w:t>
        </w:r>
      </w:hyperlink>
      <w:r>
        <w:t xml:space="preserve"> by Alan Edelman and Yuyang Wang.</w:t>
      </w:r>
      <w:r>
        <w:t xml:space="preserve">  This is a relatively easy-to-read survey of random matrix theory that introduces some clever applications of it in other areas of science.</w:t>
      </w:r>
    </w:p>
    <w:p w14:paraId="1E94934E" w14:textId="77777777" w:rsidR="009C787C" w:rsidRDefault="009D4B29">
      <w:pPr>
        <w:pStyle w:val="normal0"/>
        <w:numPr>
          <w:ilvl w:val="0"/>
          <w:numId w:val="2"/>
        </w:numPr>
      </w:pPr>
      <w:r>
        <w:t xml:space="preserve">Terence Tao’s </w:t>
      </w:r>
      <w:hyperlink r:id="rId15">
        <w:r>
          <w:rPr>
            <w:color w:val="1155CC"/>
            <w:u w:val="single"/>
          </w:rPr>
          <w:t>lect</w:t>
        </w:r>
        <w:r>
          <w:rPr>
            <w:color w:val="1155CC"/>
            <w:u w:val="single"/>
          </w:rPr>
          <w:t>ure notes</w:t>
        </w:r>
      </w:hyperlink>
      <w:r>
        <w:t xml:space="preserve"> on the Wigner semicircle law. Here, Tao discusses one of the central and most well-known results in random matrix theory, so this can serve as a good introduction to the motivating ideas and methods of random matrix theory.</w:t>
      </w:r>
    </w:p>
    <w:p w14:paraId="44E3E26A" w14:textId="77777777" w:rsidR="009C787C" w:rsidRDefault="009D4B29">
      <w:pPr>
        <w:pStyle w:val="normal0"/>
        <w:numPr>
          <w:ilvl w:val="0"/>
          <w:numId w:val="2"/>
        </w:numPr>
        <w:rPr>
          <w:i/>
        </w:rPr>
      </w:pPr>
      <w:hyperlink r:id="rId16">
        <w:r>
          <w:rPr>
            <w:i/>
            <w:color w:val="1155CC"/>
            <w:u w:val="single"/>
          </w:rPr>
          <w:t>Exponential expressivity in deep neural networks through transient chaos</w:t>
        </w:r>
      </w:hyperlink>
      <w:r>
        <w:t xml:space="preserve"> by Poole et al. This paper introduces one of the two frameworks that the pa</w:t>
      </w:r>
      <w:r>
        <w:t>per we’re looking at covers: the interpretation of a neural net as a dynamical system.</w:t>
      </w:r>
    </w:p>
    <w:p w14:paraId="7571D67E" w14:textId="77777777" w:rsidR="009C787C" w:rsidRDefault="009C787C">
      <w:pPr>
        <w:pStyle w:val="normal0"/>
      </w:pPr>
    </w:p>
    <w:p w14:paraId="2B3EA5BF" w14:textId="77777777" w:rsidR="009C787C" w:rsidRDefault="009D4B29">
      <w:pPr>
        <w:pStyle w:val="normal0"/>
      </w:pPr>
      <w:r>
        <w:t>We think the problem sets are</w:t>
      </w:r>
      <w:r>
        <w:t xml:space="preserve"> best way to learn the material. Each section of the curriculum has a corresponding reading and problem set. Ideally, you would first do the reading, then attempt the problem set, and lastly read the curriculum section.</w:t>
      </w:r>
    </w:p>
    <w:p w14:paraId="1D696189" w14:textId="77777777" w:rsidR="009C787C" w:rsidRDefault="009C787C">
      <w:pPr>
        <w:pStyle w:val="normal0"/>
      </w:pPr>
      <w:bookmarkStart w:id="0" w:name="_GoBack"/>
      <w:bookmarkEnd w:id="0"/>
    </w:p>
    <w:p w14:paraId="6ECF93BE" w14:textId="77777777" w:rsidR="009C787C" w:rsidRDefault="009D4B29">
      <w:pPr>
        <w:pStyle w:val="normal0"/>
      </w:pPr>
      <w:r>
        <w:t xml:space="preserve">Please reach out to us with </w:t>
      </w:r>
      <w:r>
        <w:t>any feedback</w:t>
      </w:r>
      <w:r>
        <w:t xml:space="preserve"> or</w:t>
      </w:r>
      <w:r>
        <w:t xml:space="preserve"> questions you may have!</w:t>
      </w:r>
    </w:p>
    <w:p w14:paraId="2C63CB19" w14:textId="77777777" w:rsidR="009D4B29" w:rsidRDefault="009D4B29">
      <w:pPr>
        <w:pStyle w:val="normal0"/>
      </w:pPr>
    </w:p>
    <w:p w14:paraId="0B73474A" w14:textId="77777777" w:rsidR="009C787C" w:rsidRDefault="009D4B29">
      <w:pPr>
        <w:pStyle w:val="normal0"/>
      </w:pPr>
      <w:r>
        <w:t xml:space="preserve">Riley, Piyush, and Vinay </w:t>
      </w:r>
    </w:p>
    <w:sectPr w:rsidR="009C7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E3C"/>
    <w:multiLevelType w:val="multilevel"/>
    <w:tmpl w:val="28407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814C9D"/>
    <w:multiLevelType w:val="multilevel"/>
    <w:tmpl w:val="E1227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215696"/>
    <w:multiLevelType w:val="multilevel"/>
    <w:tmpl w:val="E6108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6527C9"/>
    <w:multiLevelType w:val="multilevel"/>
    <w:tmpl w:val="F9942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787C"/>
    <w:rsid w:val="009C787C"/>
    <w:rsid w:val="009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1F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eeplearningbook.org/" TargetMode="External"/><Relationship Id="rId12" Type="http://schemas.openxmlformats.org/officeDocument/2006/relationships/hyperlink" Target="https://arxiv.org/pdf/1511.06422.pdf" TargetMode="External"/><Relationship Id="rId13" Type="http://schemas.openxmlformats.org/officeDocument/2006/relationships/hyperlink" Target="http://proceedings.mlr.press/v9/glorot10a/glorot10a.pdf" TargetMode="External"/><Relationship Id="rId14" Type="http://schemas.openxmlformats.org/officeDocument/2006/relationships/hyperlink" Target="http://math.mit.edu/~edelman/publications/random_matrix_theory_innovative.pdf" TargetMode="External"/><Relationship Id="rId15" Type="http://schemas.openxmlformats.org/officeDocument/2006/relationships/hyperlink" Target="https://terrytao.wordpress.com/2010/02/02/254a-notes-4-the-semi-circular-law/" TargetMode="External"/><Relationship Id="rId16" Type="http://schemas.openxmlformats.org/officeDocument/2006/relationships/hyperlink" Target="https://papers.nips.cc/paper/6322-exponential-expressivity-in-deep-neural-networks-through-transient-chaos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pers.nips.cc/paper/6857-nonlinear-random-matrix-theory-for-deep-learning.pdf" TargetMode="External"/><Relationship Id="rId7" Type="http://schemas.openxmlformats.org/officeDocument/2006/relationships/hyperlink" Target="http://papers.nips.cc/paper/6857-nonlinear-random-matrix-theory-for-deep-learning.pdf" TargetMode="External"/><Relationship Id="rId8" Type="http://schemas.openxmlformats.org/officeDocument/2006/relationships/hyperlink" Target="https://www.depthfirstlearning.com/2019/WassersteinGAN" TargetMode="External"/><Relationship Id="rId9" Type="http://schemas.openxmlformats.org/officeDocument/2006/relationships/hyperlink" Target="https://www.depthfirstlearning.com/2018/AlphaGoZero" TargetMode="External"/><Relationship Id="rId10" Type="http://schemas.openxmlformats.org/officeDocument/2006/relationships/hyperlink" Target="https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703</Words>
  <Characters>4010</Characters>
  <Application>Microsoft Macintosh Word</Application>
  <DocSecurity>0</DocSecurity>
  <Lines>33</Lines>
  <Paragraphs>9</Paragraphs>
  <ScaleCrop>false</ScaleCrop>
  <Company>University of California, Berkeley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Edmunds</cp:lastModifiedBy>
  <cp:revision>2</cp:revision>
  <dcterms:created xsi:type="dcterms:W3CDTF">2020-02-27T03:31:00Z</dcterms:created>
  <dcterms:modified xsi:type="dcterms:W3CDTF">2020-02-27T03:39:00Z</dcterms:modified>
</cp:coreProperties>
</file>