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МИНИСТЕРСТВО НАУКИ И ВЫСШЕГО ОБРАЗОВАНИЯ РФ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«НИУ МЭИ» в г. Смоленске</w:t>
      </w:r>
    </w:p>
    <w:p/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Федулов Я.А.</w:t>
        <w:br/>
        <w:t>Вариант: №17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2025 г.</w:t>
      </w:r>
    </w:p>
    <w:p>
      <w:r>
        <w:br w:type="page"/>
      </w:r>
    </w:p>
    <w:p>
      <w:pPr>
        <w:pStyle w:val="Heading1"/>
      </w:pPr>
      <w:r>
        <w:t>1 Введение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Это текст введения.</w:t>
      </w:r>
    </w:p>
    <w:p>
      <w:pPr>
        <w:pStyle w:val="Heading1"/>
      </w:pPr>
      <w:r>
        <w:t>2 Результаты</w:t>
      </w:r>
    </w:p>
    <w:p>
      <w:pPr>
        <w:ind w:firstLine="0"/>
      </w:pPr>
      <w:r>
        <w:t>Таблица 1 – Результаты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Параметр</w:t>
            </w:r>
          </w:p>
        </w:tc>
        <w:tc>
          <w:tcPr>
            <w:tcW w:type="dxa" w:w="4844"/>
          </w:tcPr>
          <w:p>
            <w:r>
              <w:t>Значение</w:t>
            </w:r>
          </w:p>
        </w:tc>
      </w:tr>
      <w:tr>
        <w:tc>
          <w:tcPr>
            <w:tcW w:type="dxa" w:w="4844"/>
          </w:tcPr>
          <w:p>
            <w:r>
              <w:t>A</w:t>
            </w:r>
          </w:p>
        </w:tc>
        <w:tc>
          <w:tcPr>
            <w:tcW w:type="dxa" w:w="4844"/>
          </w:tcPr>
          <w:p>
            <w:r>
              <w:t>10</w:t>
            </w:r>
          </w:p>
        </w:tc>
      </w:tr>
      <w:tr>
        <w:tc>
          <w:tcPr>
            <w:tcW w:type="dxa" w:w="4844"/>
          </w:tcPr>
          <w:p>
            <w:r>
              <w:t>B</w:t>
            </w:r>
          </w:p>
        </w:tc>
        <w:tc>
          <w:tcPr>
            <w:tcW w:type="dxa" w:w="4844"/>
          </w:tcPr>
          <w:p>
            <w: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3 Заключение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выполнена успешно.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360" w:lineRule="auto"/>
      <w:ind w:firstLine="0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