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AB433" w14:textId="51DFED4E" w:rsidR="008B1E28" w:rsidRDefault="002221DA" w:rsidP="008B1E28">
      <w:pPr>
        <w:jc w:val="center"/>
        <w:rPr>
          <w:b/>
          <w:bCs/>
          <w:sz w:val="48"/>
          <w:szCs w:val="48"/>
        </w:rPr>
      </w:pPr>
      <w:r w:rsidRPr="002221DA">
        <w:rPr>
          <w:b/>
          <w:bCs/>
          <w:sz w:val="48"/>
          <w:szCs w:val="48"/>
        </w:rPr>
        <w:t xml:space="preserve">BT305 Lab Assignment </w:t>
      </w:r>
      <w:r w:rsidR="008B1E28">
        <w:rPr>
          <w:b/>
          <w:bCs/>
          <w:sz w:val="48"/>
          <w:szCs w:val="48"/>
        </w:rPr>
        <w:t>8</w:t>
      </w:r>
    </w:p>
    <w:p w14:paraId="7C63C6B7" w14:textId="2AC93B11" w:rsidR="002221DA" w:rsidRDefault="002221DA" w:rsidP="009F1381">
      <w:pPr>
        <w:jc w:val="center"/>
        <w:rPr>
          <w:b/>
          <w:bCs/>
          <w:sz w:val="48"/>
          <w:szCs w:val="48"/>
        </w:rPr>
      </w:pPr>
      <w:r>
        <w:rPr>
          <w:b/>
          <w:bCs/>
          <w:sz w:val="48"/>
          <w:szCs w:val="48"/>
        </w:rPr>
        <w:t>Name: Sumit Kumar</w:t>
      </w:r>
    </w:p>
    <w:p w14:paraId="15BCDB4A" w14:textId="09356B61" w:rsidR="009F1381" w:rsidRDefault="002221DA" w:rsidP="009F1381">
      <w:pPr>
        <w:jc w:val="center"/>
        <w:rPr>
          <w:b/>
          <w:bCs/>
          <w:sz w:val="48"/>
          <w:szCs w:val="48"/>
        </w:rPr>
      </w:pPr>
      <w:r>
        <w:rPr>
          <w:b/>
          <w:bCs/>
          <w:sz w:val="48"/>
          <w:szCs w:val="48"/>
        </w:rPr>
        <w:t>Roll No. 210106076</w:t>
      </w:r>
    </w:p>
    <w:p w14:paraId="6A5F3CCB" w14:textId="12812E58" w:rsidR="009F1381" w:rsidRDefault="009F1381" w:rsidP="009F1381">
      <w:pPr>
        <w:ind w:left="-567" w:right="-613"/>
        <w:jc w:val="center"/>
        <w:rPr>
          <w:sz w:val="32"/>
          <w:szCs w:val="32"/>
        </w:rPr>
      </w:pPr>
      <w:r w:rsidRPr="009F1381">
        <w:rPr>
          <w:sz w:val="32"/>
          <w:szCs w:val="32"/>
        </w:rPr>
        <w:t>Section 1</w:t>
      </w:r>
    </w:p>
    <w:p w14:paraId="075D4820" w14:textId="39DBACDC" w:rsidR="009F1381" w:rsidRPr="009F1381" w:rsidRDefault="009F1381" w:rsidP="009F1381">
      <w:pPr>
        <w:ind w:left="-567" w:right="-613"/>
        <w:jc w:val="both"/>
        <w:rPr>
          <w:b/>
          <w:bCs/>
          <w:sz w:val="48"/>
          <w:szCs w:val="48"/>
        </w:rPr>
      </w:pPr>
      <w:r>
        <w:rPr>
          <w:sz w:val="32"/>
          <w:szCs w:val="32"/>
        </w:rPr>
        <w:t xml:space="preserve">  1.</w:t>
      </w:r>
    </w:p>
    <w:p w14:paraId="1AC5B187" w14:textId="3388075C" w:rsidR="009F1381" w:rsidRDefault="009F1381" w:rsidP="009F1381">
      <w:pPr>
        <w:ind w:hanging="567"/>
        <w:rPr>
          <w:sz w:val="32"/>
          <w:szCs w:val="32"/>
        </w:rPr>
      </w:pPr>
      <w:r>
        <w:rPr>
          <w:noProof/>
        </w:rPr>
        <w:drawing>
          <wp:anchor distT="0" distB="0" distL="0" distR="0" simplePos="0" relativeHeight="251661312" behindDoc="0" locked="0" layoutInCell="1" allowOverlap="1" wp14:anchorId="705ECECA" wp14:editId="6F79CB83">
            <wp:simplePos x="0" y="0"/>
            <wp:positionH relativeFrom="column">
              <wp:posOffset>3358515</wp:posOffset>
            </wp:positionH>
            <wp:positionV relativeFrom="paragraph">
              <wp:posOffset>426085</wp:posOffset>
            </wp:positionV>
            <wp:extent cx="3276600" cy="1776095"/>
            <wp:effectExtent l="0" t="0" r="0" b="0"/>
            <wp:wrapSquare wrapText="largest"/>
            <wp:docPr id="10363422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3276600" cy="17760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264" behindDoc="0" locked="0" layoutInCell="1" allowOverlap="1" wp14:anchorId="63867582" wp14:editId="048F2C51">
            <wp:simplePos x="0" y="0"/>
            <wp:positionH relativeFrom="margin">
              <wp:posOffset>-228600</wp:posOffset>
            </wp:positionH>
            <wp:positionV relativeFrom="paragraph">
              <wp:posOffset>426085</wp:posOffset>
            </wp:positionV>
            <wp:extent cx="3279775" cy="17780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3279775" cy="17780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 xml:space="preserve">  </w:t>
      </w:r>
      <w:r w:rsidRPr="009F1381">
        <w:rPr>
          <w:sz w:val="32"/>
          <w:szCs w:val="32"/>
        </w:rPr>
        <w:t xml:space="preserve">Number of </w:t>
      </w:r>
      <w:r>
        <w:rPr>
          <w:sz w:val="32"/>
          <w:szCs w:val="32"/>
        </w:rPr>
        <w:t xml:space="preserve">clusters for cutoff 0.15=3          </w:t>
      </w:r>
      <w:r w:rsidRPr="009F1381">
        <w:rPr>
          <w:sz w:val="32"/>
          <w:szCs w:val="32"/>
        </w:rPr>
        <w:t xml:space="preserve">Number of </w:t>
      </w:r>
      <w:r>
        <w:rPr>
          <w:sz w:val="32"/>
          <w:szCs w:val="32"/>
        </w:rPr>
        <w:t>clusters for cutoff 0.1=18</w:t>
      </w:r>
    </w:p>
    <w:p w14:paraId="59DF5E9E" w14:textId="77777777" w:rsidR="009F1381" w:rsidRDefault="009F1381" w:rsidP="009F1381">
      <w:pPr>
        <w:ind w:hanging="567"/>
        <w:rPr>
          <w:sz w:val="32"/>
          <w:szCs w:val="32"/>
        </w:rPr>
      </w:pPr>
    </w:p>
    <w:p w14:paraId="7D6577C1" w14:textId="77777777" w:rsidR="009F1381" w:rsidRDefault="009F1381" w:rsidP="009F1381">
      <w:pPr>
        <w:ind w:hanging="567"/>
        <w:rPr>
          <w:sz w:val="32"/>
          <w:szCs w:val="32"/>
        </w:rPr>
      </w:pPr>
    </w:p>
    <w:p w14:paraId="556EA7CD" w14:textId="77777777" w:rsidR="009F1381" w:rsidRDefault="009F1381" w:rsidP="009F1381">
      <w:pPr>
        <w:ind w:hanging="567"/>
        <w:rPr>
          <w:sz w:val="32"/>
          <w:szCs w:val="32"/>
        </w:rPr>
      </w:pPr>
    </w:p>
    <w:p w14:paraId="4F9419EF" w14:textId="77777777" w:rsidR="009F1381" w:rsidRDefault="009F1381" w:rsidP="009F1381">
      <w:pPr>
        <w:ind w:hanging="567"/>
        <w:rPr>
          <w:sz w:val="32"/>
          <w:szCs w:val="32"/>
        </w:rPr>
      </w:pPr>
    </w:p>
    <w:p w14:paraId="2CBB9AB8" w14:textId="77777777" w:rsidR="009F1381" w:rsidRDefault="009F1381" w:rsidP="009F1381">
      <w:pPr>
        <w:ind w:hanging="567"/>
        <w:rPr>
          <w:sz w:val="32"/>
          <w:szCs w:val="32"/>
        </w:rPr>
      </w:pPr>
    </w:p>
    <w:p w14:paraId="5060DE49" w14:textId="77777777" w:rsidR="009F1381" w:rsidRDefault="009F1381" w:rsidP="009F1381">
      <w:pPr>
        <w:ind w:hanging="567"/>
        <w:rPr>
          <w:sz w:val="32"/>
          <w:szCs w:val="32"/>
        </w:rPr>
      </w:pPr>
    </w:p>
    <w:p w14:paraId="7A3BE686" w14:textId="2B0B5942" w:rsidR="009F1381" w:rsidRDefault="009F1381" w:rsidP="009F1381">
      <w:pPr>
        <w:ind w:hanging="567"/>
        <w:rPr>
          <w:sz w:val="32"/>
          <w:szCs w:val="32"/>
        </w:rPr>
      </w:pPr>
      <w:r>
        <w:rPr>
          <w:noProof/>
        </w:rPr>
        <w:drawing>
          <wp:anchor distT="0" distB="0" distL="0" distR="0" simplePos="0" relativeHeight="251664384" behindDoc="0" locked="0" layoutInCell="1" allowOverlap="1" wp14:anchorId="0335D192" wp14:editId="6140E459">
            <wp:simplePos x="0" y="0"/>
            <wp:positionH relativeFrom="margin">
              <wp:posOffset>-229235</wp:posOffset>
            </wp:positionH>
            <wp:positionV relativeFrom="paragraph">
              <wp:posOffset>438785</wp:posOffset>
            </wp:positionV>
            <wp:extent cx="3279775" cy="1711325"/>
            <wp:effectExtent l="0" t="0" r="0" b="3175"/>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3279775" cy="1711325"/>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 xml:space="preserve">  Number of clusters for cutoff 0.30=1</w:t>
      </w:r>
    </w:p>
    <w:p w14:paraId="559B5031" w14:textId="27448A61" w:rsidR="009F1381" w:rsidRDefault="009F1381" w:rsidP="009F1381">
      <w:pPr>
        <w:ind w:hanging="567"/>
        <w:rPr>
          <w:sz w:val="32"/>
          <w:szCs w:val="32"/>
        </w:rPr>
      </w:pPr>
    </w:p>
    <w:p w14:paraId="2C6AB98E" w14:textId="38A02469" w:rsidR="009F1381" w:rsidRDefault="009F1381" w:rsidP="009F1381">
      <w:pPr>
        <w:rPr>
          <w:sz w:val="32"/>
          <w:szCs w:val="32"/>
        </w:rPr>
      </w:pPr>
    </w:p>
    <w:p w14:paraId="2D145B7F" w14:textId="77777777" w:rsidR="00007B10" w:rsidRDefault="00007B10" w:rsidP="009F1381">
      <w:pPr>
        <w:rPr>
          <w:sz w:val="32"/>
          <w:szCs w:val="32"/>
        </w:rPr>
      </w:pPr>
    </w:p>
    <w:p w14:paraId="7FF33409" w14:textId="77777777" w:rsidR="00007B10" w:rsidRDefault="00007B10" w:rsidP="009F1381">
      <w:pPr>
        <w:rPr>
          <w:sz w:val="32"/>
          <w:szCs w:val="32"/>
        </w:rPr>
      </w:pPr>
    </w:p>
    <w:p w14:paraId="0FE4A388" w14:textId="77777777" w:rsidR="00007B10" w:rsidRDefault="00007B10" w:rsidP="009F1381">
      <w:pPr>
        <w:rPr>
          <w:sz w:val="32"/>
          <w:szCs w:val="32"/>
        </w:rPr>
      </w:pPr>
    </w:p>
    <w:p w14:paraId="2395C61F" w14:textId="68806577" w:rsidR="00007B10" w:rsidRDefault="00007B10" w:rsidP="00007B10">
      <w:pPr>
        <w:ind w:left="-426"/>
        <w:rPr>
          <w:sz w:val="32"/>
          <w:szCs w:val="32"/>
        </w:rPr>
      </w:pPr>
    </w:p>
    <w:p w14:paraId="477D2CEE" w14:textId="77777777" w:rsidR="007B47B2" w:rsidRPr="007B47B2" w:rsidRDefault="007B47B2" w:rsidP="007B47B2">
      <w:pPr>
        <w:pStyle w:val="LO-normal"/>
        <w:rPr>
          <w:b/>
          <w:bCs/>
          <w:sz w:val="28"/>
          <w:szCs w:val="28"/>
        </w:rPr>
      </w:pPr>
      <w:r w:rsidRPr="007B47B2">
        <w:rPr>
          <w:b/>
          <w:bCs/>
          <w:sz w:val="28"/>
          <w:szCs w:val="28"/>
        </w:rPr>
        <w:t>Impact of Higher Temperature (363 K) on Conformational Sampling and Flexibility:</w:t>
      </w:r>
    </w:p>
    <w:p w14:paraId="315B6D71" w14:textId="7F53A8BC" w:rsidR="007B47B2" w:rsidRDefault="007B47B2" w:rsidP="007B47B2">
      <w:pPr>
        <w:pStyle w:val="LO-normal"/>
        <w:rPr>
          <w:sz w:val="28"/>
          <w:szCs w:val="28"/>
        </w:rPr>
      </w:pPr>
      <w:r>
        <w:rPr>
          <w:sz w:val="28"/>
          <w:szCs w:val="28"/>
        </w:rPr>
        <w:t xml:space="preserve">the increased thermal energy would likely lead to greater conformational sampling and increased conformational flexibility. This could result in a larger number of clusters being formed compared to the simulation at 300 K. The broader distribution of conformations due to increased thermal energy may lead to the </w:t>
      </w:r>
      <w:r>
        <w:rPr>
          <w:sz w:val="28"/>
          <w:szCs w:val="28"/>
        </w:rPr>
        <w:lastRenderedPageBreak/>
        <w:t>identification of more distinct structural states or conformations, thereby increasing the number of clusters observed in the free energy landscape analysis.</w:t>
      </w:r>
    </w:p>
    <w:p w14:paraId="1B824AF7" w14:textId="77777777" w:rsidR="007B47B2" w:rsidRDefault="007B47B2" w:rsidP="007B47B2">
      <w:pPr>
        <w:pStyle w:val="LO-normal"/>
        <w:rPr>
          <w:sz w:val="28"/>
          <w:szCs w:val="28"/>
        </w:rPr>
      </w:pPr>
    </w:p>
    <w:p w14:paraId="7082A112" w14:textId="77777777" w:rsidR="007B47B2" w:rsidRDefault="007B47B2" w:rsidP="007B47B2">
      <w:pPr>
        <w:pStyle w:val="LO-normal"/>
        <w:rPr>
          <w:b/>
          <w:bCs/>
          <w:sz w:val="30"/>
          <w:szCs w:val="30"/>
        </w:rPr>
      </w:pPr>
      <w:r>
        <w:rPr>
          <w:b/>
          <w:bCs/>
          <w:sz w:val="30"/>
          <w:szCs w:val="30"/>
        </w:rPr>
        <w:t>Please find the attached video files in the movie folder</w:t>
      </w:r>
    </w:p>
    <w:p w14:paraId="5E6A2A58" w14:textId="77777777" w:rsidR="007B47B2" w:rsidRDefault="007B47B2" w:rsidP="007B47B2">
      <w:pPr>
        <w:pStyle w:val="LO-normal"/>
        <w:rPr>
          <w:b/>
          <w:bCs/>
          <w:sz w:val="30"/>
          <w:szCs w:val="30"/>
        </w:rPr>
      </w:pPr>
      <w:r>
        <w:rPr>
          <w:b/>
          <w:bCs/>
          <w:sz w:val="30"/>
          <w:szCs w:val="30"/>
        </w:rPr>
        <w:t>Observations:</w:t>
      </w:r>
    </w:p>
    <w:p w14:paraId="29E76715" w14:textId="10A33E29" w:rsidR="007B47B2" w:rsidRDefault="007B47B2" w:rsidP="007B47B2">
      <w:pPr>
        <w:pStyle w:val="LO-normal"/>
        <w:rPr>
          <w:b/>
          <w:bCs/>
          <w:sz w:val="30"/>
          <w:szCs w:val="30"/>
        </w:rPr>
      </w:pPr>
      <w:r>
        <w:rPr>
          <w:rStyle w:val="StrongEmphasis"/>
          <w:sz w:val="28"/>
          <w:szCs w:val="28"/>
        </w:rPr>
        <w:t>Increased Vibrational Motion</w:t>
      </w:r>
      <w:r>
        <w:rPr>
          <w:rStyle w:val="StrongEmphasis"/>
          <w:b w:val="0"/>
          <w:bCs w:val="0"/>
          <w:sz w:val="28"/>
          <w:szCs w:val="28"/>
        </w:rPr>
        <w:t>:</w:t>
      </w:r>
      <w:r>
        <w:rPr>
          <w:sz w:val="28"/>
          <w:szCs w:val="28"/>
        </w:rPr>
        <w:t xml:space="preserve"> At a higher temperature, molecules tend to vibrate more vigorously due to increased thermal energy. Consequently, you may observe increased overall motion and fluctuations in the protein structure in the MD trajectory at 363 K compared to 300 K.</w:t>
      </w:r>
    </w:p>
    <w:p w14:paraId="2D6A66CC" w14:textId="3009E91E" w:rsidR="007B47B2" w:rsidRDefault="007B47B2" w:rsidP="007B47B2">
      <w:pPr>
        <w:pStyle w:val="LO-normal"/>
        <w:rPr>
          <w:sz w:val="28"/>
          <w:szCs w:val="28"/>
        </w:rPr>
      </w:pPr>
      <w:r>
        <w:rPr>
          <w:rStyle w:val="StrongEmphasis"/>
          <w:sz w:val="28"/>
          <w:szCs w:val="28"/>
        </w:rPr>
        <w:t>Faster Dynamics:</w:t>
      </w:r>
      <w:r>
        <w:rPr>
          <w:sz w:val="28"/>
          <w:szCs w:val="28"/>
        </w:rPr>
        <w:t xml:space="preserve"> At 363 K, the increased</w:t>
      </w:r>
      <w:r>
        <w:rPr>
          <w:rStyle w:val="StrongEmphasis"/>
          <w:sz w:val="28"/>
          <w:szCs w:val="28"/>
        </w:rPr>
        <w:t xml:space="preserve"> Vibrational Motion</w:t>
      </w:r>
      <w:r>
        <w:rPr>
          <w:sz w:val="28"/>
          <w:szCs w:val="28"/>
        </w:rPr>
        <w:t xml:space="preserve"> increased thermal energy accelerates molecular motion, leading to faster dynamics in the MD trajectory compared to 300 K. This acceleration could result in quicker transitions between different structural states or conformations of the protein.</w:t>
      </w:r>
    </w:p>
    <w:p w14:paraId="63616CAF" w14:textId="77777777" w:rsidR="007B47B2" w:rsidRDefault="007B47B2" w:rsidP="007B47B2">
      <w:pPr>
        <w:pStyle w:val="LO-normal"/>
        <w:rPr>
          <w:sz w:val="28"/>
          <w:szCs w:val="28"/>
        </w:rPr>
      </w:pPr>
    </w:p>
    <w:p w14:paraId="4FF2694E" w14:textId="72E7B119" w:rsidR="007B47B2" w:rsidRDefault="007B47B2" w:rsidP="007B47B2">
      <w:pPr>
        <w:pStyle w:val="LO-normal"/>
        <w:jc w:val="center"/>
        <w:rPr>
          <w:sz w:val="28"/>
          <w:szCs w:val="28"/>
        </w:rPr>
      </w:pPr>
      <w:r>
        <w:rPr>
          <w:sz w:val="28"/>
          <w:szCs w:val="28"/>
        </w:rPr>
        <w:t>Section 1</w:t>
      </w:r>
    </w:p>
    <w:p w14:paraId="7DF382F7" w14:textId="3D8205D7" w:rsidR="007B47B2" w:rsidRDefault="007B47B2" w:rsidP="007B47B2">
      <w:pPr>
        <w:pStyle w:val="LO-normal"/>
        <w:rPr>
          <w:sz w:val="28"/>
          <w:szCs w:val="28"/>
        </w:rPr>
      </w:pPr>
      <w:r>
        <w:rPr>
          <w:sz w:val="28"/>
          <w:szCs w:val="28"/>
        </w:rPr>
        <w:t>Exercise 1:</w:t>
      </w:r>
    </w:p>
    <w:p w14:paraId="3FCB71B7" w14:textId="77777777" w:rsidR="007B47B2" w:rsidRDefault="007B47B2" w:rsidP="007B47B2">
      <w:pPr>
        <w:pStyle w:val="LO-normal"/>
        <w:rPr>
          <w:sz w:val="28"/>
          <w:szCs w:val="28"/>
        </w:rPr>
      </w:pPr>
    </w:p>
    <w:p w14:paraId="30F37D44" w14:textId="06564F66" w:rsidR="007B47B2" w:rsidRDefault="007B47B2" w:rsidP="007B47B2">
      <w:pPr>
        <w:pStyle w:val="LO-normal"/>
        <w:rPr>
          <w:sz w:val="28"/>
          <w:szCs w:val="28"/>
        </w:rPr>
      </w:pPr>
      <w:r>
        <w:rPr>
          <w:sz w:val="28"/>
          <w:szCs w:val="28"/>
        </w:rPr>
        <w:t>1. TRP: RMSD = 0.000</w:t>
      </w:r>
    </w:p>
    <w:p w14:paraId="2FD46477" w14:textId="3D243434" w:rsidR="007B47B2" w:rsidRDefault="007B47B2" w:rsidP="007B47B2">
      <w:pPr>
        <w:pStyle w:val="LO-normal"/>
        <w:rPr>
          <w:sz w:val="28"/>
          <w:szCs w:val="28"/>
        </w:rPr>
      </w:pPr>
      <w:r>
        <w:rPr>
          <w:sz w:val="28"/>
          <w:szCs w:val="28"/>
        </w:rPr>
        <w:br/>
      </w:r>
      <w:r>
        <w:rPr>
          <w:noProof/>
        </w:rPr>
        <w:drawing>
          <wp:inline distT="0" distB="0" distL="0" distR="0" wp14:anchorId="623B1BB7" wp14:editId="50E35AEE">
            <wp:extent cx="5608564" cy="4292600"/>
            <wp:effectExtent l="0" t="0" r="0" b="0"/>
            <wp:docPr id="138268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320" cy="4297771"/>
                    </a:xfrm>
                    <a:prstGeom prst="rect">
                      <a:avLst/>
                    </a:prstGeom>
                    <a:noFill/>
                    <a:ln>
                      <a:noFill/>
                    </a:ln>
                  </pic:spPr>
                </pic:pic>
              </a:graphicData>
            </a:graphic>
          </wp:inline>
        </w:drawing>
      </w:r>
    </w:p>
    <w:p w14:paraId="389A612A" w14:textId="1A512D73" w:rsidR="00007B10" w:rsidRDefault="007B47B2" w:rsidP="007B47B2">
      <w:pPr>
        <w:rPr>
          <w:sz w:val="32"/>
          <w:szCs w:val="32"/>
        </w:rPr>
      </w:pPr>
      <w:r>
        <w:rPr>
          <w:sz w:val="32"/>
          <w:szCs w:val="32"/>
        </w:rPr>
        <w:lastRenderedPageBreak/>
        <w:t>TRP : RMSD = 0.000</w:t>
      </w:r>
    </w:p>
    <w:p w14:paraId="194EF166" w14:textId="3D353B7D" w:rsidR="007B47B2" w:rsidRDefault="007B47B2" w:rsidP="007B47B2">
      <w:pPr>
        <w:rPr>
          <w:sz w:val="32"/>
          <w:szCs w:val="32"/>
        </w:rPr>
      </w:pPr>
      <w:r>
        <w:rPr>
          <w:noProof/>
        </w:rPr>
        <w:drawing>
          <wp:inline distT="0" distB="0" distL="0" distR="0" wp14:anchorId="6F2C6594" wp14:editId="51355461">
            <wp:extent cx="5356916" cy="3981450"/>
            <wp:effectExtent l="0" t="0" r="0" b="0"/>
            <wp:docPr id="1616507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1418" cy="3984796"/>
                    </a:xfrm>
                    <a:prstGeom prst="rect">
                      <a:avLst/>
                    </a:prstGeom>
                    <a:noFill/>
                    <a:ln>
                      <a:noFill/>
                    </a:ln>
                  </pic:spPr>
                </pic:pic>
              </a:graphicData>
            </a:graphic>
          </wp:inline>
        </w:drawing>
      </w:r>
    </w:p>
    <w:p w14:paraId="3EA567C2" w14:textId="77777777" w:rsidR="007B47B2" w:rsidRDefault="007B47B2" w:rsidP="007B47B2">
      <w:pPr>
        <w:rPr>
          <w:sz w:val="32"/>
          <w:szCs w:val="32"/>
        </w:rPr>
      </w:pPr>
    </w:p>
    <w:p w14:paraId="5A7AD69E" w14:textId="54F741DB" w:rsidR="007B47B2" w:rsidRPr="007B47B2" w:rsidRDefault="007B47B2" w:rsidP="007B47B2">
      <w:pPr>
        <w:rPr>
          <w:sz w:val="32"/>
          <w:szCs w:val="32"/>
        </w:rPr>
      </w:pPr>
      <w:r w:rsidRPr="007B47B2">
        <w:rPr>
          <w:sz w:val="32"/>
          <w:szCs w:val="32"/>
        </w:rPr>
        <w:t>2:</w:t>
      </w:r>
    </w:p>
    <w:p w14:paraId="199B7E63" w14:textId="77777777" w:rsidR="007B47B2" w:rsidRPr="007B47B2" w:rsidRDefault="007B47B2" w:rsidP="007B47B2">
      <w:pPr>
        <w:pStyle w:val="LO-normal"/>
        <w:rPr>
          <w:sz w:val="32"/>
          <w:szCs w:val="32"/>
        </w:rPr>
      </w:pPr>
      <w:r w:rsidRPr="007B47B2">
        <w:rPr>
          <w:sz w:val="32"/>
          <w:szCs w:val="32"/>
        </w:rPr>
        <w:t>ALA → N[</w:t>
      </w:r>
      <w:hyperlink r:id="rId9">
        <w:r w:rsidRPr="007B47B2">
          <w:rPr>
            <w:rStyle w:val="Hyperlink"/>
            <w:sz w:val="32"/>
            <w:szCs w:val="32"/>
          </w:rPr>
          <w:t>C@H</w:t>
        </w:r>
      </w:hyperlink>
      <w:hyperlink>
        <w:r w:rsidRPr="007B47B2">
          <w:rPr>
            <w:sz w:val="32"/>
            <w:szCs w:val="32"/>
          </w:rPr>
          <w:t>](C(=O)N[C@H](C=O)C)C</w:t>
        </w:r>
      </w:hyperlink>
    </w:p>
    <w:p w14:paraId="7D4C53A2" w14:textId="77777777" w:rsidR="007B47B2" w:rsidRPr="007B47B2" w:rsidRDefault="007B47B2" w:rsidP="007B47B2">
      <w:pPr>
        <w:pStyle w:val="LO-normal"/>
        <w:rPr>
          <w:sz w:val="32"/>
          <w:szCs w:val="32"/>
        </w:rPr>
      </w:pPr>
      <w:r w:rsidRPr="007B47B2">
        <w:rPr>
          <w:sz w:val="32"/>
          <w:szCs w:val="32"/>
        </w:rPr>
        <w:t>PHE → N[C@H](C=O)Cc1ccccc1</w:t>
      </w:r>
      <w:r w:rsidRPr="007B47B2">
        <w:rPr>
          <w:sz w:val="32"/>
          <w:szCs w:val="32"/>
        </w:rPr>
        <w:tab/>
      </w:r>
      <w:r w:rsidRPr="007B47B2">
        <w:rPr>
          <w:sz w:val="32"/>
          <w:szCs w:val="32"/>
        </w:rPr>
        <w:tab/>
      </w:r>
    </w:p>
    <w:p w14:paraId="74316C7A" w14:textId="77777777" w:rsidR="007B47B2" w:rsidRPr="007B47B2" w:rsidRDefault="007B47B2" w:rsidP="007B47B2">
      <w:pPr>
        <w:pStyle w:val="LO-normal"/>
        <w:rPr>
          <w:sz w:val="32"/>
          <w:szCs w:val="32"/>
        </w:rPr>
      </w:pPr>
      <w:r w:rsidRPr="007B47B2">
        <w:rPr>
          <w:sz w:val="32"/>
          <w:szCs w:val="32"/>
        </w:rPr>
        <w:t>GLU →  N[C@H](C=O)CCC(=O)O</w:t>
      </w:r>
    </w:p>
    <w:p w14:paraId="271B83A0" w14:textId="77777777" w:rsidR="007B47B2" w:rsidRDefault="007B47B2" w:rsidP="007B47B2">
      <w:pPr>
        <w:pStyle w:val="LO-normal"/>
        <w:rPr>
          <w:sz w:val="32"/>
          <w:szCs w:val="32"/>
        </w:rPr>
      </w:pPr>
      <w:r w:rsidRPr="007B47B2">
        <w:rPr>
          <w:sz w:val="32"/>
          <w:szCs w:val="32"/>
        </w:rPr>
        <w:t>LYS → N[</w:t>
      </w:r>
      <w:hyperlink r:id="rId10">
        <w:r w:rsidRPr="007B47B2">
          <w:rPr>
            <w:rStyle w:val="Hyperlink"/>
            <w:sz w:val="32"/>
            <w:szCs w:val="32"/>
          </w:rPr>
          <w:t>C@H</w:t>
        </w:r>
      </w:hyperlink>
      <w:hyperlink>
        <w:r w:rsidRPr="007B47B2">
          <w:rPr>
            <w:sz w:val="32"/>
            <w:szCs w:val="32"/>
          </w:rPr>
          <w:t>](C=O)CCCCN</w:t>
        </w:r>
      </w:hyperlink>
    </w:p>
    <w:p w14:paraId="0508A224" w14:textId="77777777" w:rsidR="007B47B2" w:rsidRDefault="007B47B2" w:rsidP="007B47B2">
      <w:pPr>
        <w:pStyle w:val="LO-normal"/>
        <w:rPr>
          <w:sz w:val="32"/>
          <w:szCs w:val="32"/>
        </w:rPr>
      </w:pPr>
    </w:p>
    <w:p w14:paraId="512D48B0" w14:textId="532E183E" w:rsidR="007B47B2" w:rsidRDefault="007B47B2" w:rsidP="007B47B2">
      <w:pPr>
        <w:pStyle w:val="LO-normal"/>
        <w:rPr>
          <w:sz w:val="32"/>
          <w:szCs w:val="32"/>
        </w:rPr>
      </w:pPr>
      <w:r>
        <w:rPr>
          <w:sz w:val="32"/>
          <w:szCs w:val="32"/>
        </w:rPr>
        <w:t>Exercise 2:</w:t>
      </w:r>
    </w:p>
    <w:p w14:paraId="7BA2DF3A" w14:textId="7672A3E6" w:rsidR="007B47B2" w:rsidRDefault="007B47B2" w:rsidP="007B47B2">
      <w:pPr>
        <w:pStyle w:val="LO-normal"/>
        <w:rPr>
          <w:sz w:val="32"/>
          <w:szCs w:val="32"/>
        </w:rPr>
      </w:pPr>
      <w:r>
        <w:rPr>
          <w:sz w:val="32"/>
          <w:szCs w:val="32"/>
        </w:rPr>
        <w:t>Question: Convert 1PGB.pdb to smiles?</w:t>
      </w:r>
    </w:p>
    <w:p w14:paraId="73E5EDB0" w14:textId="45AFE616" w:rsidR="007B47B2" w:rsidRDefault="007B47B2" w:rsidP="007B47B2">
      <w:pPr>
        <w:pStyle w:val="LO-normal"/>
        <w:rPr>
          <w:sz w:val="32"/>
          <w:szCs w:val="32"/>
        </w:rPr>
      </w:pPr>
      <w:r>
        <w:rPr>
          <w:sz w:val="32"/>
          <w:szCs w:val="32"/>
        </w:rPr>
        <w:t xml:space="preserve">Answer: </w:t>
      </w:r>
    </w:p>
    <w:p w14:paraId="79A3FD86" w14:textId="4D2C308A" w:rsidR="007B47B2" w:rsidRPr="00562B10" w:rsidRDefault="00562B10" w:rsidP="00562B10">
      <w:pPr>
        <w:pStyle w:val="LO-normal"/>
        <w:rPr>
          <w:sz w:val="20"/>
          <w:szCs w:val="20"/>
        </w:rPr>
      </w:pPr>
      <w:r w:rsidRPr="00562B10">
        <w:rPr>
          <w:sz w:val="20"/>
          <w:szCs w:val="20"/>
        </w:rPr>
        <w:t>N[C@H](C(=O)N[C@H](C(=O)N[C@H](C(=O)N[C@H](C(=O)N[C@H](C(=O)N[C@H](C(=O)N[C@H](C(=O)N[C@H](C(=O)NCC(=O)N[C@H](C(=O)N[C@H](C(=O)N[C@H](C(=O)N[C@H](C(=O)NCC(=O)N[C@H](C(=O)N[C@H](C(=O)N[C@H](C(=O)N[C@H](C(=O)N[C@H](C(=O)N[C@H](C(=O)N[C@H](C(=O)N[C@H](C(=O)N[C@H](C(=O)N[C@H](C(=O)N[C@H](C(=O)N[C@H](C(=O)N[C@H](C(=O)N[C@H](C(=O)N[C@H](C(=O)N[C@H](C(=O)N[C@H](C(=O)N[C@H](C(=O)N[C@H](C(=O)N[C@H](C(=O)N[C@H](C(=O)N[C@H](C(=O)N[C@H](C(=O)NCC(=O)N[C@H](C(=O)N[C@H](C(=O)NCC(=O)N[C@H](C(=O)N[C@H](C(=O)N[C@H](C(=O)N[C@H](C(=O)N[C@H](C(=O)N[C@H](C(=O)N[C@H](C(=O)N[C@H](C(=O)N[C@H](C(=O)N[C@H](C(=O)N[C@H](C(=O)N[C@H](C(=O)N[C@H](C(=O)N[C@H](C(=O)N[C@H](C(=O)O)CCC(=O)O)[C@H](O)C)C(C)C)[C@H](O)C)Cc1ccccc1)[C@H](O)C)CCCCN)[C@H](O)C)C)CC(=O)O)CC(=O)O)Cc1ccc(cc1)O)[C@H](O)C)CC1=c2c(=NC1)cccc2)CCC(=O)O)CC(=O)O)C(C)C)CC(=O)N)</w:t>
      </w:r>
      <w:r w:rsidRPr="00562B10">
        <w:rPr>
          <w:sz w:val="20"/>
          <w:szCs w:val="20"/>
        </w:rPr>
        <w:lastRenderedPageBreak/>
        <w:t>CC(=O)O)CC(=O)N)C)Cc1ccc(cc1)O)CCC(=O)N)CCCCN)Cc1ccccc1)C(C)C)CCCCN)CCC(=O)O)C)[C@H](O)C)C)C)CC(=O)O)C(C)C)C)CCC(=O)O)[C@H](O)C)[C@H](O)C)[C@H](O)C)CCC(=O)O)CCCCN)CC(C)C)[C@H](O)C)CCCCN)CC(=O)N)CC(C)C)[C@H](CC)C)CC(C)C)CCCCN)Cc1ccc(cc1)O)[C@H](O)C)CCSC.O.O.O.O.O.O.O.O.O.O.O.O.O.O.O.O.O.O.O.O.O.O.O.O</w:t>
      </w:r>
    </w:p>
    <w:sectPr w:rsidR="007B47B2" w:rsidRPr="00562B10" w:rsidSect="007F78BB">
      <w:pgSz w:w="11906" w:h="16838"/>
      <w:pgMar w:top="1440"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92C36"/>
    <w:multiLevelType w:val="hybridMultilevel"/>
    <w:tmpl w:val="135AB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487E9D"/>
    <w:multiLevelType w:val="hybridMultilevel"/>
    <w:tmpl w:val="EA2AC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2639041">
    <w:abstractNumId w:val="1"/>
  </w:num>
  <w:num w:numId="2" w16cid:durableId="135989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FB"/>
    <w:rsid w:val="00007B10"/>
    <w:rsid w:val="00083DF1"/>
    <w:rsid w:val="00122F93"/>
    <w:rsid w:val="001257E3"/>
    <w:rsid w:val="00145401"/>
    <w:rsid w:val="00185969"/>
    <w:rsid w:val="001D2BF3"/>
    <w:rsid w:val="002221DA"/>
    <w:rsid w:val="0024062D"/>
    <w:rsid w:val="00456AC5"/>
    <w:rsid w:val="00562B10"/>
    <w:rsid w:val="005C42A4"/>
    <w:rsid w:val="006027A9"/>
    <w:rsid w:val="00770CD8"/>
    <w:rsid w:val="00783A53"/>
    <w:rsid w:val="007B47B2"/>
    <w:rsid w:val="007F78BB"/>
    <w:rsid w:val="008B1E28"/>
    <w:rsid w:val="008B580C"/>
    <w:rsid w:val="008F232F"/>
    <w:rsid w:val="009159CE"/>
    <w:rsid w:val="009E30EB"/>
    <w:rsid w:val="009F1381"/>
    <w:rsid w:val="00B03B66"/>
    <w:rsid w:val="00C53994"/>
    <w:rsid w:val="00C736FB"/>
    <w:rsid w:val="00E96A44"/>
    <w:rsid w:val="00F80C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30A34"/>
  <w15:chartTrackingRefBased/>
  <w15:docId w15:val="{659FC356-6CE0-4813-BFA4-92D680BB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381"/>
    <w:pPr>
      <w:ind w:left="720"/>
      <w:contextualSpacing/>
    </w:pPr>
  </w:style>
  <w:style w:type="character" w:customStyle="1" w:styleId="StrongEmphasis">
    <w:name w:val="Strong Emphasis"/>
    <w:qFormat/>
    <w:rsid w:val="007B47B2"/>
    <w:rPr>
      <w:b/>
      <w:bCs/>
    </w:rPr>
  </w:style>
  <w:style w:type="paragraph" w:customStyle="1" w:styleId="LO-normal">
    <w:name w:val="LO-normal"/>
    <w:qFormat/>
    <w:rsid w:val="007B47B2"/>
    <w:pPr>
      <w:suppressAutoHyphens/>
      <w:spacing w:after="0" w:line="276" w:lineRule="auto"/>
    </w:pPr>
    <w:rPr>
      <w:rFonts w:ascii="Arial" w:eastAsia="Arial" w:hAnsi="Arial" w:cs="Arial"/>
      <w:kern w:val="0"/>
      <w:lang w:val="en-US" w:eastAsia="zh-CN" w:bidi="hi-IN"/>
      <w14:ligatures w14:val="none"/>
    </w:rPr>
  </w:style>
  <w:style w:type="character" w:styleId="Hyperlink">
    <w:name w:val="Hyperlink"/>
    <w:rsid w:val="007B47B2"/>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C@H" TargetMode="External"/><Relationship Id="rId4" Type="http://schemas.openxmlformats.org/officeDocument/2006/relationships/webSettings" Target="webSettings.xml"/><Relationship Id="rId9" Type="http://schemas.openxmlformats.org/officeDocument/2006/relationships/hyperlink" Target="mailto: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4</Pages>
  <Words>254</Words>
  <Characters>2617</Characters>
  <Application>Microsoft Office Word</Application>
  <DocSecurity>0</DocSecurity>
  <Lines>74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16</cp:revision>
  <dcterms:created xsi:type="dcterms:W3CDTF">2024-02-18T19:30:00Z</dcterms:created>
  <dcterms:modified xsi:type="dcterms:W3CDTF">2024-04-23T10:16:00Z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db04d1b21ad15dbbe93e04d42db3195db82c2527e9f57d912b40f0cf88e4f437</vt:lpwstr>
  </property>
</Properties>
</file>