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功能编号</w:t>
            </w:r>
          </w:p>
        </w:tc>
        <w:tc>
          <w:tcPr>
            <w:tcW w:type="dxa" w:w="1728"/>
            <w:vAlign w:val="center"/>
          </w:tcPr>
          <w:p>
            <w:pPr>
              <w:spacing w:line="300" w:lineRule="auto" w:before="0" w:after="0"/>
            </w:pPr>
            <w:r>
              <w:rPr>
                <w:rFonts w:ascii="宋体" w:hAnsi="宋体" w:eastAsia="宋体"/>
                <w:b/>
                <w:sz w:val="21"/>
              </w:rPr>
              <w:t>功能名称</w:t>
            </w:r>
          </w:p>
        </w:tc>
        <w:tc>
          <w:tcPr>
            <w:tcW w:type="dxa" w:w="1728"/>
            <w:vAlign w:val="center"/>
          </w:tcPr>
          <w:p>
            <w:pPr>
              <w:spacing w:line="300" w:lineRule="auto" w:before="0" w:after="0"/>
            </w:pPr>
            <w:r>
              <w:rPr>
                <w:rFonts w:ascii="宋体" w:hAnsi="宋体" w:eastAsia="宋体"/>
                <w:b/>
                <w:sz w:val="21"/>
              </w:rPr>
              <w:t>输入</w:t>
            </w:r>
          </w:p>
        </w:tc>
        <w:tc>
          <w:tcPr>
            <w:tcW w:type="dxa" w:w="1728"/>
            <w:vAlign w:val="center"/>
          </w:tcPr>
          <w:p>
            <w:pPr>
              <w:spacing w:line="300" w:lineRule="auto" w:before="0" w:after="0"/>
            </w:pPr>
            <w:r>
              <w:rPr>
                <w:rFonts w:ascii="宋体" w:hAnsi="宋体" w:eastAsia="宋体"/>
                <w:b/>
                <w:sz w:val="21"/>
              </w:rPr>
              <w:t>输出</w:t>
            </w:r>
          </w:p>
        </w:tc>
        <w:tc>
          <w:tcPr>
            <w:tcW w:type="dxa" w:w="1728"/>
            <w:vAlign w:val="center"/>
          </w:tcPr>
          <w:p>
            <w:pPr>
              <w:spacing w:line="300" w:lineRule="auto" w:before="0" w:after="0"/>
            </w:pPr>
            <w:r>
              <w:rPr>
                <w:rFonts w:ascii="宋体" w:hAnsi="宋体" w:eastAsia="宋体"/>
                <w:b/>
                <w:sz w:val="21"/>
              </w:rPr>
              <w:t>说明</w:t>
            </w:r>
          </w:p>
        </w:tc>
      </w:tr>
      <w:tr>
        <w:tc>
          <w:tcPr>
            <w:tcW w:type="dxa" w:w="1728"/>
            <w:vAlign w:val="center"/>
          </w:tcPr>
          <w:p>
            <w:pPr>
              <w:spacing w:line="300" w:lineRule="auto" w:before="0" w:after="0"/>
            </w:pPr>
            <w:r>
              <w:rPr>
                <w:rFonts w:ascii="宋体" w:hAnsi="宋体" w:eastAsia="宋体"/>
                <w:b w:val="0"/>
                <w:sz w:val="21"/>
              </w:rPr>
              <w:t>A01</w:t>
            </w:r>
          </w:p>
        </w:tc>
        <w:tc>
          <w:tcPr>
            <w:tcW w:type="dxa" w:w="1728"/>
            <w:vAlign w:val="center"/>
          </w:tcPr>
          <w:p>
            <w:pPr>
              <w:spacing w:line="300" w:lineRule="auto" w:before="0" w:after="0"/>
            </w:pPr>
            <w:r>
              <w:rPr>
                <w:rFonts w:ascii="宋体" w:hAnsi="宋体" w:eastAsia="宋体"/>
                <w:b w:val="0"/>
                <w:sz w:val="21"/>
              </w:rPr>
              <w:t>查看系统概览</w:t>
            </w:r>
          </w:p>
        </w:tc>
        <w:tc>
          <w:tcPr>
            <w:tcW w:type="dxa" w:w="1728"/>
            <w:vAlign w:val="center"/>
          </w:tcPr>
          <w:p>
            <w:pPr>
              <w:spacing w:line="300" w:lineRule="auto" w:before="0" w:after="0"/>
            </w:pPr>
            <w:r>
              <w:rPr>
                <w:rFonts w:ascii="宋体" w:hAnsi="宋体" w:eastAsia="宋体"/>
                <w:b w:val="0"/>
                <w:sz w:val="21"/>
              </w:rPr>
              <w:t>管理员 token</w:t>
            </w:r>
          </w:p>
        </w:tc>
        <w:tc>
          <w:tcPr>
            <w:tcW w:type="dxa" w:w="1728"/>
            <w:vAlign w:val="center"/>
          </w:tcPr>
          <w:p>
            <w:pPr>
              <w:spacing w:line="300" w:lineRule="auto" w:before="0" w:after="0"/>
            </w:pPr>
            <w:r>
              <w:rPr>
                <w:rFonts w:ascii="宋体" w:hAnsi="宋体" w:eastAsia="宋体"/>
                <w:b w:val="0"/>
                <w:sz w:val="21"/>
              </w:rPr>
              <w:t>用户数、会话数、消息数、日志数</w:t>
            </w:r>
          </w:p>
        </w:tc>
        <w:tc>
          <w:tcPr>
            <w:tcW w:type="dxa" w:w="1728"/>
            <w:vAlign w:val="center"/>
          </w:tcPr>
          <w:p>
            <w:pPr>
              <w:spacing w:line="300" w:lineRule="auto" w:before="0" w:after="0"/>
            </w:pPr>
            <w:r>
              <w:rPr>
                <w:rFonts w:ascii="宋体" w:hAnsi="宋体" w:eastAsia="宋体"/>
                <w:b w:val="0"/>
                <w:sz w:val="21"/>
              </w:rPr>
              <w:t>用于答辩演示与运行分析</w:t>
            </w:r>
          </w:p>
        </w:tc>
      </w:tr>
      <w:tr>
        <w:tc>
          <w:tcPr>
            <w:tcW w:type="dxa" w:w="1728"/>
            <w:vAlign w:val="center"/>
          </w:tcPr>
          <w:p>
            <w:pPr>
              <w:spacing w:line="300" w:lineRule="auto" w:before="0" w:after="0"/>
            </w:pPr>
            <w:r>
              <w:rPr>
                <w:rFonts w:ascii="宋体" w:hAnsi="宋体" w:eastAsia="宋体"/>
                <w:b w:val="0"/>
                <w:sz w:val="21"/>
              </w:rPr>
              <w:t>A02</w:t>
            </w:r>
          </w:p>
        </w:tc>
        <w:tc>
          <w:tcPr>
            <w:tcW w:type="dxa" w:w="1728"/>
            <w:vAlign w:val="center"/>
          </w:tcPr>
          <w:p>
            <w:pPr>
              <w:spacing w:line="300" w:lineRule="auto" w:before="0" w:after="0"/>
            </w:pPr>
            <w:r>
              <w:rPr>
                <w:rFonts w:ascii="宋体" w:hAnsi="宋体" w:eastAsia="宋体"/>
                <w:b w:val="0"/>
                <w:sz w:val="21"/>
              </w:rPr>
              <w:t>查看系统日志</w:t>
            </w:r>
          </w:p>
        </w:tc>
        <w:tc>
          <w:tcPr>
            <w:tcW w:type="dxa" w:w="1728"/>
            <w:vAlign w:val="center"/>
          </w:tcPr>
          <w:p>
            <w:pPr>
              <w:spacing w:line="300" w:lineRule="auto" w:before="0" w:after="0"/>
            </w:pPr>
            <w:r>
              <w:rPr>
                <w:rFonts w:ascii="宋体" w:hAnsi="宋体" w:eastAsia="宋体"/>
                <w:b w:val="0"/>
                <w:sz w:val="21"/>
              </w:rPr>
              <w:t>管理员 token</w:t>
            </w:r>
          </w:p>
        </w:tc>
        <w:tc>
          <w:tcPr>
            <w:tcW w:type="dxa" w:w="1728"/>
            <w:vAlign w:val="center"/>
          </w:tcPr>
          <w:p>
            <w:pPr>
              <w:spacing w:line="300" w:lineRule="auto" w:before="0" w:after="0"/>
            </w:pPr>
            <w:r>
              <w:rPr>
                <w:rFonts w:ascii="宋体" w:hAnsi="宋体" w:eastAsia="宋体"/>
                <w:b w:val="0"/>
                <w:sz w:val="21"/>
              </w:rPr>
              <w:t>日志列表</w:t>
            </w:r>
          </w:p>
        </w:tc>
        <w:tc>
          <w:tcPr>
            <w:tcW w:type="dxa" w:w="1728"/>
            <w:vAlign w:val="center"/>
          </w:tcPr>
          <w:p>
            <w:pPr>
              <w:spacing w:line="300" w:lineRule="auto" w:before="0" w:after="0"/>
            </w:pPr>
            <w:r>
              <w:rPr>
                <w:rFonts w:ascii="宋体" w:hAnsi="宋体" w:eastAsia="宋体"/>
                <w:b w:val="0"/>
                <w:sz w:val="21"/>
              </w:rPr>
              <w:t>查看登录、问答、配置修改等事件</w:t>
            </w:r>
          </w:p>
        </w:tc>
      </w:tr>
      <w:tr>
        <w:tc>
          <w:tcPr>
            <w:tcW w:type="dxa" w:w="1728"/>
            <w:vAlign w:val="center"/>
          </w:tcPr>
          <w:p>
            <w:pPr>
              <w:spacing w:line="300" w:lineRule="auto" w:before="0" w:after="0"/>
            </w:pPr>
            <w:r>
              <w:rPr>
                <w:rFonts w:ascii="宋体" w:hAnsi="宋体" w:eastAsia="宋体"/>
                <w:b w:val="0"/>
                <w:sz w:val="21"/>
              </w:rPr>
              <w:t>A03</w:t>
            </w:r>
          </w:p>
        </w:tc>
        <w:tc>
          <w:tcPr>
            <w:tcW w:type="dxa" w:w="1728"/>
            <w:vAlign w:val="center"/>
          </w:tcPr>
          <w:p>
            <w:pPr>
              <w:spacing w:line="300" w:lineRule="auto" w:before="0" w:after="0"/>
            </w:pPr>
            <w:r>
              <w:rPr>
                <w:rFonts w:ascii="宋体" w:hAnsi="宋体" w:eastAsia="宋体"/>
                <w:b w:val="0"/>
                <w:sz w:val="21"/>
              </w:rPr>
              <w:t>修改系统配置</w:t>
            </w:r>
          </w:p>
        </w:tc>
        <w:tc>
          <w:tcPr>
            <w:tcW w:type="dxa" w:w="1728"/>
            <w:vAlign w:val="center"/>
          </w:tcPr>
          <w:p>
            <w:pPr>
              <w:spacing w:line="300" w:lineRule="auto" w:before="0" w:after="0"/>
            </w:pPr>
            <w:r>
              <w:rPr>
                <w:rFonts w:ascii="宋体" w:hAnsi="宋体" w:eastAsia="宋体"/>
                <w:b w:val="0"/>
                <w:sz w:val="21"/>
              </w:rPr>
              <w:t>配置键、配置值</w:t>
            </w:r>
          </w:p>
        </w:tc>
        <w:tc>
          <w:tcPr>
            <w:tcW w:type="dxa" w:w="1728"/>
            <w:vAlign w:val="center"/>
          </w:tcPr>
          <w:p>
            <w:pPr>
              <w:spacing w:line="300" w:lineRule="auto" w:before="0" w:after="0"/>
            </w:pPr>
            <w:r>
              <w:rPr>
                <w:rFonts w:ascii="宋体" w:hAnsi="宋体" w:eastAsia="宋体"/>
                <w:b w:val="0"/>
                <w:sz w:val="21"/>
              </w:rPr>
              <w:t>最新配置</w:t>
            </w:r>
          </w:p>
        </w:tc>
        <w:tc>
          <w:tcPr>
            <w:tcW w:type="dxa" w:w="1728"/>
            <w:vAlign w:val="center"/>
          </w:tcPr>
          <w:p>
            <w:pPr>
              <w:spacing w:line="300" w:lineRule="auto" w:before="0" w:after="0"/>
            </w:pPr>
            <w:r>
              <w:rPr>
                <w:rFonts w:ascii="宋体" w:hAnsi="宋体" w:eastAsia="宋体"/>
                <w:b w:val="0"/>
                <w:sz w:val="21"/>
              </w:rPr>
              <w:t>用于切换模型名或超时策略</w:t>
            </w:r>
          </w:p>
        </w:tc>
      </w:tr>
    </w:tbl>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普通用户围绕智能问答主链路开展操作，管理员围绕运行状态、日志审计和系统配置开展维护操作。用例分析既用于明确系统边界，也为后续接口设计、数据库设计和功能测试提供依据。</w:t>
      </w:r>
    </w:p>
    <w:p/>
    <w:p>
      <w:pPr>
        <w:spacing w:line="360" w:lineRule="auto"/>
        <w:ind w:firstLine="480"/>
      </w:pPr>
      <w:r>
        <w:rPr>
          <w:rFonts w:ascii="宋体" w:hAnsi="宋体" w:eastAsia="宋体"/>
          <w:b w:val="0"/>
          <w:sz w:val="24"/>
        </w:rPr>
        <w:t>系统用例图如图3-1所示。图中普通用户可以完成登录、发起问答和查看历史记录；系统管理员除具备登录能力外，还可以查看系统概览、查看运行日志并维护模型配置。两个角色通过浏览器访问系统，所有业务请求最终由后端服务完成权限判断和数据处理。</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figure-3-1-use-case.png"/>
                    <pic:cNvPicPr/>
                  </pic:nvPicPr>
                  <pic:blipFill>
                    <a:blip r:embed="rId9"/>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图3-1 系统用例图</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figure-4-1-architecture.png"/>
                    <pic:cNvPicPr/>
                  </pic:nvPicPr>
                  <pic:blipFill>
                    <a:blip r:embed="rId10"/>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username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64</w:t>
            </w:r>
          </w:p>
        </w:tc>
        <w:tc>
          <w:tcPr>
            <w:tcW w:type="dxa" w:w="2160"/>
            <w:vAlign w:val="center"/>
          </w:tcPr>
          <w:p>
            <w:pPr>
              <w:spacing w:line="300" w:lineRule="auto" w:before="0" w:after="0"/>
            </w:pPr>
            <w:r>
              <w:rPr>
                <w:rFonts w:ascii="宋体" w:hAnsi="宋体" w:eastAsia="宋体"/>
                <w:b w:val="0"/>
                <w:sz w:val="21"/>
              </w:rPr>
              <w:t>用户名</w:t>
            </w:r>
          </w:p>
        </w:tc>
      </w:tr>
      <w:tr>
        <w:tc>
          <w:tcPr>
            <w:tcW w:type="dxa" w:w="2160"/>
            <w:vAlign w:val="center"/>
          </w:tcPr>
          <w:p>
            <w:pPr>
              <w:spacing w:line="300" w:lineRule="auto" w:before="0" w:after="0"/>
            </w:pPr>
            <w:r>
              <w:rPr>
                <w:rFonts w:ascii="宋体" w:hAnsi="宋体" w:eastAsia="宋体"/>
                <w:b w:val="0"/>
                <w:sz w:val="21"/>
              </w:rPr>
              <w:t>password</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128</w:t>
            </w:r>
          </w:p>
        </w:tc>
        <w:tc>
          <w:tcPr>
            <w:tcW w:type="dxa" w:w="2160"/>
            <w:vAlign w:val="center"/>
          </w:tcPr>
          <w:p>
            <w:pPr>
              <w:spacing w:line="300" w:lineRule="auto" w:before="0" w:after="0"/>
            </w:pPr>
            <w:r>
              <w:rPr>
                <w:rFonts w:ascii="宋体" w:hAnsi="宋体" w:eastAsia="宋体"/>
                <w:b w:val="0"/>
                <w:sz w:val="21"/>
              </w:rPr>
              <w:t>密码摘要</w:t>
            </w:r>
          </w:p>
        </w:tc>
      </w:tr>
      <w:tr>
        <w:tc>
          <w:tcPr>
            <w:tcW w:type="dxa" w:w="2160"/>
            <w:vAlign w:val="center"/>
          </w:tcPr>
          <w:p>
            <w:pPr>
              <w:spacing w:line="300" w:lineRule="auto" w:before="0" w:after="0"/>
            </w:pPr>
            <w:r>
              <w:rPr>
                <w:rFonts w:ascii="宋体" w:hAnsi="宋体" w:eastAsia="宋体"/>
                <w:b w:val="0"/>
                <w:sz w:val="21"/>
              </w:rPr>
              <w:t>role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32</w:t>
            </w:r>
          </w:p>
        </w:tc>
        <w:tc>
          <w:tcPr>
            <w:tcW w:type="dxa" w:w="2160"/>
            <w:vAlign w:val="center"/>
          </w:tcPr>
          <w:p>
            <w:pPr>
              <w:spacing w:line="300" w:lineRule="auto" w:before="0" w:after="0"/>
            </w:pPr>
            <w:r>
              <w:rPr>
                <w:rFonts w:ascii="宋体" w:hAnsi="宋体" w:eastAsia="宋体"/>
                <w:b w:val="0"/>
                <w:sz w:val="21"/>
              </w:rPr>
              <w:t>用户角色</w:t>
            </w:r>
          </w:p>
        </w:tc>
      </w:tr>
      <w:tr>
        <w:tc>
          <w:tcPr>
            <w:tcW w:type="dxa" w:w="2160"/>
            <w:vAlign w:val="center"/>
          </w:tcPr>
          <w:p>
            <w:pPr>
              <w:spacing w:line="300" w:lineRule="auto" w:before="0" w:after="0"/>
            </w:pPr>
            <w:r>
              <w:rPr>
                <w:rFonts w:ascii="宋体" w:hAnsi="宋体" w:eastAsia="宋体"/>
                <w:b w:val="0"/>
                <w:sz w:val="21"/>
              </w:rPr>
              <w:t>create_time</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创建时间</w:t>
            </w:r>
          </w:p>
        </w:tc>
      </w:tr>
    </w:tbl>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session_code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64</w:t>
            </w:r>
          </w:p>
        </w:tc>
        <w:tc>
          <w:tcPr>
            <w:tcW w:type="dxa" w:w="2160"/>
            <w:vAlign w:val="center"/>
          </w:tcPr>
          <w:p>
            <w:pPr>
              <w:spacing w:line="300" w:lineRule="auto" w:before="0" w:after="0"/>
            </w:pPr>
            <w:r>
              <w:rPr>
                <w:rFonts w:ascii="宋体" w:hAnsi="宋体" w:eastAsia="宋体"/>
                <w:b w:val="0"/>
                <w:sz w:val="21"/>
              </w:rPr>
              <w:t>会话唯一标识</w:t>
            </w:r>
          </w:p>
        </w:tc>
      </w:tr>
      <w:tr>
        <w:tc>
          <w:tcPr>
            <w:tcW w:type="dxa" w:w="2160"/>
            <w:vAlign w:val="center"/>
          </w:tcPr>
          <w:p>
            <w:pPr>
              <w:spacing w:line="300" w:lineRule="auto" w:before="0" w:after="0"/>
            </w:pPr>
            <w:r>
              <w:rPr>
                <w:rFonts w:ascii="宋体" w:hAnsi="宋体" w:eastAsia="宋体"/>
                <w:b w:val="0"/>
                <w:sz w:val="21"/>
              </w:rPr>
              <w:t>user_id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用户编号</w:t>
            </w:r>
          </w:p>
        </w:tc>
      </w:tr>
      <w:tr>
        <w:tc>
          <w:tcPr>
            <w:tcW w:type="dxa" w:w="2160"/>
            <w:vAlign w:val="center"/>
          </w:tcPr>
          <w:p>
            <w:pPr>
              <w:spacing w:line="300" w:lineRule="auto" w:before="0" w:after="0"/>
            </w:pPr>
            <w:r>
              <w:rPr>
                <w:rFonts w:ascii="宋体" w:hAnsi="宋体" w:eastAsia="宋体"/>
                <w:b w:val="0"/>
                <w:sz w:val="21"/>
              </w:rPr>
              <w:t>title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128</w:t>
            </w:r>
          </w:p>
        </w:tc>
        <w:tc>
          <w:tcPr>
            <w:tcW w:type="dxa" w:w="2160"/>
            <w:vAlign w:val="center"/>
          </w:tcPr>
          <w:p>
            <w:pPr>
              <w:spacing w:line="300" w:lineRule="auto" w:before="0" w:after="0"/>
            </w:pPr>
            <w:r>
              <w:rPr>
                <w:rFonts w:ascii="宋体" w:hAnsi="宋体" w:eastAsia="宋体"/>
                <w:b w:val="0"/>
                <w:sz w:val="21"/>
              </w:rPr>
              <w:t>会话标题</w:t>
            </w:r>
          </w:p>
        </w:tc>
      </w:tr>
      <w:tr>
        <w:tc>
          <w:tcPr>
            <w:tcW w:type="dxa" w:w="2160"/>
            <w:vAlign w:val="center"/>
          </w:tcPr>
          <w:p>
            <w:pPr>
              <w:spacing w:line="300" w:lineRule="auto" w:before="0" w:after="0"/>
            </w:pPr>
            <w:r>
              <w:rPr>
                <w:rFonts w:ascii="宋体" w:hAnsi="宋体" w:eastAsia="宋体"/>
                <w:b w:val="0"/>
                <w:sz w:val="21"/>
              </w:rPr>
              <w:t>created_at</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创建时间</w:t>
            </w:r>
          </w:p>
        </w:tc>
      </w:tr>
    </w:tbl>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session_id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所属会话</w:t>
            </w:r>
          </w:p>
        </w:tc>
      </w:tr>
      <w:tr>
        <w:tc>
          <w:tcPr>
            <w:tcW w:type="dxa" w:w="2160"/>
            <w:vAlign w:val="center"/>
          </w:tcPr>
          <w:p>
            <w:pPr>
              <w:spacing w:line="300" w:lineRule="auto" w:before="0" w:after="0"/>
            </w:pPr>
            <w:r>
              <w:rPr>
                <w:rFonts w:ascii="宋体" w:hAnsi="宋体" w:eastAsia="宋体"/>
                <w:b w:val="0"/>
                <w:sz w:val="21"/>
              </w:rPr>
              <w:t>user_message</w:t>
            </w:r>
          </w:p>
        </w:tc>
        <w:tc>
          <w:tcPr>
            <w:tcW w:type="dxa" w:w="2160"/>
            <w:vAlign w:val="center"/>
          </w:tcPr>
          <w:p>
            <w:pPr>
              <w:spacing w:line="300" w:lineRule="auto" w:before="0" w:after="0"/>
            </w:pPr>
            <w:r>
              <w:rPr>
                <w:rFonts w:ascii="宋体" w:hAnsi="宋体" w:eastAsia="宋体"/>
                <w:b w:val="0"/>
                <w:sz w:val="21"/>
              </w:rPr>
              <w:t>text</w:t>
            </w:r>
          </w:p>
        </w:tc>
        <w:tc>
          <w:tcPr>
            <w:tcW w:type="dxa" w:w="2160"/>
            <w:vAlign w:val="center"/>
          </w:tcPr>
          <w:p>
            <w:pPr>
              <w:spacing w:line="300" w:lineRule="auto" w:before="0" w:after="0"/>
            </w:pPr>
            <w:r>
              <w:rPr>
                <w:rFonts w:ascii="宋体" w:hAnsi="宋体" w:eastAsia="宋体"/>
                <w:b w:val="0"/>
                <w:sz w:val="21"/>
              </w:rPr>
              <w:t>-</w:t>
            </w:r>
          </w:p>
        </w:tc>
        <w:tc>
          <w:tcPr>
            <w:tcW w:type="dxa" w:w="2160"/>
            <w:vAlign w:val="center"/>
          </w:tcPr>
          <w:p>
            <w:pPr>
              <w:spacing w:line="300" w:lineRule="auto" w:before="0" w:after="0"/>
            </w:pPr>
            <w:r>
              <w:rPr>
                <w:rFonts w:ascii="宋体" w:hAnsi="宋体" w:eastAsia="宋体"/>
                <w:b w:val="0"/>
                <w:sz w:val="21"/>
              </w:rPr>
              <w:t>用户问题</w:t>
            </w:r>
          </w:p>
        </w:tc>
      </w:tr>
      <w:tr>
        <w:tc>
          <w:tcPr>
            <w:tcW w:type="dxa" w:w="2160"/>
            <w:vAlign w:val="center"/>
          </w:tcPr>
          <w:p>
            <w:pPr>
              <w:spacing w:line="300" w:lineRule="auto" w:before="0" w:after="0"/>
            </w:pPr>
            <w:r>
              <w:rPr>
                <w:rFonts w:ascii="宋体" w:hAnsi="宋体" w:eastAsia="宋体"/>
                <w:b w:val="0"/>
                <w:sz w:val="21"/>
              </w:rPr>
              <w:t>assistant_message</w:t>
            </w:r>
          </w:p>
        </w:tc>
        <w:tc>
          <w:tcPr>
            <w:tcW w:type="dxa" w:w="2160"/>
            <w:vAlign w:val="center"/>
          </w:tcPr>
          <w:p>
            <w:pPr>
              <w:spacing w:line="300" w:lineRule="auto" w:before="0" w:after="0"/>
            </w:pPr>
            <w:r>
              <w:rPr>
                <w:rFonts w:ascii="宋体" w:hAnsi="宋体" w:eastAsia="宋体"/>
                <w:b w:val="0"/>
                <w:sz w:val="21"/>
              </w:rPr>
              <w:t>text</w:t>
            </w:r>
          </w:p>
        </w:tc>
        <w:tc>
          <w:tcPr>
            <w:tcW w:type="dxa" w:w="2160"/>
            <w:vAlign w:val="center"/>
          </w:tcPr>
          <w:p>
            <w:pPr>
              <w:spacing w:line="300" w:lineRule="auto" w:before="0" w:after="0"/>
            </w:pPr>
            <w:r>
              <w:rPr>
                <w:rFonts w:ascii="宋体" w:hAnsi="宋体" w:eastAsia="宋体"/>
                <w:b w:val="0"/>
                <w:sz w:val="21"/>
              </w:rPr>
              <w:t>-</w:t>
            </w:r>
          </w:p>
        </w:tc>
        <w:tc>
          <w:tcPr>
            <w:tcW w:type="dxa" w:w="2160"/>
            <w:vAlign w:val="center"/>
          </w:tcPr>
          <w:p>
            <w:pPr>
              <w:spacing w:line="300" w:lineRule="auto" w:before="0" w:after="0"/>
            </w:pPr>
            <w:r>
              <w:rPr>
                <w:rFonts w:ascii="宋体" w:hAnsi="宋体" w:eastAsia="宋体"/>
                <w:b w:val="0"/>
                <w:sz w:val="21"/>
              </w:rPr>
              <w:t>模型回答</w:t>
            </w:r>
          </w:p>
        </w:tc>
      </w:tr>
      <w:tr>
        <w:tc>
          <w:tcPr>
            <w:tcW w:type="dxa" w:w="2160"/>
            <w:vAlign w:val="center"/>
          </w:tcPr>
          <w:p>
            <w:pPr>
              <w:spacing w:line="300" w:lineRule="auto" w:before="0" w:after="0"/>
            </w:pPr>
            <w:r>
              <w:rPr>
                <w:rFonts w:ascii="宋体" w:hAnsi="宋体" w:eastAsia="宋体"/>
                <w:b w:val="0"/>
                <w:sz w:val="21"/>
              </w:rPr>
              <w:t>created_at</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发送时间</w:t>
            </w:r>
          </w:p>
        </w:tc>
      </w:tr>
    </w:tbl>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level</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16</w:t>
            </w:r>
          </w:p>
        </w:tc>
        <w:tc>
          <w:tcPr>
            <w:tcW w:type="dxa" w:w="2160"/>
            <w:vAlign w:val="center"/>
          </w:tcPr>
          <w:p>
            <w:pPr>
              <w:spacing w:line="300" w:lineRule="auto" w:before="0" w:after="0"/>
            </w:pPr>
            <w:r>
              <w:rPr>
                <w:rFonts w:ascii="宋体" w:hAnsi="宋体" w:eastAsia="宋体"/>
                <w:b w:val="0"/>
                <w:sz w:val="21"/>
              </w:rPr>
              <w:t>日志级别</w:t>
            </w:r>
          </w:p>
        </w:tc>
      </w:tr>
      <w:tr>
        <w:tc>
          <w:tcPr>
            <w:tcW w:type="dxa" w:w="2160"/>
            <w:vAlign w:val="center"/>
          </w:tcPr>
          <w:p>
            <w:pPr>
              <w:spacing w:line="300" w:lineRule="auto" w:before="0" w:after="0"/>
            </w:pPr>
            <w:r>
              <w:rPr>
                <w:rFonts w:ascii="宋体" w:hAnsi="宋体" w:eastAsia="宋体"/>
                <w:b w:val="0"/>
                <w:sz w:val="21"/>
              </w:rPr>
              <w:t>event_type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32</w:t>
            </w:r>
          </w:p>
        </w:tc>
        <w:tc>
          <w:tcPr>
            <w:tcW w:type="dxa" w:w="2160"/>
            <w:vAlign w:val="center"/>
          </w:tcPr>
          <w:p>
            <w:pPr>
              <w:spacing w:line="300" w:lineRule="auto" w:before="0" w:after="0"/>
            </w:pPr>
            <w:r>
              <w:rPr>
                <w:rFonts w:ascii="宋体" w:hAnsi="宋体" w:eastAsia="宋体"/>
                <w:b w:val="0"/>
                <w:sz w:val="21"/>
              </w:rPr>
              <w:t>事件类型</w:t>
            </w:r>
          </w:p>
        </w:tc>
      </w:tr>
      <w:tr>
        <w:tc>
          <w:tcPr>
            <w:tcW w:type="dxa" w:w="2160"/>
            <w:vAlign w:val="center"/>
          </w:tcPr>
          <w:p>
            <w:pPr>
              <w:spacing w:line="300" w:lineRule="auto" w:before="0" w:after="0"/>
            </w:pPr>
            <w:r>
              <w:rPr>
                <w:rFonts w:ascii="宋体" w:hAnsi="宋体" w:eastAsia="宋体"/>
                <w:b w:val="0"/>
                <w:sz w:val="21"/>
              </w:rPr>
              <w:t>message</w:t>
            </w:r>
          </w:p>
        </w:tc>
        <w:tc>
          <w:tcPr>
            <w:tcW w:type="dxa" w:w="2160"/>
            <w:vAlign w:val="center"/>
          </w:tcPr>
          <w:p>
            <w:pPr>
              <w:spacing w:line="300" w:lineRule="auto" w:before="0" w:after="0"/>
            </w:pPr>
            <w:r>
              <w:rPr>
                <w:rFonts w:ascii="宋体" w:hAnsi="宋体" w:eastAsia="宋体"/>
                <w:b w:val="0"/>
                <w:sz w:val="21"/>
              </w:rPr>
              <w:t>text</w:t>
            </w:r>
          </w:p>
        </w:tc>
        <w:tc>
          <w:tcPr>
            <w:tcW w:type="dxa" w:w="2160"/>
            <w:vAlign w:val="center"/>
          </w:tcPr>
          <w:p>
            <w:pPr>
              <w:spacing w:line="300" w:lineRule="auto" w:before="0" w:after="0"/>
            </w:pPr>
            <w:r>
              <w:rPr>
                <w:rFonts w:ascii="宋体" w:hAnsi="宋体" w:eastAsia="宋体"/>
                <w:b w:val="0"/>
                <w:sz w:val="21"/>
              </w:rPr>
              <w:t>-</w:t>
            </w:r>
          </w:p>
        </w:tc>
        <w:tc>
          <w:tcPr>
            <w:tcW w:type="dxa" w:w="2160"/>
            <w:vAlign w:val="center"/>
          </w:tcPr>
          <w:p>
            <w:pPr>
              <w:spacing w:line="300" w:lineRule="auto" w:before="0" w:after="0"/>
            </w:pPr>
            <w:r>
              <w:rPr>
                <w:rFonts w:ascii="宋体" w:hAnsi="宋体" w:eastAsia="宋体"/>
                <w:b w:val="0"/>
                <w:sz w:val="21"/>
              </w:rPr>
              <w:t>日志描述</w:t>
            </w:r>
          </w:p>
        </w:tc>
      </w:tr>
      <w:tr>
        <w:tc>
          <w:tcPr>
            <w:tcW w:type="dxa" w:w="2160"/>
            <w:vAlign w:val="center"/>
          </w:tcPr>
          <w:p>
            <w:pPr>
              <w:spacing w:line="300" w:lineRule="auto" w:before="0" w:after="0"/>
            </w:pPr>
            <w:r>
              <w:rPr>
                <w:rFonts w:ascii="宋体" w:hAnsi="宋体" w:eastAsia="宋体"/>
                <w:b w:val="0"/>
                <w:sz w:val="21"/>
              </w:rPr>
              <w:t>created_at</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记录时间</w:t>
            </w:r>
          </w:p>
        </w:tc>
      </w:tr>
    </w:tbl>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ure-4-2-chat-flow.png"/>
                    <pic:cNvPicPr/>
                  </pic:nvPicPr>
                  <pic:blipFill>
                    <a:blip r:embed="rId11"/>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问答处理时序图如图4-3所示。浏览器首先向 C++ 网关提交 HTTP 请求，网关完成连接接入、请求读取和路径转发后，将标准化请求发送至 Python FastAPI 服务。Python 服务负责会话管理、Prompt 组织和模型接口调用，并将模型返回内容整理为统一 JSON 响应。响应结果经 C++ 网关返回浏览器，同时 Python 服务记录会话消息和系统日志。该时序关系体现了接入层与业务层之间的职责分离。</w:t>
      </w: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ure-4-3-sequence.png"/>
                    <pic:cNvPicPr/>
                  </pic:nvPicPr>
                  <pic:blipFill>
                    <a:blip r:embed="rId12"/>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图4-3 问答处理时序图</w:t>
      </w:r>
    </w:p>
    <w:p/>
    <w:p>
      <w:pPr>
        <w:spacing w:line="360" w:lineRule="auto"/>
        <w:ind w:firstLine="480"/>
      </w:pPr>
      <w:r>
        <w:rPr>
          <w:rFonts w:ascii="宋体" w:hAnsi="宋体" w:eastAsia="宋体"/>
          <w:b w:val="0"/>
          <w:sz w:val="24"/>
        </w:rPr>
        <w:t>系统 E-R 图如图4-4所示。用户实体与会话实体之间是一对多关系，一个用户可以创建多个问答会话；会话实体与消息实体之间是一对多关系，一个会话可以包含多轮问答消息；日志实体记录登录、问答、配置维护等关键事件；配置实体保存模型名称、接口地址和运行参数等系统级配置。该数据关系保证了用户行为、对话内容、运行日志和系统配置能够被统一管理。</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ure-4-4-er.png"/>
                    <pic:cNvPicPr/>
                  </pic:nvPicPr>
                  <pic:blipFill>
                    <a:blip r:embed="rId13"/>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系统在当前实现中采用轻量级 HTTP 报文解析流程，重点解析请求行、请求方法、访问路径和消息体内容。由于网关主要承担前端到 Python 服务的请求转发任务，因此当前版本优先保证 GET 与 POST 主链路的正确转发，并通过统一错误响应处理异常请求。</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监听连接事件并将客户端请求封装成任务，工作线程负责执行请求读取、上游转发、响应回写和连接关闭等操作。该设计避免所有请求都阻塞在主事件循环中，使接入层能够同时处理多个客户端连接。</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系统在转发到 Python 服务时设置上游连接超时和读写超时。网关使用非阻塞 connect 配合 select 检查连接建立状态，避免上游服务未启动或端口不可达时线程长期阻塞；同时通过 SO_RCVTIMEO 和 SO_SNDTIMEO 控制上游读写等待时间。当上游不可用时，网关返回 502 Bad Gateway 风格的 JSON 错误响应，从而保证异常场景下仍能给调用方明确反馈。</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 HTTP 接口，包括健康检查、用户登录、智能问答、历史记录、管理员日志、系统配置和后台概览等接口。智能问答接口接收用户 token 和问题内容，完成身份校验后调用模型服务或演示模式回答逻辑，并将会话消息写入仓储层。</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返回内容、当前接口地址和运行状态；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健康检查接口，返回服务状态、当前运行模式、存储模式、模型名称和会话数量等基础信息。前端在用户页面和管理员页面均提供“运行状态”面板，用于展示 API 地址、运行模式、存储模式、模型名称和当前会话数量，便于答辩演示时直接说明系统当前处于直连服务模式还是网关转发模式。配合 verify_runtime.ps1 与 verify_runtime.sh 脚本，系统可以在不同环境下用统一方式验证“服务启动成功、登录成功、问答成功”这条最小主链路。</w:t>
      </w:r>
    </w:p>
    <w:p/>
    <w:p>
      <w:pPr>
        <w:spacing w:line="360" w:lineRule="auto"/>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480"/>
      </w:pPr>
      <w:r>
        <w:rPr>
          <w:rFonts w:ascii="宋体" w:hAnsi="宋体" w:eastAsia="宋体"/>
          <w:b w:val="0"/>
          <w:sz w:val="24"/>
        </w:rPr>
        <w:t>在实际联调中，Windows 侧启动 Python FastAPI 服务后，WSL 侧通过 build_gateway_wsl.sh 完成 C++ 网关编译。由于测试环境中未安装 CMake，构建脚本自动回退到 g++ 直接编译方式并生成可执行文件。随后通过 GATEWAY_PORT、UPSTREAM_HOST、UPSTREAM_PORT 配置网关监听端口与上游地址，并使用 verify_runtime.sh gateway 与 verify_gateway_smoke.sh 完成接口验证。验证结果表明，系统可以经由 C++ 网关访问健康检查、用户登录、智能问答和历史记录接口；当上游端口指向未监听端口时，网关返回 502 Bad Gateway 错误响应，说明转发成功路径和异常路径均具备可验证性。</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序号</w:t>
            </w:r>
          </w:p>
        </w:tc>
        <w:tc>
          <w:tcPr>
            <w:tcW w:type="dxa" w:w="1728"/>
            <w:vAlign w:val="center"/>
          </w:tcPr>
          <w:p>
            <w:pPr>
              <w:spacing w:line="300" w:lineRule="auto" w:before="0" w:after="0"/>
            </w:pPr>
            <w:r>
              <w:rPr>
                <w:rFonts w:ascii="宋体" w:hAnsi="宋体" w:eastAsia="宋体"/>
                <w:b/>
                <w:sz w:val="21"/>
              </w:rPr>
              <w:t>输入</w:t>
            </w:r>
          </w:p>
        </w:tc>
        <w:tc>
          <w:tcPr>
            <w:tcW w:type="dxa" w:w="1728"/>
            <w:vAlign w:val="center"/>
          </w:tcPr>
          <w:p>
            <w:pPr>
              <w:spacing w:line="300" w:lineRule="auto" w:before="0" w:after="0"/>
            </w:pPr>
            <w:r>
              <w:rPr>
                <w:rFonts w:ascii="宋体" w:hAnsi="宋体" w:eastAsia="宋体"/>
                <w:b/>
                <w:sz w:val="21"/>
              </w:rPr>
              <w:t>预期结果</w:t>
            </w:r>
          </w:p>
        </w:tc>
        <w:tc>
          <w:tcPr>
            <w:tcW w:type="dxa" w:w="1728"/>
            <w:vAlign w:val="center"/>
          </w:tcPr>
          <w:p>
            <w:pPr>
              <w:spacing w:line="300" w:lineRule="auto" w:before="0" w:after="0"/>
            </w:pPr>
            <w:r>
              <w:rPr>
                <w:rFonts w:ascii="宋体" w:hAnsi="宋体" w:eastAsia="宋体"/>
                <w:b/>
                <w:sz w:val="21"/>
              </w:rPr>
              <w:t>实际结果</w:t>
            </w:r>
          </w:p>
        </w:tc>
        <w:tc>
          <w:tcPr>
            <w:tcW w:type="dxa" w:w="1728"/>
            <w:vAlign w:val="center"/>
          </w:tcPr>
          <w:p>
            <w:pPr>
              <w:spacing w:line="300" w:lineRule="auto" w:before="0" w:after="0"/>
            </w:pPr>
            <w:r>
              <w:rPr>
                <w:rFonts w:ascii="宋体" w:hAnsi="宋体" w:eastAsia="宋体"/>
                <w:b/>
                <w:sz w:val="21"/>
              </w:rPr>
              <w:t>测试结果</w:t>
            </w:r>
          </w:p>
        </w:tc>
      </w:tr>
      <w:tr>
        <w:tc>
          <w:tcPr>
            <w:tcW w:type="dxa" w:w="1728"/>
            <w:vAlign w:val="center"/>
          </w:tcPr>
          <w:p>
            <w:pPr>
              <w:spacing w:line="300" w:lineRule="auto" w:before="0" w:after="0"/>
            </w:pPr>
            <w:r>
              <w:rPr>
                <w:rFonts w:ascii="宋体" w:hAnsi="宋体" w:eastAsia="宋体"/>
                <w:b w:val="0"/>
                <w:sz w:val="21"/>
              </w:rPr>
              <w:t>1</w:t>
            </w:r>
          </w:p>
        </w:tc>
        <w:tc>
          <w:tcPr>
            <w:tcW w:type="dxa" w:w="1728"/>
            <w:vAlign w:val="center"/>
          </w:tcPr>
          <w:p>
            <w:pPr>
              <w:spacing w:line="300" w:lineRule="auto" w:before="0" w:after="0"/>
            </w:pPr>
            <w:r>
              <w:rPr>
                <w:rFonts w:ascii="宋体" w:hAnsi="宋体" w:eastAsia="宋体"/>
                <w:b w:val="0"/>
                <w:sz w:val="21"/>
              </w:rPr>
              <w:t>用户名为空，密码为空</w:t>
            </w:r>
          </w:p>
        </w:tc>
        <w:tc>
          <w:tcPr>
            <w:tcW w:type="dxa" w:w="1728"/>
            <w:vAlign w:val="center"/>
          </w:tcPr>
          <w:p>
            <w:pPr>
              <w:spacing w:line="300" w:lineRule="auto" w:before="0" w:after="0"/>
            </w:pPr>
            <w:r>
              <w:rPr>
                <w:rFonts w:ascii="宋体" w:hAnsi="宋体" w:eastAsia="宋体"/>
                <w:b w:val="0"/>
                <w:sz w:val="21"/>
              </w:rPr>
              <w:t>提示输入信息不完整</w:t>
            </w:r>
          </w:p>
        </w:tc>
        <w:tc>
          <w:tcPr>
            <w:tcW w:type="dxa" w:w="1728"/>
            <w:vAlign w:val="center"/>
          </w:tcPr>
          <w:p>
            <w:pPr>
              <w:spacing w:line="300" w:lineRule="auto" w:before="0" w:after="0"/>
            </w:pPr>
            <w:r>
              <w:rPr>
                <w:rFonts w:ascii="宋体" w:hAnsi="宋体" w:eastAsia="宋体"/>
                <w:b w:val="0"/>
                <w:sz w:val="21"/>
              </w:rPr>
              <w:t>提示输入信息不完整</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2</w:t>
            </w:r>
          </w:p>
        </w:tc>
        <w:tc>
          <w:tcPr>
            <w:tcW w:type="dxa" w:w="1728"/>
            <w:vAlign w:val="center"/>
          </w:tcPr>
          <w:p>
            <w:pPr>
              <w:spacing w:line="300" w:lineRule="auto" w:before="0" w:after="0"/>
            </w:pPr>
            <w:r>
              <w:rPr>
                <w:rFonts w:ascii="宋体" w:hAnsi="宋体" w:eastAsia="宋体"/>
                <w:b w:val="0"/>
                <w:sz w:val="21"/>
              </w:rPr>
              <w:t>用户名正确，密码错误</w:t>
            </w:r>
          </w:p>
        </w:tc>
        <w:tc>
          <w:tcPr>
            <w:tcW w:type="dxa" w:w="1728"/>
            <w:vAlign w:val="center"/>
          </w:tcPr>
          <w:p>
            <w:pPr>
              <w:spacing w:line="300" w:lineRule="auto" w:before="0" w:after="0"/>
            </w:pPr>
            <w:r>
              <w:rPr>
                <w:rFonts w:ascii="宋体" w:hAnsi="宋体" w:eastAsia="宋体"/>
                <w:b w:val="0"/>
                <w:sz w:val="21"/>
              </w:rPr>
              <w:t>提示密码错误</w:t>
            </w:r>
          </w:p>
        </w:tc>
        <w:tc>
          <w:tcPr>
            <w:tcW w:type="dxa" w:w="1728"/>
            <w:vAlign w:val="center"/>
          </w:tcPr>
          <w:p>
            <w:pPr>
              <w:spacing w:line="300" w:lineRule="auto" w:before="0" w:after="0"/>
            </w:pPr>
            <w:r>
              <w:rPr>
                <w:rFonts w:ascii="宋体" w:hAnsi="宋体" w:eastAsia="宋体"/>
                <w:b w:val="0"/>
                <w:sz w:val="21"/>
              </w:rPr>
              <w:t>提示密码错误</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3</w:t>
            </w:r>
          </w:p>
        </w:tc>
        <w:tc>
          <w:tcPr>
            <w:tcW w:type="dxa" w:w="1728"/>
            <w:vAlign w:val="center"/>
          </w:tcPr>
          <w:p>
            <w:pPr>
              <w:spacing w:line="300" w:lineRule="auto" w:before="0" w:after="0"/>
            </w:pPr>
            <w:r>
              <w:rPr>
                <w:rFonts w:ascii="宋体" w:hAnsi="宋体" w:eastAsia="宋体"/>
                <w:b w:val="0"/>
                <w:sz w:val="21"/>
              </w:rPr>
              <w:t>用户名正确，密码正确</w:t>
            </w:r>
          </w:p>
        </w:tc>
        <w:tc>
          <w:tcPr>
            <w:tcW w:type="dxa" w:w="1728"/>
            <w:vAlign w:val="center"/>
          </w:tcPr>
          <w:p>
            <w:pPr>
              <w:spacing w:line="300" w:lineRule="auto" w:before="0" w:after="0"/>
            </w:pPr>
            <w:r>
              <w:rPr>
                <w:rFonts w:ascii="宋体" w:hAnsi="宋体" w:eastAsia="宋体"/>
                <w:b w:val="0"/>
                <w:sz w:val="21"/>
              </w:rPr>
              <w:t>登录成功并跳转主页</w:t>
            </w:r>
          </w:p>
        </w:tc>
        <w:tc>
          <w:tcPr>
            <w:tcW w:type="dxa" w:w="1728"/>
            <w:vAlign w:val="center"/>
          </w:tcPr>
          <w:p>
            <w:pPr>
              <w:spacing w:line="300" w:lineRule="auto" w:before="0" w:after="0"/>
            </w:pPr>
            <w:r>
              <w:rPr>
                <w:rFonts w:ascii="宋体" w:hAnsi="宋体" w:eastAsia="宋体"/>
                <w:b w:val="0"/>
                <w:sz w:val="21"/>
              </w:rPr>
              <w:t>登录成功并跳转主页</w:t>
            </w:r>
          </w:p>
        </w:tc>
        <w:tc>
          <w:tcPr>
            <w:tcW w:type="dxa" w:w="1728"/>
            <w:vAlign w:val="center"/>
          </w:tcPr>
          <w:p>
            <w:pPr>
              <w:spacing w:line="300" w:lineRule="auto" w:before="0" w:after="0"/>
            </w:pPr>
            <w:r>
              <w:rPr>
                <w:rFonts w:ascii="宋体" w:hAnsi="宋体" w:eastAsia="宋体"/>
                <w:b w:val="0"/>
                <w:sz w:val="21"/>
              </w:rPr>
              <w:t>通过</w:t>
            </w:r>
          </w:p>
        </w:tc>
      </w:tr>
    </w:tbl>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序号</w:t>
            </w:r>
          </w:p>
        </w:tc>
        <w:tc>
          <w:tcPr>
            <w:tcW w:type="dxa" w:w="1728"/>
            <w:vAlign w:val="center"/>
          </w:tcPr>
          <w:p>
            <w:pPr>
              <w:spacing w:line="300" w:lineRule="auto" w:before="0" w:after="0"/>
            </w:pPr>
            <w:r>
              <w:rPr>
                <w:rFonts w:ascii="宋体" w:hAnsi="宋体" w:eastAsia="宋体"/>
                <w:b/>
                <w:sz w:val="21"/>
              </w:rPr>
              <w:t>操作</w:t>
            </w:r>
          </w:p>
        </w:tc>
        <w:tc>
          <w:tcPr>
            <w:tcW w:type="dxa" w:w="1728"/>
            <w:vAlign w:val="center"/>
          </w:tcPr>
          <w:p>
            <w:pPr>
              <w:spacing w:line="300" w:lineRule="auto" w:before="0" w:after="0"/>
            </w:pPr>
            <w:r>
              <w:rPr>
                <w:rFonts w:ascii="宋体" w:hAnsi="宋体" w:eastAsia="宋体"/>
                <w:b/>
                <w:sz w:val="21"/>
              </w:rPr>
              <w:t>预期结果</w:t>
            </w:r>
          </w:p>
        </w:tc>
        <w:tc>
          <w:tcPr>
            <w:tcW w:type="dxa" w:w="1728"/>
            <w:vAlign w:val="center"/>
          </w:tcPr>
          <w:p>
            <w:pPr>
              <w:spacing w:line="300" w:lineRule="auto" w:before="0" w:after="0"/>
            </w:pPr>
            <w:r>
              <w:rPr>
                <w:rFonts w:ascii="宋体" w:hAnsi="宋体" w:eastAsia="宋体"/>
                <w:b/>
                <w:sz w:val="21"/>
              </w:rPr>
              <w:t>实际结果</w:t>
            </w:r>
          </w:p>
        </w:tc>
        <w:tc>
          <w:tcPr>
            <w:tcW w:type="dxa" w:w="1728"/>
            <w:vAlign w:val="center"/>
          </w:tcPr>
          <w:p>
            <w:pPr>
              <w:spacing w:line="300" w:lineRule="auto" w:before="0" w:after="0"/>
            </w:pPr>
            <w:r>
              <w:rPr>
                <w:rFonts w:ascii="宋体" w:hAnsi="宋体" w:eastAsia="宋体"/>
                <w:b/>
                <w:sz w:val="21"/>
              </w:rPr>
              <w:t>测试结果</w:t>
            </w:r>
          </w:p>
        </w:tc>
      </w:tr>
      <w:tr>
        <w:tc>
          <w:tcPr>
            <w:tcW w:type="dxa" w:w="1728"/>
            <w:vAlign w:val="center"/>
          </w:tcPr>
          <w:p>
            <w:pPr>
              <w:spacing w:line="300" w:lineRule="auto" w:before="0" w:after="0"/>
            </w:pPr>
            <w:r>
              <w:rPr>
                <w:rFonts w:ascii="宋体" w:hAnsi="宋体" w:eastAsia="宋体"/>
                <w:b w:val="0"/>
                <w:sz w:val="21"/>
              </w:rPr>
              <w:t>1</w:t>
            </w:r>
          </w:p>
        </w:tc>
        <w:tc>
          <w:tcPr>
            <w:tcW w:type="dxa" w:w="1728"/>
            <w:vAlign w:val="center"/>
          </w:tcPr>
          <w:p>
            <w:pPr>
              <w:spacing w:line="300" w:lineRule="auto" w:before="0" w:after="0"/>
            </w:pPr>
            <w:r>
              <w:rPr>
                <w:rFonts w:ascii="宋体" w:hAnsi="宋体" w:eastAsia="宋体"/>
                <w:b w:val="0"/>
                <w:sz w:val="21"/>
              </w:rPr>
              <w:t>输入普通问题并提交</w:t>
            </w:r>
          </w:p>
        </w:tc>
        <w:tc>
          <w:tcPr>
            <w:tcW w:type="dxa" w:w="1728"/>
            <w:vAlign w:val="center"/>
          </w:tcPr>
          <w:p>
            <w:pPr>
              <w:spacing w:line="300" w:lineRule="auto" w:before="0" w:after="0"/>
            </w:pPr>
            <w:r>
              <w:rPr>
                <w:rFonts w:ascii="宋体" w:hAnsi="宋体" w:eastAsia="宋体"/>
                <w:b w:val="0"/>
                <w:sz w:val="21"/>
              </w:rPr>
              <w:t>系统返回合理答案</w:t>
            </w:r>
          </w:p>
        </w:tc>
        <w:tc>
          <w:tcPr>
            <w:tcW w:type="dxa" w:w="1728"/>
            <w:vAlign w:val="center"/>
          </w:tcPr>
          <w:p>
            <w:pPr>
              <w:spacing w:line="300" w:lineRule="auto" w:before="0" w:after="0"/>
            </w:pPr>
            <w:r>
              <w:rPr>
                <w:rFonts w:ascii="宋体" w:hAnsi="宋体" w:eastAsia="宋体"/>
                <w:b w:val="0"/>
                <w:sz w:val="21"/>
              </w:rPr>
              <w:t>系统返回合理答案</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2</w:t>
            </w:r>
          </w:p>
        </w:tc>
        <w:tc>
          <w:tcPr>
            <w:tcW w:type="dxa" w:w="1728"/>
            <w:vAlign w:val="center"/>
          </w:tcPr>
          <w:p>
            <w:pPr>
              <w:spacing w:line="300" w:lineRule="auto" w:before="0" w:after="0"/>
            </w:pPr>
            <w:r>
              <w:rPr>
                <w:rFonts w:ascii="宋体" w:hAnsi="宋体" w:eastAsia="宋体"/>
                <w:b w:val="0"/>
                <w:sz w:val="21"/>
              </w:rPr>
              <w:t>连续发起多轮提问</w:t>
            </w:r>
          </w:p>
        </w:tc>
        <w:tc>
          <w:tcPr>
            <w:tcW w:type="dxa" w:w="1728"/>
            <w:vAlign w:val="center"/>
          </w:tcPr>
          <w:p>
            <w:pPr>
              <w:spacing w:line="300" w:lineRule="auto" w:before="0" w:after="0"/>
            </w:pPr>
            <w:r>
              <w:rPr>
                <w:rFonts w:ascii="宋体" w:hAnsi="宋体" w:eastAsia="宋体"/>
                <w:b w:val="0"/>
                <w:sz w:val="21"/>
              </w:rPr>
              <w:t>能保持上下文连贯性</w:t>
            </w:r>
          </w:p>
        </w:tc>
        <w:tc>
          <w:tcPr>
            <w:tcW w:type="dxa" w:w="1728"/>
            <w:vAlign w:val="center"/>
          </w:tcPr>
          <w:p>
            <w:pPr>
              <w:spacing w:line="300" w:lineRule="auto" w:before="0" w:after="0"/>
            </w:pPr>
            <w:r>
              <w:rPr>
                <w:rFonts w:ascii="宋体" w:hAnsi="宋体" w:eastAsia="宋体"/>
                <w:b w:val="0"/>
                <w:sz w:val="21"/>
              </w:rPr>
              <w:t>能保持基本连贯性</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3</w:t>
            </w:r>
          </w:p>
        </w:tc>
        <w:tc>
          <w:tcPr>
            <w:tcW w:type="dxa" w:w="1728"/>
            <w:vAlign w:val="center"/>
          </w:tcPr>
          <w:p>
            <w:pPr>
              <w:spacing w:line="300" w:lineRule="auto" w:before="0" w:after="0"/>
            </w:pPr>
            <w:r>
              <w:rPr>
                <w:rFonts w:ascii="宋体" w:hAnsi="宋体" w:eastAsia="宋体"/>
                <w:b w:val="0"/>
                <w:sz w:val="21"/>
              </w:rPr>
              <w:t>输入超长问题</w:t>
            </w:r>
          </w:p>
        </w:tc>
        <w:tc>
          <w:tcPr>
            <w:tcW w:type="dxa" w:w="1728"/>
            <w:vAlign w:val="center"/>
          </w:tcPr>
          <w:p>
            <w:pPr>
              <w:spacing w:line="300" w:lineRule="auto" w:before="0" w:after="0"/>
            </w:pPr>
            <w:r>
              <w:rPr>
                <w:rFonts w:ascii="宋体" w:hAnsi="宋体" w:eastAsia="宋体"/>
                <w:b w:val="0"/>
                <w:sz w:val="21"/>
              </w:rPr>
              <w:t>系统提示限制或正常截断处理</w:t>
            </w:r>
          </w:p>
        </w:tc>
        <w:tc>
          <w:tcPr>
            <w:tcW w:type="dxa" w:w="1728"/>
            <w:vAlign w:val="center"/>
          </w:tcPr>
          <w:p>
            <w:pPr>
              <w:spacing w:line="300" w:lineRule="auto" w:before="0" w:after="0"/>
            </w:pPr>
            <w:r>
              <w:rPr>
                <w:rFonts w:ascii="宋体" w:hAnsi="宋体" w:eastAsia="宋体"/>
                <w:b w:val="0"/>
                <w:sz w:val="21"/>
              </w:rPr>
              <w:t>系统进行长度控制</w:t>
            </w:r>
          </w:p>
        </w:tc>
        <w:tc>
          <w:tcPr>
            <w:tcW w:type="dxa" w:w="1728"/>
            <w:vAlign w:val="center"/>
          </w:tcPr>
          <w:p>
            <w:pPr>
              <w:spacing w:line="300" w:lineRule="auto" w:before="0" w:after="0"/>
            </w:pPr>
            <w:r>
              <w:rPr>
                <w:rFonts w:ascii="宋体" w:hAnsi="宋体" w:eastAsia="宋体"/>
                <w:b w:val="0"/>
                <w:sz w:val="21"/>
              </w:rPr>
              <w:t>通过</w:t>
            </w:r>
          </w:p>
        </w:tc>
      </w:tr>
    </w:tbl>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序号</w:t>
            </w:r>
          </w:p>
        </w:tc>
        <w:tc>
          <w:tcPr>
            <w:tcW w:type="dxa" w:w="1728"/>
            <w:vAlign w:val="center"/>
          </w:tcPr>
          <w:p>
            <w:pPr>
              <w:spacing w:line="300" w:lineRule="auto" w:before="0" w:after="0"/>
            </w:pPr>
            <w:r>
              <w:rPr>
                <w:rFonts w:ascii="宋体" w:hAnsi="宋体" w:eastAsia="宋体"/>
                <w:b/>
                <w:sz w:val="21"/>
              </w:rPr>
              <w:t>操作</w:t>
            </w:r>
          </w:p>
        </w:tc>
        <w:tc>
          <w:tcPr>
            <w:tcW w:type="dxa" w:w="1728"/>
            <w:vAlign w:val="center"/>
          </w:tcPr>
          <w:p>
            <w:pPr>
              <w:spacing w:line="300" w:lineRule="auto" w:before="0" w:after="0"/>
            </w:pPr>
            <w:r>
              <w:rPr>
                <w:rFonts w:ascii="宋体" w:hAnsi="宋体" w:eastAsia="宋体"/>
                <w:b/>
                <w:sz w:val="21"/>
              </w:rPr>
              <w:t>预期结果</w:t>
            </w:r>
          </w:p>
        </w:tc>
        <w:tc>
          <w:tcPr>
            <w:tcW w:type="dxa" w:w="1728"/>
            <w:vAlign w:val="center"/>
          </w:tcPr>
          <w:p>
            <w:pPr>
              <w:spacing w:line="300" w:lineRule="auto" w:before="0" w:after="0"/>
            </w:pPr>
            <w:r>
              <w:rPr>
                <w:rFonts w:ascii="宋体" w:hAnsi="宋体" w:eastAsia="宋体"/>
                <w:b/>
                <w:sz w:val="21"/>
              </w:rPr>
              <w:t>实际结果</w:t>
            </w:r>
          </w:p>
        </w:tc>
        <w:tc>
          <w:tcPr>
            <w:tcW w:type="dxa" w:w="1728"/>
            <w:vAlign w:val="center"/>
          </w:tcPr>
          <w:p>
            <w:pPr>
              <w:spacing w:line="300" w:lineRule="auto" w:before="0" w:after="0"/>
            </w:pPr>
            <w:r>
              <w:rPr>
                <w:rFonts w:ascii="宋体" w:hAnsi="宋体" w:eastAsia="宋体"/>
                <w:b/>
                <w:sz w:val="21"/>
              </w:rPr>
              <w:t>测试结果</w:t>
            </w:r>
          </w:p>
        </w:tc>
      </w:tr>
      <w:tr>
        <w:tc>
          <w:tcPr>
            <w:tcW w:type="dxa" w:w="1728"/>
            <w:vAlign w:val="center"/>
          </w:tcPr>
          <w:p>
            <w:pPr>
              <w:spacing w:line="300" w:lineRule="auto" w:before="0" w:after="0"/>
            </w:pPr>
            <w:r>
              <w:rPr>
                <w:rFonts w:ascii="宋体" w:hAnsi="宋体" w:eastAsia="宋体"/>
                <w:b w:val="0"/>
                <w:sz w:val="21"/>
              </w:rPr>
              <w:t>1</w:t>
            </w:r>
          </w:p>
        </w:tc>
        <w:tc>
          <w:tcPr>
            <w:tcW w:type="dxa" w:w="1728"/>
            <w:vAlign w:val="center"/>
          </w:tcPr>
          <w:p>
            <w:pPr>
              <w:spacing w:line="300" w:lineRule="auto" w:before="0" w:after="0"/>
            </w:pPr>
            <w:r>
              <w:rPr>
                <w:rFonts w:ascii="宋体" w:hAnsi="宋体" w:eastAsia="宋体"/>
                <w:b w:val="0"/>
                <w:sz w:val="21"/>
              </w:rPr>
              <w:t>管理员访问系统概览接口</w:t>
            </w:r>
          </w:p>
        </w:tc>
        <w:tc>
          <w:tcPr>
            <w:tcW w:type="dxa" w:w="1728"/>
            <w:vAlign w:val="center"/>
          </w:tcPr>
          <w:p>
            <w:pPr>
              <w:spacing w:line="300" w:lineRule="auto" w:before="0" w:after="0"/>
            </w:pPr>
            <w:r>
              <w:rPr>
                <w:rFonts w:ascii="宋体" w:hAnsi="宋体" w:eastAsia="宋体"/>
                <w:b w:val="0"/>
                <w:sz w:val="21"/>
              </w:rPr>
              <w:t>返回系统概览数据</w:t>
            </w:r>
          </w:p>
        </w:tc>
        <w:tc>
          <w:tcPr>
            <w:tcW w:type="dxa" w:w="1728"/>
            <w:vAlign w:val="center"/>
          </w:tcPr>
          <w:p>
            <w:pPr>
              <w:spacing w:line="300" w:lineRule="auto" w:before="0" w:after="0"/>
            </w:pPr>
            <w:r>
              <w:rPr>
                <w:rFonts w:ascii="宋体" w:hAnsi="宋体" w:eastAsia="宋体"/>
                <w:b w:val="0"/>
                <w:sz w:val="21"/>
              </w:rPr>
              <w:t>返回用户数、会话数、消息数等指标</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2</w:t>
            </w:r>
          </w:p>
        </w:tc>
        <w:tc>
          <w:tcPr>
            <w:tcW w:type="dxa" w:w="1728"/>
            <w:vAlign w:val="center"/>
          </w:tcPr>
          <w:p>
            <w:pPr>
              <w:spacing w:line="300" w:lineRule="auto" w:before="0" w:after="0"/>
            </w:pPr>
            <w:r>
              <w:rPr>
                <w:rFonts w:ascii="宋体" w:hAnsi="宋体" w:eastAsia="宋体"/>
                <w:b w:val="0"/>
                <w:sz w:val="21"/>
              </w:rPr>
              <w:t>管理员访问日志接口</w:t>
            </w:r>
          </w:p>
        </w:tc>
        <w:tc>
          <w:tcPr>
            <w:tcW w:type="dxa" w:w="1728"/>
            <w:vAlign w:val="center"/>
          </w:tcPr>
          <w:p>
            <w:pPr>
              <w:spacing w:line="300" w:lineRule="auto" w:before="0" w:after="0"/>
            </w:pPr>
            <w:r>
              <w:rPr>
                <w:rFonts w:ascii="宋体" w:hAnsi="宋体" w:eastAsia="宋体"/>
                <w:b w:val="0"/>
                <w:sz w:val="21"/>
              </w:rPr>
              <w:t>返回日志列表</w:t>
            </w:r>
          </w:p>
        </w:tc>
        <w:tc>
          <w:tcPr>
            <w:tcW w:type="dxa" w:w="1728"/>
            <w:vAlign w:val="center"/>
          </w:tcPr>
          <w:p>
            <w:pPr>
              <w:spacing w:line="300" w:lineRule="auto" w:before="0" w:after="0"/>
            </w:pPr>
            <w:r>
              <w:rPr>
                <w:rFonts w:ascii="宋体" w:hAnsi="宋体" w:eastAsia="宋体"/>
                <w:b w:val="0"/>
                <w:sz w:val="21"/>
              </w:rPr>
              <w:t>返回登录、问答、配置更新日志</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3</w:t>
            </w:r>
          </w:p>
        </w:tc>
        <w:tc>
          <w:tcPr>
            <w:tcW w:type="dxa" w:w="1728"/>
            <w:vAlign w:val="center"/>
          </w:tcPr>
          <w:p>
            <w:pPr>
              <w:spacing w:line="300" w:lineRule="auto" w:before="0" w:after="0"/>
            </w:pPr>
            <w:r>
              <w:rPr>
                <w:rFonts w:ascii="宋体" w:hAnsi="宋体" w:eastAsia="宋体"/>
                <w:b w:val="0"/>
                <w:sz w:val="21"/>
              </w:rPr>
              <w:t>普通用户访问管理员日志</w:t>
            </w:r>
          </w:p>
        </w:tc>
        <w:tc>
          <w:tcPr>
            <w:tcW w:type="dxa" w:w="1728"/>
            <w:vAlign w:val="center"/>
          </w:tcPr>
          <w:p>
            <w:pPr>
              <w:spacing w:line="300" w:lineRule="auto" w:before="0" w:after="0"/>
            </w:pPr>
            <w:r>
              <w:rPr>
                <w:rFonts w:ascii="宋体" w:hAnsi="宋体" w:eastAsia="宋体"/>
                <w:b w:val="0"/>
                <w:sz w:val="21"/>
              </w:rPr>
              <w:t>返回权限错误</w:t>
            </w:r>
          </w:p>
        </w:tc>
        <w:tc>
          <w:tcPr>
            <w:tcW w:type="dxa" w:w="1728"/>
            <w:vAlign w:val="center"/>
          </w:tcPr>
          <w:p>
            <w:pPr>
              <w:spacing w:line="300" w:lineRule="auto" w:before="0" w:after="0"/>
            </w:pPr>
            <w:r>
              <w:rPr>
                <w:rFonts w:ascii="宋体" w:hAnsi="宋体" w:eastAsia="宋体"/>
                <w:b w:val="0"/>
                <w:sz w:val="21"/>
              </w:rPr>
              <w:t>返回 403 权限错误</w:t>
            </w:r>
          </w:p>
        </w:tc>
        <w:tc>
          <w:tcPr>
            <w:tcW w:type="dxa" w:w="1728"/>
            <w:vAlign w:val="center"/>
          </w:tcPr>
          <w:p>
            <w:pPr>
              <w:spacing w:line="300" w:lineRule="auto" w:before="0" w:after="0"/>
            </w:pPr>
            <w:r>
              <w:rPr>
                <w:rFonts w:ascii="宋体" w:hAnsi="宋体" w:eastAsia="宋体"/>
                <w:b w:val="0"/>
                <w:sz w:val="21"/>
              </w:rPr>
              <w:t>通过</w:t>
            </w:r>
          </w:p>
        </w:tc>
      </w:tr>
    </w:tbl>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在测试方法上，系统提供 scripts/benchmark_gateway.py 作为统一压测入口。该脚本可分别对 /api/health 健康检查链路和 /api/chat 智能问答链路进行并发访问，运行时通过 --requests 设置总请求数，通过 --concurrency 设置并发数，并将测试结果保存为 JSON 文件。输出指标包括平均响应时间、P95 响应时间、throughput_rps、成功率、错误率和错误样例。与手工执行单条 curl 命令相比，该脚本能够保留实验参数和原始数据，便于论文实验结果复核。</w:t>
      </w:r>
    </w:p>
    <w:p/>
    <w:p>
      <w:pPr>
        <w:spacing w:line="360" w:lineRule="auto"/>
        <w:ind w:firstLine="480"/>
      </w:pPr>
      <w:r>
        <w:rPr>
          <w:rFonts w:ascii="宋体" w:hAnsi="宋体" w:eastAsia="宋体"/>
          <w:b w:val="0"/>
          <w:sz w:val="24"/>
        </w:rPr>
        <w:t>并发测试指标如表6-4所示。本次实验在 Windows + WSL 联调环境下完成，Python FastAPI 服务运行在 127.0.0.1:8000，C++ epoll 网关运行在 WSL 中。由于本机 8080 端口被其他服务占用，实验时将网关端口设置为 18081，但上游服务地址和接口契约保持不变。</w:t>
      </w:r>
    </w:p>
    <w:p>
      <w:pPr>
        <w:spacing w:line="360" w:lineRule="auto"/>
        <w:ind w:firstLine="480"/>
      </w:pPr>
      <w:r>
        <w:rPr>
          <w:rFonts w:ascii="宋体" w:hAnsi="宋体" w:eastAsia="宋体"/>
          <w:b w:val="0"/>
          <w:sz w:val="24"/>
        </w:rPr>
        <w:t>表6-4 并发性能测试结果表</w:t>
      </w:r>
    </w:p>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spacing w:line="300" w:lineRule="auto" w:before="0" w:after="0"/>
            </w:pPr>
            <w:r>
              <w:rPr>
                <w:rFonts w:ascii="宋体" w:hAnsi="宋体" w:eastAsia="宋体"/>
                <w:b/>
                <w:sz w:val="21"/>
              </w:rPr>
              <w:t>测试场景</w:t>
            </w:r>
          </w:p>
        </w:tc>
        <w:tc>
          <w:tcPr>
            <w:tcW w:type="dxa" w:w="1080"/>
            <w:vAlign w:val="center"/>
          </w:tcPr>
          <w:p>
            <w:pPr>
              <w:spacing w:line="300" w:lineRule="auto" w:before="0" w:after="0"/>
            </w:pPr>
            <w:r>
              <w:rPr>
                <w:rFonts w:ascii="宋体" w:hAnsi="宋体" w:eastAsia="宋体"/>
                <w:b/>
                <w:sz w:val="21"/>
              </w:rPr>
              <w:t>请求数</w:t>
            </w:r>
          </w:p>
        </w:tc>
        <w:tc>
          <w:tcPr>
            <w:tcW w:type="dxa" w:w="1080"/>
            <w:vAlign w:val="center"/>
          </w:tcPr>
          <w:p>
            <w:pPr>
              <w:spacing w:line="300" w:lineRule="auto" w:before="0" w:after="0"/>
            </w:pPr>
            <w:r>
              <w:rPr>
                <w:rFonts w:ascii="宋体" w:hAnsi="宋体" w:eastAsia="宋体"/>
                <w:b/>
                <w:sz w:val="21"/>
              </w:rPr>
              <w:t>并发数</w:t>
            </w:r>
          </w:p>
        </w:tc>
        <w:tc>
          <w:tcPr>
            <w:tcW w:type="dxa" w:w="1080"/>
            <w:vAlign w:val="center"/>
          </w:tcPr>
          <w:p>
            <w:pPr>
              <w:spacing w:line="300" w:lineRule="auto" w:before="0" w:after="0"/>
            </w:pPr>
            <w:r>
              <w:rPr>
                <w:rFonts w:ascii="宋体" w:hAnsi="宋体" w:eastAsia="宋体"/>
                <w:b/>
                <w:sz w:val="21"/>
              </w:rPr>
              <w:t>平均响应时间/ms</w:t>
            </w:r>
          </w:p>
        </w:tc>
        <w:tc>
          <w:tcPr>
            <w:tcW w:type="dxa" w:w="1080"/>
            <w:vAlign w:val="center"/>
          </w:tcPr>
          <w:p>
            <w:pPr>
              <w:spacing w:line="300" w:lineRule="auto" w:before="0" w:after="0"/>
            </w:pPr>
            <w:r>
              <w:rPr>
                <w:rFonts w:ascii="宋体" w:hAnsi="宋体" w:eastAsia="宋体"/>
                <w:b/>
                <w:sz w:val="21"/>
              </w:rPr>
              <w:t>P95响应时间/ms</w:t>
            </w:r>
          </w:p>
        </w:tc>
        <w:tc>
          <w:tcPr>
            <w:tcW w:type="dxa" w:w="1080"/>
            <w:vAlign w:val="center"/>
          </w:tcPr>
          <w:p>
            <w:pPr>
              <w:spacing w:line="300" w:lineRule="auto" w:before="0" w:after="0"/>
            </w:pPr>
            <w:r>
              <w:rPr>
                <w:rFonts w:ascii="宋体" w:hAnsi="宋体" w:eastAsia="宋体"/>
                <w:b/>
                <w:sz w:val="21"/>
              </w:rPr>
              <w:t>吞吐量/req·s-1</w:t>
            </w:r>
          </w:p>
        </w:tc>
        <w:tc>
          <w:tcPr>
            <w:tcW w:type="dxa" w:w="1080"/>
            <w:vAlign w:val="center"/>
          </w:tcPr>
          <w:p>
            <w:pPr>
              <w:spacing w:line="300" w:lineRule="auto" w:before="0" w:after="0"/>
            </w:pPr>
            <w:r>
              <w:rPr>
                <w:rFonts w:ascii="宋体" w:hAnsi="宋体" w:eastAsia="宋体"/>
                <w:b/>
                <w:sz w:val="21"/>
              </w:rPr>
              <w:t>成功率/%</w:t>
            </w:r>
          </w:p>
        </w:tc>
        <w:tc>
          <w:tcPr>
            <w:tcW w:type="dxa" w:w="1080"/>
            <w:vAlign w:val="center"/>
          </w:tcPr>
          <w:p>
            <w:pPr>
              <w:spacing w:line="300" w:lineRule="auto" w:before="0" w:after="0"/>
            </w:pPr>
            <w:r>
              <w:rPr>
                <w:rFonts w:ascii="宋体" w:hAnsi="宋体" w:eastAsia="宋体"/>
                <w:b/>
                <w:sz w:val="21"/>
              </w:rPr>
              <w:t>错误数</w:t>
            </w:r>
          </w:p>
        </w:tc>
      </w:tr>
      <w:tr>
        <w:tc>
          <w:tcPr>
            <w:tcW w:type="dxa" w:w="1080"/>
            <w:vAlign w:val="center"/>
          </w:tcPr>
          <w:p>
            <w:pPr>
              <w:spacing w:line="300" w:lineRule="auto" w:before="0" w:after="0"/>
            </w:pPr>
            <w:r>
              <w:rPr>
                <w:rFonts w:ascii="宋体" w:hAnsi="宋体" w:eastAsia="宋体"/>
                <w:b w:val="0"/>
                <w:sz w:val="21"/>
              </w:rPr>
              <w:t>健康检查 health</w:t>
            </w:r>
          </w:p>
        </w:tc>
        <w:tc>
          <w:tcPr>
            <w:tcW w:type="dxa" w:w="1080"/>
            <w:vAlign w:val="center"/>
          </w:tcPr>
          <w:p>
            <w:pPr>
              <w:spacing w:line="300" w:lineRule="auto" w:before="0" w:after="0"/>
            </w:pPr>
            <w:r>
              <w:rPr>
                <w:rFonts w:ascii="宋体" w:hAnsi="宋体" w:eastAsia="宋体"/>
                <w:b w:val="0"/>
                <w:sz w:val="21"/>
              </w:rPr>
              <w:t>1000</w:t>
            </w:r>
          </w:p>
        </w:tc>
        <w:tc>
          <w:tcPr>
            <w:tcW w:type="dxa" w:w="1080"/>
            <w:vAlign w:val="center"/>
          </w:tcPr>
          <w:p>
            <w:pPr>
              <w:spacing w:line="300" w:lineRule="auto" w:before="0" w:after="0"/>
            </w:pPr>
            <w:r>
              <w:rPr>
                <w:rFonts w:ascii="宋体" w:hAnsi="宋体" w:eastAsia="宋体"/>
                <w:b w:val="0"/>
                <w:sz w:val="21"/>
              </w:rPr>
              <w:t>100</w:t>
            </w:r>
          </w:p>
        </w:tc>
        <w:tc>
          <w:tcPr>
            <w:tcW w:type="dxa" w:w="1080"/>
            <w:vAlign w:val="center"/>
          </w:tcPr>
          <w:p>
            <w:pPr>
              <w:spacing w:line="300" w:lineRule="auto" w:before="0" w:after="0"/>
            </w:pPr>
            <w:r>
              <w:rPr>
                <w:rFonts w:ascii="宋体" w:hAnsi="宋体" w:eastAsia="宋体"/>
                <w:b w:val="0"/>
                <w:sz w:val="21"/>
              </w:rPr>
              <w:t>134.21</w:t>
            </w:r>
          </w:p>
        </w:tc>
        <w:tc>
          <w:tcPr>
            <w:tcW w:type="dxa" w:w="1080"/>
            <w:vAlign w:val="center"/>
          </w:tcPr>
          <w:p>
            <w:pPr>
              <w:spacing w:line="300" w:lineRule="auto" w:before="0" w:after="0"/>
            </w:pPr>
            <w:r>
              <w:rPr>
                <w:rFonts w:ascii="宋体" w:hAnsi="宋体" w:eastAsia="宋体"/>
                <w:b w:val="0"/>
                <w:sz w:val="21"/>
              </w:rPr>
              <w:t>166.90</w:t>
            </w:r>
          </w:p>
        </w:tc>
        <w:tc>
          <w:tcPr>
            <w:tcW w:type="dxa" w:w="1080"/>
            <w:vAlign w:val="center"/>
          </w:tcPr>
          <w:p>
            <w:pPr>
              <w:spacing w:line="300" w:lineRule="auto" w:before="0" w:after="0"/>
            </w:pPr>
            <w:r>
              <w:rPr>
                <w:rFonts w:ascii="宋体" w:hAnsi="宋体" w:eastAsia="宋体"/>
                <w:b w:val="0"/>
                <w:sz w:val="21"/>
              </w:rPr>
              <w:t>635.41</w:t>
            </w:r>
          </w:p>
        </w:tc>
        <w:tc>
          <w:tcPr>
            <w:tcW w:type="dxa" w:w="1080"/>
            <w:vAlign w:val="center"/>
          </w:tcPr>
          <w:p>
            <w:pPr>
              <w:spacing w:line="300" w:lineRule="auto" w:before="0" w:after="0"/>
            </w:pPr>
            <w:r>
              <w:rPr>
                <w:rFonts w:ascii="宋体" w:hAnsi="宋体" w:eastAsia="宋体"/>
                <w:b w:val="0"/>
                <w:sz w:val="21"/>
              </w:rPr>
              <w:t>100.00</w:t>
            </w:r>
          </w:p>
        </w:tc>
        <w:tc>
          <w:tcPr>
            <w:tcW w:type="dxa" w:w="1080"/>
            <w:vAlign w:val="center"/>
          </w:tcPr>
          <w:p>
            <w:pPr>
              <w:spacing w:line="300" w:lineRule="auto" w:before="0" w:after="0"/>
            </w:pPr>
            <w:r>
              <w:rPr>
                <w:rFonts w:ascii="宋体" w:hAnsi="宋体" w:eastAsia="宋体"/>
                <w:b w:val="0"/>
                <w:sz w:val="21"/>
              </w:rPr>
              <w:t>0</w:t>
            </w:r>
          </w:p>
        </w:tc>
      </w:tr>
      <w:tr>
        <w:tc>
          <w:tcPr>
            <w:tcW w:type="dxa" w:w="1080"/>
            <w:vAlign w:val="center"/>
          </w:tcPr>
          <w:p>
            <w:pPr>
              <w:spacing w:line="300" w:lineRule="auto" w:before="0" w:after="0"/>
            </w:pPr>
            <w:r>
              <w:rPr>
                <w:rFonts w:ascii="宋体" w:hAnsi="宋体" w:eastAsia="宋体"/>
                <w:b w:val="0"/>
                <w:sz w:val="21"/>
              </w:rPr>
              <w:t>智能问答 chat</w:t>
            </w:r>
          </w:p>
        </w:tc>
        <w:tc>
          <w:tcPr>
            <w:tcW w:type="dxa" w:w="1080"/>
            <w:vAlign w:val="center"/>
          </w:tcPr>
          <w:p>
            <w:pPr>
              <w:spacing w:line="300" w:lineRule="auto" w:before="0" w:after="0"/>
            </w:pPr>
            <w:r>
              <w:rPr>
                <w:rFonts w:ascii="宋体" w:hAnsi="宋体" w:eastAsia="宋体"/>
                <w:b w:val="0"/>
                <w:sz w:val="21"/>
              </w:rPr>
              <w:t>300</w:t>
            </w:r>
          </w:p>
        </w:tc>
        <w:tc>
          <w:tcPr>
            <w:tcW w:type="dxa" w:w="1080"/>
            <w:vAlign w:val="center"/>
          </w:tcPr>
          <w:p>
            <w:pPr>
              <w:spacing w:line="300" w:lineRule="auto" w:before="0" w:after="0"/>
            </w:pPr>
            <w:r>
              <w:rPr>
                <w:rFonts w:ascii="宋体" w:hAnsi="宋体" w:eastAsia="宋体"/>
                <w:b w:val="0"/>
                <w:sz w:val="21"/>
              </w:rPr>
              <w:t>30</w:t>
            </w:r>
          </w:p>
        </w:tc>
        <w:tc>
          <w:tcPr>
            <w:tcW w:type="dxa" w:w="1080"/>
            <w:vAlign w:val="center"/>
          </w:tcPr>
          <w:p>
            <w:pPr>
              <w:spacing w:line="300" w:lineRule="auto" w:before="0" w:after="0"/>
            </w:pPr>
            <w:r>
              <w:rPr>
                <w:rFonts w:ascii="宋体" w:hAnsi="宋体" w:eastAsia="宋体"/>
                <w:b w:val="0"/>
                <w:sz w:val="21"/>
              </w:rPr>
              <w:t>43.67</w:t>
            </w:r>
          </w:p>
        </w:tc>
        <w:tc>
          <w:tcPr>
            <w:tcW w:type="dxa" w:w="1080"/>
            <w:vAlign w:val="center"/>
          </w:tcPr>
          <w:p>
            <w:pPr>
              <w:spacing w:line="300" w:lineRule="auto" w:before="0" w:after="0"/>
            </w:pPr>
            <w:r>
              <w:rPr>
                <w:rFonts w:ascii="宋体" w:hAnsi="宋体" w:eastAsia="宋体"/>
                <w:b w:val="0"/>
                <w:sz w:val="21"/>
              </w:rPr>
              <w:t>65.21</w:t>
            </w:r>
          </w:p>
        </w:tc>
        <w:tc>
          <w:tcPr>
            <w:tcW w:type="dxa" w:w="1080"/>
            <w:vAlign w:val="center"/>
          </w:tcPr>
          <w:p>
            <w:pPr>
              <w:spacing w:line="300" w:lineRule="auto" w:before="0" w:after="0"/>
            </w:pPr>
            <w:r>
              <w:rPr>
                <w:rFonts w:ascii="宋体" w:hAnsi="宋体" w:eastAsia="宋体"/>
                <w:b w:val="0"/>
                <w:sz w:val="21"/>
              </w:rPr>
              <w:t>642.10</w:t>
            </w:r>
          </w:p>
        </w:tc>
        <w:tc>
          <w:tcPr>
            <w:tcW w:type="dxa" w:w="1080"/>
            <w:vAlign w:val="center"/>
          </w:tcPr>
          <w:p>
            <w:pPr>
              <w:spacing w:line="300" w:lineRule="auto" w:before="0" w:after="0"/>
            </w:pPr>
            <w:r>
              <w:rPr>
                <w:rFonts w:ascii="宋体" w:hAnsi="宋体" w:eastAsia="宋体"/>
                <w:b w:val="0"/>
                <w:sz w:val="21"/>
              </w:rPr>
              <w:t>100.00</w:t>
            </w:r>
          </w:p>
        </w:tc>
        <w:tc>
          <w:tcPr>
            <w:tcW w:type="dxa" w:w="1080"/>
            <w:vAlign w:val="center"/>
          </w:tcPr>
          <w:p>
            <w:pPr>
              <w:spacing w:line="300" w:lineRule="auto" w:before="0" w:after="0"/>
            </w:pPr>
            <w:r>
              <w:rPr>
                <w:rFonts w:ascii="宋体" w:hAnsi="宋体" w:eastAsia="宋体"/>
                <w:b w:val="0"/>
                <w:sz w:val="21"/>
              </w:rPr>
              <w:t>0</w:t>
            </w:r>
          </w:p>
        </w:tc>
      </w:tr>
    </w:tbl>
    <w:p/>
    <w:p>
      <w:pPr>
        <w:spacing w:line="360" w:lineRule="auto"/>
        <w:ind w:firstLine="480"/>
      </w:pPr>
      <w:r>
        <w:rPr>
          <w:rFonts w:ascii="宋体" w:hAnsi="宋体" w:eastAsia="宋体"/>
          <w:b w:val="0"/>
          <w:sz w:val="24"/>
        </w:rPr>
        <w:t>从测试结果可以看出，系统在健康检查链路和智能问答链路中均保持 100% 成功率。健康检查场景总请求数为 1000、并发数为 100，平均响应时间为 134.21 ms，P95 响应时间为 166.90 ms，吞吐量为 635.41 req·s-1；智能问答场景总请求数为 300、并发数为 30，平均响应时间为 43.67 ms，P95 响应时间为 65.21 ms，吞吐量为 642.10 req·s-1。实验过程中曾发现并发 POST 请求体读取不完整会导致少量 422 错误，修复为按 Content-Length 读取完整请求体后，最终两类场景均无错误请求，说明当前网关转发链路能够支撑毕业设计规模下的并发演示和实验验证。</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环境下复用 WSL 的编译、启动和压测命令，作为完整部署和高并发实验的目标环境。</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本阶段已完成一次 WSL 网关联调验证。验证过程中，Python 服务运行在 8000 端口，C++ 网关临时监听 18081 端口并转发到 127.0.0.1:8000。构建脚本输出“cmake not found; using direct g++ fallback build.”，说明脚本能够在缺少 CMake 的环境中自动切换到 g++ 编译路径。随后通过网关访问健康检查、登录、问答和历史记录接口，返回内容均符合接口契约；网关启动日志显示其监听地址为 0.0.0.0:18081，上游地址为 127.0.0.1:8000。</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同时也应看到，系统作为本科毕业设计工程仍存在以下可扩展方向：</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从当前自动化测试结果来看，Python 业务层、API 层、项目结构检查、前端契约检查、SQLite 持久化检查以及 WSL 网关联调均已通过验证，说明系统的主链路具备较好的可运行性。本次并发实验保存了 health 与 chat 两类场景的原始 JSON 结果，能够支撑论文中的性能数据复核。由于本阶段实验环境为 Windows + WSL 联调环境，性能数据主要用于验证网关链路可用性和并发处理趋势；若在独立 Linux 服务器上进一步开展更大规模压测，可作为系统工程化部署阶段的扩展实验。</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/api/chat：智能问答接口。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运行与测试材料索引</w:t>
      </w:r>
    </w:p>
    <w:p/>
    <w:p>
      <w:pPr>
        <w:spacing w:line="360" w:lineRule="auto"/>
        <w:ind w:firstLine="480"/>
      </w:pPr>
      <w:r>
        <w:rPr>
          <w:rFonts w:ascii="宋体" w:hAnsi="宋体" w:eastAsia="宋体"/>
          <w:b w:val="0"/>
          <w:sz w:val="24"/>
        </w:rPr>
        <w:t>为便于论文复核和项目验收，本文将主要运行材料与测试材料整理如下：</w:t>
      </w:r>
    </w:p>
    <w:p/>
    <w:p>
      <w:pPr>
        <w:spacing w:line="360" w:lineRule="auto"/>
        <w:ind w:firstLine="480"/>
      </w:pPr>
      <w:r>
        <w:rPr>
          <w:rFonts w:ascii="宋体" w:hAnsi="宋体" w:eastAsia="宋体"/>
          <w:b w:val="0"/>
          <w:sz w:val="24"/>
        </w:rPr>
        <w:t>1. 项目运行说明：README.md、docs/runbook.md、docs/platform-support.md。</w:t>
      </w:r>
    </w:p>
    <w:p>
      <w:pPr>
        <w:spacing w:line="360" w:lineRule="auto"/>
        <w:ind w:firstLine="480"/>
      </w:pPr>
      <w:r>
        <w:rPr>
          <w:rFonts w:ascii="宋体" w:hAnsi="宋体" w:eastAsia="宋体"/>
          <w:b w:val="0"/>
          <w:sz w:val="24"/>
        </w:rPr>
        <w:t>2. C++ 网关验证说明：docs/gateway-validation.md。</w:t>
      </w:r>
    </w:p>
    <w:p>
      <w:pPr>
        <w:spacing w:line="360" w:lineRule="auto"/>
        <w:ind w:firstLine="480"/>
      </w:pPr>
      <w:r>
        <w:rPr>
          <w:rFonts w:ascii="宋体" w:hAnsi="宋体" w:eastAsia="宋体"/>
          <w:b w:val="0"/>
          <w:sz w:val="24"/>
        </w:rPr>
        <w:t>3. 测试计划与测试结果说明：docs/test-plan.md。</w:t>
      </w:r>
    </w:p>
    <w:p>
      <w:pPr>
        <w:spacing w:line="360" w:lineRule="auto"/>
        <w:ind w:firstLine="480"/>
      </w:pPr>
      <w:r>
        <w:rPr>
          <w:rFonts w:ascii="宋体" w:hAnsi="宋体" w:eastAsia="宋体"/>
          <w:b w:val="0"/>
          <w:sz w:val="24"/>
        </w:rPr>
        <w:t>4. 并发压测脚本：scripts/benchmark_gateway.py。</w:t>
      </w:r>
    </w:p>
    <w:p>
      <w:pPr>
        <w:spacing w:line="360" w:lineRule="auto"/>
        <w:ind w:firstLine="480"/>
      </w:pPr>
      <w:r>
        <w:rPr>
          <w:rFonts w:ascii="宋体" w:hAnsi="宋体" w:eastAsia="宋体"/>
          <w:b w:val="0"/>
          <w:sz w:val="24"/>
        </w:rPr>
        <w:t>5. 压测原始数据：output/benchmark/gateway-health.json、output/benchmark/gateway-chat.json。</w:t>
      </w:r>
    </w:p>
    <w:p>
      <w:pPr>
        <w:spacing w:line="360" w:lineRule="auto"/>
        <w:ind w:firstLine="480"/>
      </w:pPr>
      <w:r>
        <w:rPr>
          <w:rFonts w:ascii="宋体" w:hAnsi="宋体" w:eastAsia="宋体"/>
          <w:b w:val="0"/>
          <w:sz w:val="24"/>
        </w:rPr>
        <w:t>6. 数据库结构文件：db/schema.sql。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