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系统在当前实现中采用轻量级 HTTP 报文解析流程，重点解析请求行、请求方法、访问路径和消息体内容。由于网关主要承担前端到 Python 服务的请求转发任务，因此当前版本优先保证 GET 与 POST 主链路的正确转发，并通过统一错误响应处理异常请求。</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监听连接事件并将客户端请求封装成任务，工作线程负责执行请求读取、上游转发、响应回写和连接关闭等操作。该设计避免所有请求都阻塞在主事件循环中，使接入层能够同时处理多个客户端连接。</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系统在转发到 Python 服务时设置上游连接超时和读写超时。网关使用非阻塞 connect 配合 select 检查连接建立状态，避免上游服务未启动或端口不可达时线程长期阻塞；同时通过 SO_RCVTIMEO 和 SO_SNDTIMEO 控制上游读写等待时间。当上游不可用时，网关返回 502 Bad Gateway 风格的 JSON 错误响应，从而保证异常场景下仍能给调用方明确反馈。</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 HTTP 接口，包括健康检查、用户登录、智能问答、历史记录、管理员日志、系统配置和后台概览等接口。智能问答接口接收用户 token 和问题内容，完成身份校验后调用模型服务或演示模式回答逻辑，并将会话消息写入仓储层。</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返回内容、当前接口地址和运行状态；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健康检查接口，返回服务状态、当前运行模式、存储模式、模型名称和会话数量等基础信息。前端在用户页面和管理员页面均提供“运行状态”面板，用于展示 API 地址、运行模式、存储模式、模型名称和当前会话数量，便于答辩演示时直接说明系统当前处于直连服务模式还是网关转发模式。配合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480"/>
      </w:pPr>
      <w:r>
        <w:rPr>
          <w:rFonts w:ascii="宋体" w:hAnsi="宋体" w:eastAsia="宋体"/>
          <w:b w:val="0"/>
          <w:sz w:val="24"/>
        </w:rPr>
        <w:t>在实际联调中，Windows 侧启动 Python FastAPI 服务后，WSL 侧通过 build_gateway_wsl.sh 完成 C++ 网关编译。由于测试环境中未安装 CMake，构建脚本自动回退到 g++ 直接编译方式并生成可执行文件。随后通过 GATEWAY_PORT、UPSTREAM_HOST、UPSTREAM_PORT 配置网关监听端口与上游地址，并使用 verify_runtime.sh gateway 与 verify_gateway_smoke.sh 完成接口验证。验证结果表明，系统可以经由 C++ 网关访问健康检查、用户登录、智能问答和历史记录接口；当上游端口指向未监听端口时，网关返回 502 Bad Gateway 错误响应，说明转发成功路径和异常路径均具备可验证性。</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本阶段已完成一次 WSL 网关联调验证。验证过程中，Python 服务运行在 8000 端口，C++ 网关临时监听 18081 端口并转发到 127.0.0.1:8000。构建脚本输出“cmake not found; using direct g++ fallback build.”，说明脚本能够在缺少 CMake 的环境中自动切换到 g++ 编译路径。随后通过网关访问健康检查、登录、问答和历史记录接口，返回内容均符合接口契约；网关启动日志显示其监听地址为 0.0.0.0:18081，上游地址为 127.0.0.1:8000。</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层、项目结构检查以及 WSL 网关联调均已通过验证，说明系统的主链路具备较好的可运行性。后续若补充更大规模 Linux 压力测试截图和原始数据，则论文的性能实验部分还可进一步增强。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