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系统核心用例包括用户登录、发起问答、查看历史记录、管理员查看日志、管理员维护配置等。后续撰写正式定稿时，可结合图例模板绘制用例图，并使用表格形式给出用例描述。</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p>
      <w:pPr>
        <w:spacing w:line="360" w:lineRule="auto"/>
        <w:ind w:firstLine="480"/>
      </w:pPr>
      <w:r>
        <w:rPr>
          <w:rFonts w:ascii="宋体" w:hAnsi="宋体" w:eastAsia="宋体"/>
          <w:b w:val="0"/>
          <w:sz w:val="24"/>
        </w:rPr>
        <w:t>| 字段 | 类型 | 长度 | 备注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id | int | 11 | 主键，自增 |</w:t>
      </w:r>
    </w:p>
    <w:p>
      <w:pPr>
        <w:spacing w:line="360" w:lineRule="auto"/>
        <w:ind w:firstLine="480"/>
      </w:pPr>
      <w:r>
        <w:rPr>
          <w:rFonts w:ascii="宋体" w:hAnsi="宋体" w:eastAsia="宋体"/>
          <w:b w:val="0"/>
          <w:sz w:val="24"/>
        </w:rPr>
        <w:t>| username | varchar | 64 | 用户名 |</w:t>
      </w:r>
    </w:p>
    <w:p>
      <w:pPr>
        <w:spacing w:line="360" w:lineRule="auto"/>
        <w:ind w:firstLine="480"/>
      </w:pPr>
      <w:r>
        <w:rPr>
          <w:rFonts w:ascii="宋体" w:hAnsi="宋体" w:eastAsia="宋体"/>
          <w:b w:val="0"/>
          <w:sz w:val="24"/>
        </w:rPr>
        <w:t>| password | varchar | 128 | 密码摘要 |</w:t>
      </w:r>
    </w:p>
    <w:p>
      <w:pPr>
        <w:spacing w:line="360" w:lineRule="auto"/>
        <w:ind w:firstLine="480"/>
      </w:pPr>
      <w:r>
        <w:rPr>
          <w:rFonts w:ascii="宋体" w:hAnsi="宋体" w:eastAsia="宋体"/>
          <w:b w:val="0"/>
          <w:sz w:val="24"/>
        </w:rPr>
        <w:t>| role | varchar | 32 | 用户角色 |</w:t>
      </w:r>
    </w:p>
    <w:p>
      <w:pPr>
        <w:spacing w:line="360" w:lineRule="auto"/>
        <w:ind w:firstLine="480"/>
      </w:pPr>
      <w:r>
        <w:rPr>
          <w:rFonts w:ascii="宋体" w:hAnsi="宋体" w:eastAsia="宋体"/>
          <w:b w:val="0"/>
          <w:sz w:val="24"/>
        </w:rPr>
        <w:t>| create_time | datetime | 8 | 创建时间 |</w:t>
      </w:r>
    </w:p>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spacing w:line="360" w:lineRule="auto"/>
        <w:ind w:firstLine="480"/>
      </w:pPr>
      <w:r>
        <w:rPr>
          <w:rFonts w:ascii="宋体" w:hAnsi="宋体" w:eastAsia="宋体"/>
          <w:b w:val="0"/>
          <w:sz w:val="24"/>
        </w:rPr>
        <w:t>图4-2 智能问答处理流程图</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系统为每个客户端连接维护超时信息，通过定时器定期扫描长时间无活动连接并主动关闭，以防止连接长期占用系统资源。</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服务提供统一的问答接口，例如 `/api/ask`。该接口接收用户问题、会话编号和可选上下文信息，完成输入校验后调用模型服务。</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服务封装对外部大模型接口的调用逻辑，处理鉴权、超时、异常捕获与结果提取。若模型调用失败，系统返回统一错误信息并记录日志，避免异常直接暴露给用户。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前端页面主要包括登录页、问答主页、历史记录页和管理员页面。问答主页用于展示用户输入框、对话气泡和返回内容；管理员页面用于查看日志、调整参数和监控系统运行状态。前端通过 AJAX 或 Fetch 接口向后端发送请求，实现异步交互。</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p>
      <w:pPr>
        <w:spacing w:line="360" w:lineRule="auto"/>
        <w:ind w:firstLine="480"/>
      </w:pPr>
      <w:r>
        <w:rPr>
          <w:rFonts w:ascii="宋体" w:hAnsi="宋体" w:eastAsia="宋体"/>
          <w:b w:val="0"/>
          <w:sz w:val="24"/>
        </w:rPr>
        <w:t>| 序号 | 输入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用户名为空，密码为空 | 提示输入信息不完整 | 提示输入信息不完整 | 通过 |</w:t>
      </w:r>
    </w:p>
    <w:p>
      <w:pPr>
        <w:spacing w:line="360" w:lineRule="auto"/>
        <w:ind w:firstLine="480"/>
      </w:pPr>
      <w:r>
        <w:rPr>
          <w:rFonts w:ascii="宋体" w:hAnsi="宋体" w:eastAsia="宋体"/>
          <w:b w:val="0"/>
          <w:sz w:val="24"/>
        </w:rPr>
        <w:t>| 2 | 用户名正确，密码错误 | 提示密码错误 | 提示密码错误 | 通过 |</w:t>
      </w:r>
    </w:p>
    <w:p>
      <w:pPr>
        <w:spacing w:line="360" w:lineRule="auto"/>
        <w:ind w:firstLine="480"/>
      </w:pPr>
      <w:r>
        <w:rPr>
          <w:rFonts w:ascii="宋体" w:hAnsi="宋体" w:eastAsia="宋体"/>
          <w:b w:val="0"/>
          <w:sz w:val="24"/>
        </w:rPr>
        <w:t>| 3 | 用户名正确，密码正确 | 登录成功并跳转主页 | 登录成功并跳转主页 | 通过 |</w:t>
      </w:r>
    </w:p>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p>
      <w:pPr>
        <w:spacing w:line="360" w:lineRule="auto"/>
        <w:ind w:firstLine="480"/>
      </w:pPr>
      <w:r>
        <w:rPr>
          <w:rFonts w:ascii="宋体" w:hAnsi="宋体" w:eastAsia="宋体"/>
          <w:b w:val="0"/>
          <w:sz w:val="24"/>
        </w:rPr>
        <w:t>| 序号 | 操作 | 预期结果 | 实际结果 | 测试结果 |</w:t>
      </w:r>
    </w:p>
    <w:p>
      <w:pPr>
        <w:spacing w:line="360" w:lineRule="auto"/>
        <w:ind w:firstLine="480"/>
      </w:pPr>
      <w:r>
        <w:rPr>
          <w:rFonts w:ascii="宋体" w:hAnsi="宋体" w:eastAsia="宋体"/>
          <w:b w:val="0"/>
          <w:sz w:val="24"/>
        </w:rPr>
        <w:t>| --- | --- | --- | --- | --- |</w:t>
      </w:r>
    </w:p>
    <w:p>
      <w:pPr>
        <w:spacing w:line="360" w:lineRule="auto"/>
        <w:ind w:firstLine="480"/>
      </w:pPr>
      <w:r>
        <w:rPr>
          <w:rFonts w:ascii="宋体" w:hAnsi="宋体" w:eastAsia="宋体"/>
          <w:b w:val="0"/>
          <w:sz w:val="24"/>
        </w:rPr>
        <w:t>| 1 | 输入普通问题并提交 | 系统返回合理答案 | 系统返回合理答案 | 通过 |</w:t>
      </w:r>
    </w:p>
    <w:p>
      <w:pPr>
        <w:spacing w:line="360" w:lineRule="auto"/>
        <w:ind w:firstLine="480"/>
      </w:pPr>
      <w:r>
        <w:rPr>
          <w:rFonts w:ascii="宋体" w:hAnsi="宋体" w:eastAsia="宋体"/>
          <w:b w:val="0"/>
          <w:sz w:val="24"/>
        </w:rPr>
        <w:t>| 2 | 连续发起多轮提问 | 能保持上下文连贯性 | 能保持基本连贯性 | 通过 |</w:t>
      </w:r>
    </w:p>
    <w:p>
      <w:pPr>
        <w:spacing w:line="360" w:lineRule="auto"/>
        <w:ind w:firstLine="480"/>
      </w:pPr>
      <w:r>
        <w:rPr>
          <w:rFonts w:ascii="宋体" w:hAnsi="宋体" w:eastAsia="宋体"/>
          <w:b w:val="0"/>
          <w:sz w:val="24"/>
        </w:rPr>
        <w:t>| 3 | 输入超长问题 | 系统提示限制或正常截断处理 | 系统进行长度控制 | 通过 |</w:t>
      </w:r>
    </w:p>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并发测试指标示例如表6-3所示。</w:t>
      </w:r>
    </w:p>
    <w:p>
      <w:pPr>
        <w:spacing w:line="360" w:lineRule="auto"/>
        <w:ind w:firstLine="480"/>
      </w:pPr>
      <w:r>
        <w:rPr>
          <w:rFonts w:ascii="宋体" w:hAnsi="宋体" w:eastAsia="宋体"/>
          <w:b w:val="0"/>
          <w:sz w:val="24"/>
        </w:rPr>
        <w:t>表6-3 并发性能测试结果表</w:t>
      </w:r>
    </w:p>
    <w:p/>
    <w:p>
      <w:pPr>
        <w:spacing w:line="360" w:lineRule="auto"/>
        <w:ind w:firstLine="480"/>
      </w:pPr>
      <w:r>
        <w:rPr>
          <w:rFonts w:ascii="宋体" w:hAnsi="宋体" w:eastAsia="宋体"/>
          <w:b w:val="0"/>
          <w:sz w:val="24"/>
        </w:rPr>
        <w:t>| 并发数 | 平均响应时间/ms | 吞吐量/req·s-1 | 错误率/% |</w:t>
      </w:r>
    </w:p>
    <w:p>
      <w:pPr>
        <w:spacing w:line="360" w:lineRule="auto"/>
        <w:ind w:firstLine="480"/>
      </w:pPr>
      <w:r>
        <w:rPr>
          <w:rFonts w:ascii="宋体" w:hAnsi="宋体" w:eastAsia="宋体"/>
          <w:b w:val="0"/>
          <w:sz w:val="24"/>
        </w:rPr>
        <w:t>| --- | --- | --- | --- |</w:t>
      </w:r>
    </w:p>
    <w:p>
      <w:pPr>
        <w:spacing w:line="360" w:lineRule="auto"/>
        <w:ind w:firstLine="480"/>
      </w:pPr>
      <w:r>
        <w:rPr>
          <w:rFonts w:ascii="宋体" w:hAnsi="宋体" w:eastAsia="宋体"/>
          <w:b w:val="0"/>
          <w:sz w:val="24"/>
        </w:rPr>
        <w:t>| 50 | 86 | 112.4 | 0 |</w:t>
      </w:r>
    </w:p>
    <w:p>
      <w:pPr>
        <w:spacing w:line="360" w:lineRule="auto"/>
        <w:ind w:firstLine="480"/>
      </w:pPr>
      <w:r>
        <w:rPr>
          <w:rFonts w:ascii="宋体" w:hAnsi="宋体" w:eastAsia="宋体"/>
          <w:b w:val="0"/>
          <w:sz w:val="24"/>
        </w:rPr>
        <w:t>| 100 | 131 | 198.7 | 0 |</w:t>
      </w:r>
    </w:p>
    <w:p>
      <w:pPr>
        <w:spacing w:line="360" w:lineRule="auto"/>
        <w:ind w:firstLine="480"/>
      </w:pPr>
      <w:r>
        <w:rPr>
          <w:rFonts w:ascii="宋体" w:hAnsi="宋体" w:eastAsia="宋体"/>
          <w:b w:val="0"/>
          <w:sz w:val="24"/>
        </w:rPr>
        <w:t>| 200 | 246 | 322.5 | 1.0 |</w:t>
      </w:r>
    </w:p>
    <w:p>
      <w:pPr>
        <w:spacing w:line="360" w:lineRule="auto"/>
        <w:ind w:firstLine="480"/>
      </w:pPr>
      <w:r>
        <w:rPr>
          <w:rFonts w:ascii="宋体" w:hAnsi="宋体" w:eastAsia="宋体"/>
          <w:b w:val="0"/>
          <w:sz w:val="24"/>
        </w:rPr>
        <w:t>| 300 | 411 | 401.3 | 2.7 |</w:t>
      </w:r>
    </w:p>
    <w:p/>
    <w:p>
      <w:pPr>
        <w:spacing w:line="360" w:lineRule="auto"/>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同时也应看到，当前系统仍存在以下不足：</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后续补充材料说明</w:t>
      </w:r>
    </w:p>
    <w:p/>
    <w:p>
      <w:pPr>
        <w:spacing w:line="360" w:lineRule="auto"/>
        <w:ind w:firstLine="480"/>
      </w:pPr>
      <w:r>
        <w:rPr>
          <w:rFonts w:ascii="宋体" w:hAnsi="宋体" w:eastAsia="宋体"/>
          <w:b w:val="0"/>
          <w:sz w:val="24"/>
        </w:rPr>
        <w:t>正式定稿时应补充以下内容：</w:t>
      </w:r>
    </w:p>
    <w:p/>
    <w:p>
      <w:pPr>
        <w:spacing w:line="360" w:lineRule="auto"/>
        <w:ind w:firstLine="480"/>
      </w:pPr>
      <w:r>
        <w:rPr>
          <w:rFonts w:ascii="宋体" w:hAnsi="宋体" w:eastAsia="宋体"/>
          <w:b w:val="0"/>
          <w:sz w:val="24"/>
        </w:rPr>
        <w:t>1. 系统总体结构图。</w:t>
      </w:r>
    </w:p>
    <w:p>
      <w:pPr>
        <w:spacing w:line="360" w:lineRule="auto"/>
        <w:ind w:firstLine="480"/>
      </w:pPr>
      <w:r>
        <w:rPr>
          <w:rFonts w:ascii="宋体" w:hAnsi="宋体" w:eastAsia="宋体"/>
          <w:b w:val="0"/>
          <w:sz w:val="24"/>
        </w:rPr>
        <w:t>2. 智能问答流程图。</w:t>
      </w:r>
    </w:p>
    <w:p>
      <w:pPr>
        <w:spacing w:line="360" w:lineRule="auto"/>
        <w:ind w:firstLine="480"/>
      </w:pPr>
      <w:r>
        <w:rPr>
          <w:rFonts w:ascii="宋体" w:hAnsi="宋体" w:eastAsia="宋体"/>
          <w:b w:val="0"/>
          <w:sz w:val="24"/>
        </w:rPr>
        <w:t>3. 用例图、时序图、ER 图。</w:t>
      </w:r>
    </w:p>
    <w:p>
      <w:pPr>
        <w:spacing w:line="360" w:lineRule="auto"/>
        <w:ind w:firstLine="480"/>
      </w:pPr>
      <w:r>
        <w:rPr>
          <w:rFonts w:ascii="宋体" w:hAnsi="宋体" w:eastAsia="宋体"/>
          <w:b w:val="0"/>
          <w:sz w:val="24"/>
        </w:rPr>
        <w:t>4. 关键数据表完整结构。</w:t>
      </w:r>
    </w:p>
    <w:p>
      <w:pPr>
        <w:spacing w:line="360" w:lineRule="auto"/>
        <w:ind w:firstLine="480"/>
      </w:pPr>
      <w:r>
        <w:rPr>
          <w:rFonts w:ascii="宋体" w:hAnsi="宋体" w:eastAsia="宋体"/>
          <w:b w:val="0"/>
          <w:sz w:val="24"/>
        </w:rPr>
        <w:t>5. 核心代码片段与运行截图。</w:t>
      </w:r>
    </w:p>
    <w:p>
      <w:pPr>
        <w:spacing w:line="360" w:lineRule="auto"/>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