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59" w:lineRule="auto"/>
        <w:jc w:val="center"/>
      </w:pPr>
      <w:r>
        <w:rPr>
          <w:rFonts w:ascii="Times New Roman" w:hAnsi="Times New Roman"/>
          <w:b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after="0" w:before="0" w:line="259" w:lineRule="auto"/>
        <w:jc w:val="center"/>
      </w:pPr>
      <w:r>
        <w:rPr>
          <w:rFonts w:ascii="Times New Roman" w:hAnsi="Times New Roman"/>
          <w:b/>
          <w:sz w:val="24"/>
        </w:rPr>
        <w:t>«РОССИЙСКАЯ АКАДЕМИЯ НАРОДНОГО ХОЗЯЙСТВА И ГОСУДАРСТВЕННОЙ СЛУЖБЫ ПРИ ПРЕЗИДЕНТЕ РОССИЙСКОЙ ФЕДЕРАЦИИ»</w:t>
      </w:r>
    </w:p>
    <w:p>
      <w:pPr>
        <w:spacing w:after="0" w:before="0" w:line="259" w:lineRule="auto"/>
        <w:jc w:val="center"/>
      </w:pPr>
      <w:r>
        <w:rPr>
          <w:rFonts w:ascii="Times New Roman" w:hAnsi="Times New Roman"/>
          <w:b w:val="0"/>
          <w:sz w:val="24"/>
        </w:rPr>
        <w:t>Институт экономики, математики и информационных технологий</w:t>
      </w:r>
    </w:p>
    <w:p>
      <w:pPr>
        <w:spacing w:after="0" w:before="0" w:line="259" w:lineRule="auto"/>
        <w:jc w:val="center"/>
      </w:pPr>
      <w:r>
        <w:rPr>
          <w:rFonts w:ascii="Times New Roman" w:hAnsi="Times New Roman"/>
          <w:b w:val="0"/>
          <w:sz w:val="24"/>
        </w:rPr>
        <w:t>Кафедра «Прикладная информатика»</w:t>
      </w:r>
    </w:p>
    <w:p/>
    <w:p/>
    <w:p>
      <w:pPr>
        <w:spacing w:after="0" w:before="0" w:line="259" w:lineRule="auto"/>
        <w:jc w:val="center"/>
      </w:pPr>
      <w:r>
        <w:rPr>
          <w:rFonts w:ascii="Times New Roman" w:hAnsi="Times New Roman"/>
          <w:b w:val="0"/>
          <w:sz w:val="24"/>
        </w:rPr>
        <w:t>Дисциплина: «Программная инженерия»</w:t>
      </w:r>
    </w:p>
    <w:p>
      <w:pPr>
        <w:spacing w:after="0" w:before="0" w:line="259" w:lineRule="auto"/>
        <w:jc w:val="center"/>
      </w:pPr>
      <w:r>
        <w:rPr>
          <w:rFonts w:ascii="Times New Roman" w:hAnsi="Times New Roman"/>
          <w:b/>
          <w:sz w:val="28"/>
        </w:rPr>
        <w:t>Отчет по заданию № 4</w:t>
      </w:r>
    </w:p>
    <w:p>
      <w:pPr>
        <w:spacing w:after="0" w:before="0" w:line="259" w:lineRule="auto"/>
        <w:jc w:val="center"/>
      </w:pPr>
      <w:r>
        <w:rPr>
          <w:rFonts w:ascii="Times New Roman" w:hAnsi="Times New Roman"/>
          <w:b w:val="0"/>
          <w:sz w:val="24"/>
        </w:rPr>
        <w:t>Тема: «Модели жизненного цикла и архитектура»</w:t>
      </w:r>
    </w:p>
    <w:p/>
    <w:p/>
    <w:p/>
    <w:p/>
    <w:p>
      <w:pPr>
        <w:spacing w:after="0" w:before="0" w:line="259" w:lineRule="auto"/>
        <w:jc w:val="right"/>
      </w:pPr>
      <w:r>
        <w:rPr>
          <w:rFonts w:ascii="Times New Roman" w:hAnsi="Times New Roman"/>
          <w:b w:val="0"/>
          <w:sz w:val="24"/>
        </w:rPr>
        <w:t>Выполнил:</w:t>
      </w:r>
    </w:p>
    <w:p>
      <w:pPr>
        <w:spacing w:after="0" w:before="0" w:line="259" w:lineRule="auto"/>
        <w:jc w:val="right"/>
      </w:pPr>
      <w:r>
        <w:rPr>
          <w:rFonts w:ascii="Times New Roman" w:hAnsi="Times New Roman"/>
          <w:b w:val="0"/>
          <w:sz w:val="24"/>
        </w:rPr>
        <w:t>Студент группы ЗБ-ВР-23</w:t>
      </w:r>
    </w:p>
    <w:p>
      <w:pPr>
        <w:spacing w:after="0" w:before="0" w:line="259" w:lineRule="auto"/>
        <w:jc w:val="right"/>
      </w:pPr>
      <w:r>
        <w:rPr>
          <w:rFonts w:ascii="Times New Roman" w:hAnsi="Times New Roman"/>
          <w:b w:val="0"/>
          <w:sz w:val="24"/>
        </w:rPr>
        <w:t>Скрынникова Дарья Юрьевна</w:t>
      </w:r>
    </w:p>
    <w:p/>
    <w:p>
      <w:pPr>
        <w:spacing w:after="0" w:before="0" w:line="259" w:lineRule="auto"/>
        <w:jc w:val="right"/>
      </w:pPr>
      <w:r>
        <w:rPr>
          <w:rFonts w:ascii="Times New Roman" w:hAnsi="Times New Roman"/>
          <w:b w:val="0"/>
          <w:sz w:val="24"/>
        </w:rPr>
        <w:t>Проверил:</w:t>
        <w:br/>
        <w:t>Ольховая Анастасия Михайловна</w:t>
      </w:r>
    </w:p>
    <w:p/>
    <w:p/>
    <w:p>
      <w:pPr>
        <w:spacing w:after="0" w:before="0" w:line="259" w:lineRule="auto"/>
        <w:jc w:val="center"/>
      </w:pPr>
      <w:r>
        <w:rPr>
          <w:rFonts w:ascii="Times New Roman" w:hAnsi="Times New Roman"/>
          <w:b w:val="0"/>
          <w:sz w:val="24"/>
        </w:rPr>
        <w:t>Москва</w:t>
      </w:r>
    </w:p>
    <w:p>
      <w:pPr>
        <w:spacing w:after="0" w:before="0" w:line="259" w:lineRule="auto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spacing w:after="60" w:before="120" w:line="259" w:lineRule="auto"/>
      </w:pPr>
      <w:r>
        <w:rPr>
          <w:rFonts w:ascii="Times New Roman" w:hAnsi="Times New Roman"/>
          <w:b/>
          <w:sz w:val="28"/>
        </w:rPr>
        <w:t>Задание 4</w:t>
      </w:r>
    </w:p>
    <w:p>
      <w:pPr>
        <w:spacing w:after="60" w:before="120" w:line="259" w:lineRule="auto"/>
      </w:pPr>
      <w:r>
        <w:rPr>
          <w:rFonts w:ascii="Times New Roman" w:hAnsi="Times New Roman"/>
          <w:b/>
          <w:sz w:val="28"/>
        </w:rPr>
        <w:t>1. Выбор модели жизненного цикла</w:t>
      </w:r>
    </w:p>
    <w:p>
      <w:pPr>
        <w:spacing w:after="60" w:before="0" w:line="259" w:lineRule="auto"/>
        <w:ind w:firstLine="709"/>
      </w:pPr>
      <w:r>
        <w:rPr>
          <w:rFonts w:ascii="Times New Roman" w:hAnsi="Times New Roman"/>
          <w:b w:val="0"/>
          <w:sz w:val="28"/>
        </w:rPr>
        <w:t>Для разработки проекта выбрана инкрементная модель жизненного цикла с элементами Agile. Такой подход подходит для информационной веб-системы «Флорариум», потому что система включает несколько связанных, но достаточно самостоятельных частей: каталог декоративных растений, анкету подбора, алгоритм рекомендаций, корзину, оформление заказа, личный кабинет, обработку заявок менеджером и административное управление каталогом.</w:t>
      </w:r>
    </w:p>
    <w:p>
      <w:pPr>
        <w:spacing w:after="60" w:before="0" w:line="259" w:lineRule="auto"/>
        <w:ind w:firstLine="709"/>
      </w:pPr>
      <w:r>
        <w:rPr>
          <w:rFonts w:ascii="Times New Roman" w:hAnsi="Times New Roman"/>
          <w:b w:val="0"/>
          <w:sz w:val="28"/>
        </w:rPr>
        <w:t>Каскадная модель для данного проекта менее удобна, так как требования к логике подбора растений могут уточняться после проверки первых вариантов анкеты, критериев ухода и пользовательского сценария оформления заказа. Для учебного проекта важно не сразу пытаться реализовать всю систему целиком, а постепенно получать рабочие результаты, проверять их и уточнять следующие шаги.</w:t>
      </w:r>
    </w:p>
    <w:p>
      <w:pPr>
        <w:spacing w:after="60" w:before="0" w:line="259" w:lineRule="auto"/>
        <w:ind w:firstLine="709"/>
      </w:pPr>
      <w:r>
        <w:rPr>
          <w:rFonts w:ascii="Times New Roman" w:hAnsi="Times New Roman"/>
          <w:b w:val="0"/>
          <w:sz w:val="28"/>
        </w:rPr>
        <w:t>Инкрементная модель позволяет сначала создать минимально работоспособную версию системы, а затем последовательно расширять ее функциональность. Каждый инкремент завершается проверкой результата: можно убедиться, что выбранные функции работают правильно, соответствуют требованиям и не противоречат ранее разработанным частям системы.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fill="F2F2F2"/>
            <w:vAlign w:val="center"/>
            <w:tcW w:w="1247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Инкремент</w:t>
            </w:r>
          </w:p>
        </w:tc>
        <w:tc>
          <w:tcPr>
            <w:tcW w:type="dxa" w:w="3230"/>
            <w:shd w:fill="F2F2F2"/>
            <w:vAlign w:val="center"/>
            <w:tcW w:w="2835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Что разрабатывается</w:t>
            </w:r>
          </w:p>
        </w:tc>
        <w:tc>
          <w:tcPr>
            <w:tcW w:type="dxa" w:w="3230"/>
            <w:shd w:fill="F2F2F2"/>
            <w:vAlign w:val="center"/>
            <w:tcW w:w="5103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Содержание работ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Базовый пользовательский контур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Главная страница, регистрация и авторизация, просмотр каталога декоративных растений и карточек с основными параметрами ухода.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Анкета и интеллектуальный подбор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Форма ввода условий эксплуатации: освещенность, влажность, температура, опыт ухода, наличие животных или детей, бюджет и частота ухода.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Рекомендации и карточка растения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Выдача подходящих растений, пояснение причины подбора, переход в карточку растения, отображение рекомендаций по уходу и наличия.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Корзина и оформление заказа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Добавление растений и сопутствующих товаров в корзину, проверка состава заказа, ввод контактных данных и создание заявки.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Обработка заказов менеджером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Просмотр новых заявок, проверка наличия растений, изменение статуса заказа, комментарии менеджера и уведомление пользователя.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Администрирование и развитие системы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Управление каталогом растений, параметрами подбора, статусами наличия, пользователями, ролями, журналом действий и отчетными данными.</w:t>
            </w:r>
          </w:p>
        </w:tc>
      </w:tr>
    </w:tbl>
    <w:p/>
    <w:p>
      <w:pPr>
        <w:spacing w:after="60" w:before="120" w:line="259" w:lineRule="auto"/>
      </w:pPr>
      <w:r>
        <w:rPr>
          <w:rFonts w:ascii="Times New Roman" w:hAnsi="Times New Roman"/>
          <w:b/>
          <w:sz w:val="28"/>
        </w:rPr>
        <w:t>2. Архитектура системы</w:t>
      </w:r>
    </w:p>
    <w:p>
      <w:pPr>
        <w:spacing w:after="60" w:before="0" w:line="259" w:lineRule="auto"/>
        <w:ind w:firstLine="709"/>
      </w:pPr>
      <w:r>
        <w:rPr>
          <w:rFonts w:ascii="Times New Roman" w:hAnsi="Times New Roman"/>
          <w:b w:val="0"/>
          <w:sz w:val="28"/>
        </w:rPr>
        <w:t>Архитектура проектируемой системы отражает функции и роли, которые были определены ранее: покупатель подбирает растения и оформляет заказ, менеджер обрабатывает заявки и меняет их статусы, администратор управляет каталогом, пользователями и параметрами подбора. Центральными объектами системы являются декоративные растения, параметры ухода, анкеты пользователей, рекомендации, корзина, заказ и статус его обработки.</w:t>
      </w:r>
    </w:p>
    <w:p>
      <w:pPr>
        <w:spacing w:after="60" w:before="0" w:line="259" w:lineRule="auto"/>
        <w:ind w:firstLine="709"/>
      </w:pPr>
      <w:r>
        <w:rPr>
          <w:rFonts w:ascii="Times New Roman" w:hAnsi="Times New Roman"/>
          <w:b w:val="0"/>
          <w:sz w:val="28"/>
        </w:rPr>
        <w:t>Для веб-системы «Флорариум» выделены шесть основных модулей. Все модули используют общее хранилище данных, где сохраняются сведения о пользователях, растениях, анкетах подбора, рекомендациях, заказах, позициях заказа, изображениях и журнале действий. Такая структура делает систему логичной: каждый модуль отвечает за свой участок работы, но взаимодействует с другими модулями в рамках единого пользовательского сценария.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fill="F2F2F2"/>
            <w:vAlign w:val="top"/>
            <w:tcW w:w="2381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Модуль</w:t>
            </w:r>
          </w:p>
        </w:tc>
        <w:tc>
          <w:tcPr>
            <w:tcW w:type="dxa" w:w="3230"/>
            <w:shd w:fill="F2F2F2"/>
            <w:vAlign w:val="top"/>
            <w:tcW w:w="357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За что отвечает</w:t>
            </w:r>
          </w:p>
        </w:tc>
        <w:tc>
          <w:tcPr>
            <w:tcW w:type="dxa" w:w="3230"/>
            <w:shd w:fill="F2F2F2"/>
            <w:vAlign w:val="top"/>
            <w:tcW w:w="340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С какими модулями взаимодействует</w:t>
            </w:r>
          </w:p>
        </w:tc>
      </w:tr>
      <w:tr>
        <w:tc>
          <w:tcPr>
            <w:tcW w:type="dxa" w:w="323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Пользовательский веб-интерфейс и личный кабинет</w:t>
            </w:r>
          </w:p>
        </w:tc>
        <w:tc>
          <w:tcPr>
            <w:tcW w:type="dxa" w:w="323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Предоставляет покупателю доступ к каталогу, анкете подбора, результатам рекомендаций, карточкам растений, корзине, оформлению заказа и просмотру статусов заявок.</w:t>
            </w:r>
          </w:p>
        </w:tc>
        <w:tc>
          <w:tcPr>
            <w:tcW w:type="dxa" w:w="323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Модуль авторизации и ролей; модуль каталога; модуль подбора и рекомендаций; модуль корзины и заказов.</w:t>
            </w:r>
          </w:p>
        </w:tc>
      </w:tr>
      <w:tr>
        <w:tc>
          <w:tcPr>
            <w:tcW w:type="dxa" w:w="323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Модуль авторизации и ролей</w:t>
            </w:r>
          </w:p>
        </w:tc>
        <w:tc>
          <w:tcPr>
            <w:tcW w:type="dxa" w:w="323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Обеспечивает регистрацию, вход в систему и разграничение доступа для покупателя, менеджера и администратора.</w:t>
            </w:r>
          </w:p>
        </w:tc>
        <w:tc>
          <w:tcPr>
            <w:tcW w:type="dxa" w:w="323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Пользовательский интерфейс; модуль корзины и заказов; модуль администрирования; база данных.</w:t>
            </w:r>
          </w:p>
        </w:tc>
      </w:tr>
      <w:tr>
        <w:tc>
          <w:tcPr>
            <w:tcW w:type="dxa" w:w="323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Модуль каталога растений и параметров ухода</w:t>
            </w:r>
          </w:p>
        </w:tc>
        <w:tc>
          <w:tcPr>
            <w:tcW w:type="dxa" w:w="323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Хранит и отображает декоративные растения, категории, изображения, описание, наличие, параметры ухода, требования к условиям эксплуатации и признаки токсичности.</w:t>
            </w:r>
          </w:p>
        </w:tc>
        <w:tc>
          <w:tcPr>
            <w:tcW w:type="dxa" w:w="323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Пользовательский интерфейс; модуль подбора и рекомендаций; модуль администрирования; база данных.</w:t>
            </w:r>
          </w:p>
        </w:tc>
      </w:tr>
      <w:tr>
        <w:tc>
          <w:tcPr>
            <w:tcW w:type="dxa" w:w="323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Модуль интеллектуального подбора и рекомендаций</w:t>
            </w:r>
          </w:p>
        </w:tc>
        <w:tc>
          <w:tcPr>
            <w:tcW w:type="dxa" w:w="323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Сопоставляет данные анкеты пользователя с параметрами растений и формирует персональную подборку с объяснением, почему конкретные растения подходят под заданные условия.</w:t>
            </w:r>
          </w:p>
        </w:tc>
        <w:tc>
          <w:tcPr>
            <w:tcW w:type="dxa" w:w="323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Пользовательский интерфейс; модуль каталога; модуль корзины и заказов; база данных.</w:t>
            </w:r>
          </w:p>
        </w:tc>
      </w:tr>
      <w:tr>
        <w:tc>
          <w:tcPr>
            <w:tcW w:type="dxa" w:w="323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Модуль корзины, заказов и уведомлений</w:t>
            </w:r>
          </w:p>
        </w:tc>
        <w:tc>
          <w:tcPr>
            <w:tcW w:type="dxa" w:w="323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Позволяет добавить выбранные растения и сопутствующие товары в корзину, оформить заявку, сохранить контактные данные, присвоить статус заказу и показать уведомление о принятии заявки.</w:t>
            </w:r>
          </w:p>
        </w:tc>
        <w:tc>
          <w:tcPr>
            <w:tcW w:type="dxa" w:w="323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Пользовательский интерфейс; модуль авторизации; модуль подбора; модуль администрирования; база данных.</w:t>
            </w:r>
          </w:p>
        </w:tc>
      </w:tr>
      <w:tr>
        <w:tc>
          <w:tcPr>
            <w:tcW w:type="dxa" w:w="323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Модуль администрирования и обработки заявок</w:t>
            </w:r>
          </w:p>
        </w:tc>
        <w:tc>
          <w:tcPr>
            <w:tcW w:type="dxa" w:w="323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Позволяет менеджеру и администратору просматривать заказы, проверять наличие растений, менять статусы, оставлять комментарии, управлять каталогом, параметрами подбора и учетными записями.</w:t>
            </w:r>
          </w:p>
        </w:tc>
        <w:tc>
          <w:tcPr>
            <w:tcW w:type="dxa" w:w="323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Модуль авторизации; модуль каталога; модуль корзины и заказов; база данных и журналирование.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3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lorarium_z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9" w:lineRule="auto"/>
        <w:jc w:val="center"/>
      </w:pPr>
      <w:r>
        <w:rPr>
          <w:rFonts w:ascii="Times New Roman" w:hAnsi="Times New Roman"/>
          <w:b w:val="0"/>
          <w:i/>
          <w:sz w:val="24"/>
        </w:rPr>
        <w:t>Рисунок 1 — Архитектура информационной веб-системы «Флорариум»</w:t>
      </w:r>
    </w:p>
    <w:p>
      <w:pPr>
        <w:spacing w:after="60" w:before="120" w:line="259" w:lineRule="auto"/>
      </w:pPr>
      <w:r>
        <w:rPr>
          <w:rFonts w:ascii="Times New Roman" w:hAnsi="Times New Roman"/>
          <w:b/>
          <w:sz w:val="28"/>
        </w:rPr>
        <w:t>Краткий вывод</w:t>
      </w:r>
    </w:p>
    <w:p>
      <w:pPr>
        <w:spacing w:after="60" w:before="0" w:line="259" w:lineRule="auto"/>
        <w:ind w:firstLine="709"/>
      </w:pPr>
      <w:r>
        <w:rPr>
          <w:rFonts w:ascii="Times New Roman" w:hAnsi="Times New Roman"/>
          <w:b w:val="0"/>
          <w:sz w:val="28"/>
        </w:rPr>
        <w:t>Для проекта выбрана инкрементная модель жизненного цикла с элементами Agile, так как веб-систему интеллектуального подбора и заказа декоративных растений удобно развивать поэтапно: от базового каталога и авторизации к анкете подбора, рекомендациям, корзине, обработке заказов и администрированию. Архитектура из шести модулей соответствует функциональным и нефункциональным требованиям, а также отражает основные роли системы: покупатель, менеджер и администратор.</w:t>
      </w:r>
    </w:p>
    <w:sectPr w:rsidR="00FC693F" w:rsidRPr="0006063C" w:rsidSect="00034616"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