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ФЕДЕРАЛЬНОЕ ГОСУДАРСТВЕННОЕ БЮДЖЕТНОЕ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ОБРАЗОВАТЕЛЬНОЕ УЧРЕЖДЕНИЕ ВЫСШЕГО ОБРАЗОВАНИЯ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«РОССИЙСКАЯ АКАДЕМИЯ НАРОДНОГО ХОЗЯЙСТВА И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ГОСУДАРСТВЕННОЙ СЛУЖБЫ ПРИ ПРЕЗИДЕНТЕ РОССИЙСКОЙ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ФЕДЕРАЦИИ»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Институт экономики, математики и информационных технологий</w:t>
      </w:r>
    </w:p>
    <w:p>
      <w:pPr>
        <w:spacing w:line="276" w:lineRule="auto" w:after="36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«Прикладная информатика»</w:t>
      </w:r>
    </w:p>
    <w:p>
      <w:pPr>
        <w:spacing w:line="276" w:lineRule="auto" w:after="4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Дисциплина: «Программная инженерия»</w:t>
      </w:r>
    </w:p>
    <w:p>
      <w:pPr>
        <w:spacing w:line="276" w:lineRule="auto" w:after="20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 по заданию № 5</w:t>
      </w:r>
    </w:p>
    <w:p>
      <w:pPr>
        <w:spacing w:line="276" w:lineRule="auto" w:after="60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«UML-моделирование и тест-кейсы информационной веб-системы “Флорариум”»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группы ЗБ-ВР-23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Скрынникова Дарья Юрьевна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</w:t>
      </w:r>
    </w:p>
    <w:p>
      <w:pPr>
        <w:spacing w:line="276" w:lineRule="auto" w:after="200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Ольховая Анастасия Михайловна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Москва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Задание 5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проектируемой системы рассматривается информационная веб-система для интеллектуального подбора и заказа декоративных растений по параметрам ухода и условиям эксплуатации. Коммерческое название системы - «Флорариум». Система предназначена для заполнения анкеты пользователем, подбора подходящих растений, просмотра рекомендаций по уходу, добавления товаров в корзину, оформления заказа, обработки заявки менеджером и администрирования каталога растений.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1. UML-диаграмма классов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классов отражает основные сущности предметной области: пользователей системы, анкету подбора, растения, рекомендации, корзину, заказ, позиции заказа, оплату, доставку и уведомления. Классы выбраны не случайно: они соответствуют ранее описанным функциональным требованиям, пользовательским сценариям и архитектурным модулям системы.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8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_florarium_z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8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 — UML-диаграмма классов информационной веб-системы «Флорариум»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536"/>
        <w:gridCol w:w="2536"/>
        <w:gridCol w:w="2536"/>
        <w:gridCol w:w="2536"/>
      </w:tblGrid>
      <w:tr>
        <w:tc>
          <w:tcPr>
            <w:tcW w:type="dxa" w:w="158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Класс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Атрибуты</w:t>
            </w:r>
          </w:p>
        </w:tc>
        <w:tc>
          <w:tcPr>
            <w:tcW w:type="dxa" w:w="2438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Методы</w:t>
            </w:r>
          </w:p>
        </w:tc>
        <w:tc>
          <w:tcPr>
            <w:tcW w:type="dxa" w:w="3515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Связи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User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login, passwordHash, role, email,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register(), login(), logout(), changePassword()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Базовый класс для покупателей, менеджеров и администраторов; связан с уведомлениями.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Customer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customerId, fullName, phone, address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fillQuestionnaire(), addToCart(), createOrder(), viewOrderStatus()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Наследуется от User; заполняет Questionnaire, имеет Cart и оформляет Order.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Manager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managerId, department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reviewOrder(), changeOrderStatus(), addComment()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Наследуется от User; обрабатывает заказы и меняет их статусы.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Administrator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adminId, accessLevel</w:t>
            </w:r>
          </w:p>
        </w:tc>
        <w:tc>
          <w:tcPr>
            <w:tcW w:type="dxa" w:w="2438"/>
            <w:vAlign w:val="center"/>
          </w:tcPr>
          <w:p>
            <w:r>
              <w:t>manageUsers(), assignRole(), blockUser(), viewLog()</w:t>
            </w:r>
          </w:p>
        </w:tc>
        <w:tc>
          <w:tcPr>
            <w:tcW w:type="dxa" w:w="3515"/>
            <w:vAlign w:val="center"/>
          </w:tcPr>
          <w:p>
            <w:r>
              <w:t>Наследуется от User; управляет учетными записями, ролями и журналом.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Questionnaire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lightLevel, humidity, careExperience, hasPets, budget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validate(), updateAnswers(), sendForSelection()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Создается покупателем; используется для формирования Recommendation.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Plant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name, description, price, stockStatus, careParameters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updateStock(), updateCareParams(), changePrice()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Основная сущность каталога; используется в рекомендациях, корзине и заказах.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Recommendation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questionnaireId, plantId, matchPercent, explanation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calculateMatch(), generateExplanation(), showResult()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Связывает анкету с подходящим растением и объясняет результат подбора.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Cart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addItem(), removeItem(), calculateTotal(), clear()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Принадлежит покупателю; содержит выбранные растения перед оформлением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Order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status, totalAmount, createdAt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create(), confirm(), cancel(), changeStatus()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Создается покупателем; содержит OrderItem, связан с Payment, Delivery и Notification.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OrderItem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plantId, quantity, price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changeQuantity(), calculateLineTotal()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Позиция заказа; связывает конкретное растение с заказом и количеством.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Payment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amount,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createPayment(), confirmPayment(), refund()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Фиксирует оплату или состояние оплаты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Delivery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address, deliveryStatus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setAddress(), updateStatus()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Хранит сведения о доставке или самовывозе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Notification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userId, message, type,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send(), markAsRead()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Отправляется покупателю или менеджеру при создании и изменении статуса заказа.</w:t>
            </w:r>
          </w:p>
        </w:tc>
      </w:tr>
      <w:tr>
        <w:tc>
          <w:tcPr>
            <w:tcW w:type="dxa" w:w="2536"/>
          </w:tcPr>
          <w:p>
            <w:r>
              <w:t>ContentManager</w:t>
            </w:r>
          </w:p>
        </w:tc>
        <w:tc>
          <w:tcPr>
            <w:tcW w:type="dxa" w:w="2536"/>
          </w:tcPr>
          <w:p>
            <w:r>
              <w:t>contentManagerId, expertise</w:t>
            </w:r>
          </w:p>
        </w:tc>
        <w:tc>
          <w:tcPr>
            <w:tcW w:type="dxa" w:w="2536"/>
          </w:tcPr>
          <w:p>
            <w:r>
              <w:t>createPlant(), editPlant(), updateStock()</w:t>
            </w:r>
          </w:p>
        </w:tc>
        <w:tc>
          <w:tcPr>
            <w:tcW w:type="dxa" w:w="2536"/>
          </w:tcPr>
          <w:p>
            <w:r>
              <w:t>Наследуется от User; управляет карточками Plant и параметрами ухода.</w:t>
            </w:r>
          </w:p>
        </w:tc>
      </w:tr>
      <w:tr>
        <w:tc>
          <w:tcPr>
            <w:tcW w:type="dxa" w:w="2536"/>
          </w:tcPr>
          <w:p>
            <w:r>
              <w:t>StoreOwner</w:t>
            </w:r>
          </w:p>
        </w:tc>
        <w:tc>
          <w:tcPr>
            <w:tcW w:type="dxa" w:w="2536"/>
          </w:tcPr>
          <w:p>
            <w:r>
              <w:t>ownerId, storeId</w:t>
            </w:r>
          </w:p>
        </w:tc>
        <w:tc>
          <w:tcPr>
            <w:tcW w:type="dxa" w:w="2536"/>
          </w:tcPr>
          <w:p>
            <w:r>
              <w:t>viewStatistics(), exportReport()</w:t>
            </w:r>
          </w:p>
        </w:tc>
        <w:tc>
          <w:tcPr>
            <w:tcW w:type="dxa" w:w="2536"/>
          </w:tcPr>
          <w:p>
            <w:r>
              <w:t>Наследуется от User; просматривает сводную статистику по заказам и растениям.</w:t>
            </w:r>
          </w:p>
        </w:tc>
      </w:tr>
    </w:tbl>
    <w:p>
      <w:pPr>
        <w:spacing w:line="276" w:lineRule="auto" w:after="120"/>
        <w:ind w:firstLine="709"/>
      </w:pPr>
      <w:r>
        <w:t>Основные связи между классами: роли Customer, Manager, ContentManager, Administrator и StoreOwner наследуют User; покупатель заполняет Questionnaire, получает Recommendation, добавляет Plant в Cart и создает Order; Manager обрабатывает Order; ContentManager редактирует Plant; Administrator управляет учетными записями; StoreOwner просматривает статистику по Order и Plant.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2. UML-диаграмма последовательности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основного сценария для диаграммы последовательности выбран сценарий интеллектуального подбора растения и оформления заказа. Этот сценарий является центральным для проекта, потому что объединяет анкету пользователя, модуль рекомендаций, каталог растений, корзину, заказ, базу данных и уведомление менеджера.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24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_florarium_z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4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 — UML-диаграмма последовательности: подбор растения и оформление заказа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Участники диаграммы: покупатель, веб-интерфейс, модуль интеллектуального подбора, каталог растений, модуль корзины и заказов, база данных, модуль уведомлений и менеджер.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81"/>
        <w:gridCol w:w="3381"/>
        <w:gridCol w:w="3381"/>
      </w:tblGrid>
      <w:tr>
        <w:tc>
          <w:tcPr>
            <w:tcW w:type="dxa" w:w="56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№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Участник</w:t>
            </w:r>
          </w:p>
        </w:tc>
        <w:tc>
          <w:tcPr>
            <w:tcW w:type="dxa" w:w="6520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Действие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Открывает раздел подбора растений.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форму анкеты с параметрами ухода и условий эксплуатации.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Указывает освещенность, влажность, частоту ухода, опыт, наличие животных или детей и бюджет.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Проверяет заполнение анкеты и сохраняет ответы пользователя.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Запрашивает в каталоге растения, подходящие по параметрам.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Каталог растений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Возвращает список растений с учетом наличия и характеристик ухода.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Формирует рекомендации, процент соответствия и пояснение выбора.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покупателю персональную подборку растений.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Открывает карточку растения и добавляет выбранный товар в корзину.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Сохраняет состав корзины и пересчитывает итоговую сумму.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Вводит контактные данные, адрес и подтверждает оформление заказа.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Создает заказ и передает данные в базу данных.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База данных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Сохраняет заказ, позиции заказа и статус обработки.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уведомлений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покупателю подтверждение и уведомляет менеджера.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Менеджер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Получает новый заказ для проверки наличия и дальнейшей обработки.</w:t>
            </w:r>
          </w:p>
        </w:tc>
      </w:tr>
    </w:tbl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Альтернативный ход: если система не находит подходящих растений, покупателю предлагается изменить параметры анкеты или перейти в каталог. Если выбранное растение отсутствует в наличии, система не запрещает оформление полностью, но отмечает заказ как требующий уточнения менеджером.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3. Тест-кейсы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Тест-кейсы составлены так, чтобы проверить ключевые функции системы «Флорариум»: регистрацию, заполнение анкеты, формирование рекомендаций, работу каталога, корзину, оформление заказа, изменение статусов менеджером, уведомления и права администратора.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29"/>
        <w:gridCol w:w="2029"/>
        <w:gridCol w:w="2029"/>
        <w:gridCol w:w="2029"/>
        <w:gridCol w:w="2029"/>
      </w:tblGrid>
      <w:tr>
        <w:tc>
          <w:tcPr>
            <w:tcW w:type="dxa" w:w="39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814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Что проверяется</w:t>
            </w:r>
          </w:p>
        </w:tc>
        <w:tc>
          <w:tcPr>
            <w:tcW w:type="dxa" w:w="2268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Входные данные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Действия пользователя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Регистрация покупателя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Логин, email, пароль, имя пользователя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форму регистрации; заполнить поля; нажать «Зарегистрироваться».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Создается учетная запись покупателя, пользователь входит в личный кабинет.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Ошибка регистрации при пустом email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Пустое поле email, заполненный пароль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регистрацию; не указать email; отправить форму.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Система не создает учетную запись и показывает сообщение о необходимости указать email.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Авторизация покупателя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Существующий логин и правильный пароль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форму входа; ввести данные; нажать «Войти».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Открывается личный кабинет покупателя, система определяет его роль.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Заполнение анкеты подбора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Освещенность: низкая; полив: редкий; опыт: начальный; есть питомец; бюджет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раздел подбора; заполнить поля анкеты; нажать «Подобрать».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Анкета сохраняется, система переходит к формированию рекомендаций.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Формирование персональной подборки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Заполненная анкета с корректными параметрами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Отображается список подходящих растений с процентом соответствия и пояснением.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Нет подходящих растений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Анкета с редким сочетанием параметров, по которым нет вариантов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Система сообщает, что подходящих растений нет, и предлагает изменить параметры или открыть каталог.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Открытие карточки растения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Растение из списка рекомендаций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Нажать на карточку выбранного растения.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Открывается карточка с описанием, ценой, наличием и параметрами ухода.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Добавление растения в корзину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Растение в наличии, количество 1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карточку; нажать «Добавить в корзину».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Товар добавляется в корзину, сумма корзины пересчитывается.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Изменение количества в корзине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Товар в корзине, новое количество 2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корзину; изменить количество товара.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Количество и итоговая сумма заказа обновляются.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Оформление заказа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Корзина с товаром, контактные данные, адрес доставки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Перейти к оформлению; заполнить данные;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Создается заказ со статусом «новый», покупатель видит подтверждение.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Ошибка оформления при пустом телефоне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Корзина с товаром, телефон не указан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оформление заказа; оставить телефон пустым;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Заказ не создается, система показывает ошибку обязательного поля.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Уведомление менеджера о новом заказе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Созданный заказ со статусом «новый»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оформляет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получает уведомление о новой заявке на обработку.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Обработка заказа менеджером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авторизован, есть новый заказ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список заказов; выбрать заказ; проверить состав; изменить статус на «в обработке».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Статус заказа обновляется и отображается покупателю в личном кабинете.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Заказ требует уточнения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 заказе есть растение, которого нет в наличии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открывает заказ; указывает комментарий; ставит статус «требует уточнения».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видит статус и комментарий менеджера, заказ ожидает корректировки.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15</w:t>
            </w:r>
          </w:p>
        </w:tc>
        <w:tc>
          <w:tcPr>
            <w:tcW w:type="dxa" w:w="1814"/>
            <w:vAlign w:val="center"/>
          </w:tcPr>
          <w:p>
            <w:r>
              <w:t>Редактирование каталога контент-менеджером</w:t>
            </w:r>
          </w:p>
        </w:tc>
        <w:tc>
          <w:tcPr>
            <w:tcW w:type="dxa" w:w="2268"/>
            <w:vAlign w:val="center"/>
          </w:tcPr>
          <w:p>
            <w:r>
              <w:t>Контент-менеджер авторизован, данные нового растения</w:t>
            </w:r>
          </w:p>
        </w:tc>
        <w:tc>
          <w:tcPr>
            <w:tcW w:type="dxa" w:w="2891"/>
            <w:vAlign w:val="center"/>
          </w:tcPr>
          <w:p>
            <w:r>
              <w:t>Открыть раздел каталога; добавить растение; заполнить параметры ухода; сохранить.</w:t>
            </w:r>
          </w:p>
        </w:tc>
        <w:tc>
          <w:tcPr>
            <w:tcW w:type="dxa" w:w="2891"/>
            <w:vAlign w:val="center"/>
          </w:tcPr>
          <w:p>
            <w:r>
              <w:t>Растение появляется в каталоге и используется в подборе.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Проверка разграничения доступа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пытается открыть админ-панель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Войти как покупатель; перейти по адресу административного раздела.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Доступ запрещен, административные функции не отображаются.</w:t>
            </w:r>
          </w:p>
        </w:tc>
      </w:tr>
      <w:tr>
        <w:tc>
          <w:tcPr>
            <w:tcW w:type="dxa" w:w="2029"/>
          </w:tcPr>
          <w:p>
            <w:r>
              <w:t>17</w:t>
            </w:r>
          </w:p>
        </w:tc>
        <w:tc>
          <w:tcPr>
            <w:tcW w:type="dxa" w:w="2029"/>
          </w:tcPr>
          <w:p>
            <w:r>
              <w:t>Просмотр статистики владельцем</w:t>
            </w:r>
          </w:p>
        </w:tc>
        <w:tc>
          <w:tcPr>
            <w:tcW w:type="dxa" w:w="2029"/>
          </w:tcPr>
          <w:p>
            <w:r>
              <w:t>Владелец магазина авторизован, есть заказы</w:t>
            </w:r>
          </w:p>
        </w:tc>
        <w:tc>
          <w:tcPr>
            <w:tcW w:type="dxa" w:w="2029"/>
          </w:tcPr>
          <w:p>
            <w:r>
              <w:t>Открыть раздел статистики; выбрать период.</w:t>
            </w:r>
          </w:p>
        </w:tc>
        <w:tc>
          <w:tcPr>
            <w:tcW w:type="dxa" w:w="2029"/>
          </w:tcPr>
          <w:p>
            <w:r>
              <w:t>Отображаются количество заказов, популярные растения и распределение статусов.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Разработанная UML-модель связывает требования, архитектуру и проверку системы. Диаграмма классов отражает основные сущности веб-системы «Флорариум»: пользователей, анкету подбора, растения, рекомендации, корзину, заказы, оплату, доставку и уведомления. Диаграмма последовательности показывает главный пользовательский сценарий - интеллектуальный подбор растения и оформление заказа. Тест-кейсы позволяют проверить критически важные функции системы: регистрацию, подбор, работу корзины, оформление заказа, уведомления, обработку заявок и разграничение доступа.</w:t>
      </w:r>
    </w:p>
    <w:sectPr w:rsidR="00FC693F" w:rsidRPr="0006063C" w:rsidSect="00034616">
      <w:footerReference w:type="default" r:id="rId11"/>
      <w:pgSz w:w="12240" w:h="15840"/>
      <w:pgMar w:top="1134" w:right="85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