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C9A84C"/>
          <w:sz w:val="96"/>
          <w:szCs w:val="96"/>
        </w:rPr>
        <w:t xml:space="preserve">03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A1A2E"/>
          <w:sz w:val="56"/>
          <w:szCs w:val="56"/>
        </w:rPr>
        <w:t xml:space="preserve">Security &amp; Access Document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7885A8"/>
          <w:sz w:val="28"/>
          <w:szCs w:val="28"/>
        </w:rPr>
        <w:t xml:space="preserve">SAD — Security, Privacy &amp; RLS Policies</w:t>
      </w:r>
    </w:p>
    <w:p>
      <w:pPr>
        <w:pBdr>
          <w:bottom w:val="single" w:color="C9A84C" w:sz="2"/>
        </w:pBdr>
        <w:spacing w:after="200" w:before="200"/>
      </w:pP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C5CBF"/>
          <w:sz w:val="24"/>
          <w:szCs w:val="24"/>
        </w:rPr>
        <w:t xml:space="preserve">Premium Astrology Mobile Application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7885A8"/>
          <w:sz w:val="22"/>
          <w:szCs w:val="22"/>
        </w:rPr>
        <w:t xml:space="preserve">React Native + Expo + TypeScript + Supabase</w:t>
      </w:r>
    </w:p>
    <w:p>
      <w:pPr>
        <w:jc w:val="center"/>
      </w:pPr>
      <w:r>
        <w:rPr>
          <w:rFonts w:ascii="Calibri" w:cs="Calibri" w:eastAsia="Calibri" w:hAnsi="Calibri"/>
          <w:color w:val="7885A8"/>
          <w:sz w:val="20"/>
          <w:szCs w:val="20"/>
        </w:rPr>
        <w:t xml:space="preserve">Version 1.0  |  July 2026  |  Sunil Kumar Saini</w:t>
      </w:r>
    </w:p>
    <w:p/>
    <w:p/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C9A84C"/>
          <w:sz w:val="52"/>
          <w:szCs w:val="52"/>
        </w:rPr>
        <w:t xml:space="preserve">1. Security Overview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2C2C"/>
          <w:sz w:val="22"/>
          <w:szCs w:val="22"/>
        </w:rPr>
        <w:t xml:space="preserve">This document defines the complete security architecture for the Premium Astrology App covering API key management, authentication, database access control, network security, data privacy, and OWASP Mobile Top 10 compliance.</w:t>
      </w:r>
    </w:p>
    <w:p>
      <w:pPr>
        <w:pBdr>
          <w:bottom w:val="single" w:color="C9A84C" w:sz="2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C9A84C"/>
          <w:sz w:val="52"/>
          <w:szCs w:val="52"/>
        </w:rPr>
        <w:t xml:space="preserve">2. OWASP Mobile Top 10 — Compliance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000"/>
        <w:gridCol w:w="1200"/>
        <w:gridCol w:w="4200"/>
      </w:tblGrid>
      <w:tr>
        <w:trPr>
          <w:tblHeader/>
        </w:trPr>
        <w:tc>
          <w:tcPr>
            <w:tcW w:type="dxa" w:w="4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Risk</w:t>
            </w:r>
          </w:p>
        </w:tc>
        <w:tc>
          <w:tcPr>
            <w:tcW w:type="dxa" w:w="12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Status</w:t>
            </w:r>
          </w:p>
        </w:tc>
        <w:tc>
          <w:tcPr>
            <w:tcW w:type="dxa" w:w="42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dxa" w:w="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M1</w:t>
            </w:r>
          </w:p>
        </w:tc>
        <w:tc>
          <w:tcPr>
            <w:tcW w:type="dxa" w:w="2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Improper Credential Usage</w:t>
            </w:r>
          </w:p>
        </w:tc>
        <w:tc>
          <w:tcPr>
            <w:tcW w:type="dxa" w:w="1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MITIGATED</w:t>
            </w:r>
          </w:p>
        </w:tc>
        <w:tc>
          <w:tcPr>
            <w:tcW w:type="dxa" w:w="4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expo-secure-store for all tokens (Keychain/Keystore)</w:t>
            </w:r>
          </w:p>
        </w:tc>
      </w:tr>
      <w:tr>
        <w:tc>
          <w:tcPr>
            <w:tcW w:type="dxa" w:w="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M2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Inadequate Supply Chain Security</w:t>
            </w:r>
          </w:p>
        </w:tc>
        <w:tc>
          <w:tcPr>
            <w:tcW w:type="dxa" w:w="1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MITIGATED</w:t>
            </w:r>
          </w:p>
        </w:tc>
        <w:tc>
          <w:tcPr>
            <w:tcW w:type="dxa" w:w="4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npm audit + locked package versions</w:t>
            </w:r>
          </w:p>
        </w:tc>
      </w:tr>
      <w:tr>
        <w:tc>
          <w:tcPr>
            <w:tcW w:type="dxa" w:w="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M3</w:t>
            </w:r>
          </w:p>
        </w:tc>
        <w:tc>
          <w:tcPr>
            <w:tcW w:type="dxa" w:w="2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Insecure Authentication</w:t>
            </w:r>
          </w:p>
        </w:tc>
        <w:tc>
          <w:tcPr>
            <w:tcW w:type="dxa" w:w="1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MITIGATED</w:t>
            </w:r>
          </w:p>
        </w:tc>
        <w:tc>
          <w:tcPr>
            <w:tcW w:type="dxa" w:w="4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Supabase Auth with JWT RS256 signing</w:t>
            </w:r>
          </w:p>
        </w:tc>
      </w:tr>
      <w:tr>
        <w:tc>
          <w:tcPr>
            <w:tcW w:type="dxa" w:w="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M4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Insufficient Input/Output Validation</w:t>
            </w:r>
          </w:p>
        </w:tc>
        <w:tc>
          <w:tcPr>
            <w:tcW w:type="dxa" w:w="1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MITIGATED</w:t>
            </w:r>
          </w:p>
        </w:tc>
        <w:tc>
          <w:tcPr>
            <w:tcW w:type="dxa" w:w="4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Zod schemas on all user inputs</w:t>
            </w:r>
          </w:p>
        </w:tc>
      </w:tr>
      <w:tr>
        <w:tc>
          <w:tcPr>
            <w:tcW w:type="dxa" w:w="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M5</w:t>
            </w:r>
          </w:p>
        </w:tc>
        <w:tc>
          <w:tcPr>
            <w:tcW w:type="dxa" w:w="2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Insecure Communication</w:t>
            </w:r>
          </w:p>
        </w:tc>
        <w:tc>
          <w:tcPr>
            <w:tcW w:type="dxa" w:w="1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MITIGATED</w:t>
            </w:r>
          </w:p>
        </w:tc>
        <w:tc>
          <w:tcPr>
            <w:tcW w:type="dxa" w:w="4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HTTPS only + certificate pinning for Supabase</w:t>
            </w:r>
          </w:p>
        </w:tc>
      </w:tr>
      <w:tr>
        <w:tc>
          <w:tcPr>
            <w:tcW w:type="dxa" w:w="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M6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Inadequate Privacy Controls</w:t>
            </w:r>
          </w:p>
        </w:tc>
        <w:tc>
          <w:tcPr>
            <w:tcW w:type="dxa" w:w="1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MITIGATED</w:t>
            </w:r>
          </w:p>
        </w:tc>
        <w:tc>
          <w:tcPr>
            <w:tcW w:type="dxa" w:w="4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Privacy Policy + minimal data collection</w:t>
            </w:r>
          </w:p>
        </w:tc>
      </w:tr>
      <w:tr>
        <w:tc>
          <w:tcPr>
            <w:tcW w:type="dxa" w:w="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M7</w:t>
            </w:r>
          </w:p>
        </w:tc>
        <w:tc>
          <w:tcPr>
            <w:tcW w:type="dxa" w:w="2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Insufficient Binary Protections</w:t>
            </w:r>
          </w:p>
        </w:tc>
        <w:tc>
          <w:tcPr>
            <w:tcW w:type="dxa" w:w="1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MITIGATED</w:t>
            </w:r>
          </w:p>
        </w:tc>
        <w:tc>
          <w:tcPr>
            <w:tcW w:type="dxa" w:w="4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ProGuard + Hermes bytecode compilation</w:t>
            </w:r>
          </w:p>
        </w:tc>
      </w:tr>
      <w:tr>
        <w:tc>
          <w:tcPr>
            <w:tcW w:type="dxa" w:w="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M8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Security Misconfiguration</w:t>
            </w:r>
          </w:p>
        </w:tc>
        <w:tc>
          <w:tcPr>
            <w:tcW w:type="dxa" w:w="1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MITIGATED</w:t>
            </w:r>
          </w:p>
        </w:tc>
        <w:tc>
          <w:tcPr>
            <w:tcW w:type="dxa" w:w="4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.env file + expo-constants, never hardcoded</w:t>
            </w:r>
          </w:p>
        </w:tc>
      </w:tr>
      <w:tr>
        <w:tc>
          <w:tcPr>
            <w:tcW w:type="dxa" w:w="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M9</w:t>
            </w:r>
          </w:p>
        </w:tc>
        <w:tc>
          <w:tcPr>
            <w:tcW w:type="dxa" w:w="2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Insecure Data Storage</w:t>
            </w:r>
          </w:p>
        </w:tc>
        <w:tc>
          <w:tcPr>
            <w:tcW w:type="dxa" w:w="1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MITIGATED</w:t>
            </w:r>
          </w:p>
        </w:tc>
        <w:tc>
          <w:tcPr>
            <w:tcW w:type="dxa" w:w="4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Sensitive data in SecureStore, not AsyncStorage</w:t>
            </w:r>
          </w:p>
        </w:tc>
      </w:tr>
      <w:tr>
        <w:tc>
          <w:tcPr>
            <w:tcW w:type="dxa" w:w="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M10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Insufficient Cryptography</w:t>
            </w:r>
          </w:p>
        </w:tc>
        <w:tc>
          <w:tcPr>
            <w:tcW w:type="dxa" w:w="1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MITIGATED</w:t>
            </w:r>
          </w:p>
        </w:tc>
        <w:tc>
          <w:tcPr>
            <w:tcW w:type="dxa" w:w="4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Platform Keychain/Keystore for encryption</w:t>
            </w:r>
          </w:p>
        </w:tc>
      </w:tr>
    </w:tbl>
    <w:p>
      <w:pPr>
        <w:pBdr>
          <w:bottom w:val="single" w:color="C9A84C" w:sz="2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C9A84C"/>
          <w:sz w:val="52"/>
          <w:szCs w:val="52"/>
        </w:rPr>
        <w:t xml:space="preserve">3. Authentication &amp; Authorization</w:t>
      </w: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3.1 Authentication Flow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1600"/>
        <w:gridCol w:w="3200"/>
      </w:tblGrid>
      <w:tr>
        <w:trPr>
          <w:tblHeader/>
        </w:trPr>
        <w:tc>
          <w:tcPr>
            <w:tcW w:type="dxa" w:w="12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Method</w:t>
            </w:r>
          </w:p>
        </w:tc>
        <w:tc>
          <w:tcPr>
            <w:tcW w:type="dxa" w:w="18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Provider</w:t>
            </w:r>
          </w:p>
        </w:tc>
        <w:tc>
          <w:tcPr>
            <w:tcW w:type="dxa" w:w="16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User Type</w:t>
            </w:r>
          </w:p>
        </w:tc>
        <w:tc>
          <w:tcPr>
            <w:tcW w:type="dxa" w:w="32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dxa" w:w="1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Phone OTP</w:t>
            </w:r>
          </w:p>
        </w:tc>
        <w:tc>
          <w:tcPr>
            <w:tcW w:type="dxa" w:w="1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Supabase Auth + Twilio SMS</w:t>
            </w:r>
          </w:p>
        </w:tc>
        <w:tc>
          <w:tcPr>
            <w:tcW w:type="dxa" w:w="1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Primary — all Indian users</w:t>
            </w:r>
          </w:p>
        </w:tc>
        <w:tc>
          <w:tcPr>
            <w:tcW w:type="dxa" w:w="3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6-digit OTP, 5 min expiry, max 5 attempts/15min</w:t>
            </w:r>
          </w:p>
        </w:tc>
      </w:tr>
      <w:tr>
        <w:tc>
          <w:tcPr>
            <w:tcW w:type="dxa" w:w="1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Google OAuth</w:t>
            </w:r>
          </w:p>
        </w:tc>
        <w:tc>
          <w:tcPr>
            <w:tcW w:type="dxa" w:w="1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Supabase Auth + Google</w:t>
            </w:r>
          </w:p>
        </w:tc>
        <w:tc>
          <w:tcPr>
            <w:tcW w:type="dxa" w:w="1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Secondary — tech users</w:t>
            </w:r>
          </w:p>
        </w:tc>
        <w:tc>
          <w:tcPr>
            <w:tcW w:type="dxa" w:w="3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OAuth 2.0 PKCE flow via expo-auth-session</w:t>
            </w:r>
          </w:p>
        </w:tc>
      </w:tr>
      <w:tr>
        <w:tc>
          <w:tcPr>
            <w:tcW w:type="dxa" w:w="1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Guest Mode</w:t>
            </w:r>
          </w:p>
        </w:tc>
        <w:tc>
          <w:tcPr>
            <w:tcW w:type="dxa" w:w="1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Client-side only</w:t>
            </w:r>
          </w:p>
        </w:tc>
        <w:tc>
          <w:tcPr>
            <w:tcW w:type="dxa" w:w="1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Casual users</w:t>
            </w:r>
          </w:p>
        </w:tc>
        <w:tc>
          <w:tcPr>
            <w:tcW w:type="dxa" w:w="3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Limited features, no data sync</w:t>
            </w:r>
          </w:p>
        </w:tc>
      </w:tr>
    </w:tbl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3.2 JWT Token Management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2200"/>
        <w:gridCol w:w="3200"/>
      </w:tblGrid>
      <w:tr>
        <w:trPr>
          <w:tblHeader/>
        </w:trPr>
        <w:tc>
          <w:tcPr>
            <w:tcW w:type="dxa" w:w="14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Token Type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Expiry</w:t>
            </w:r>
          </w:p>
        </w:tc>
        <w:tc>
          <w:tcPr>
            <w:tcW w:type="dxa" w:w="22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Storage</w:t>
            </w:r>
          </w:p>
        </w:tc>
        <w:tc>
          <w:tcPr>
            <w:tcW w:type="dxa" w:w="32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Refresh Strategy</w:t>
            </w:r>
          </w:p>
        </w:tc>
      </w:tr>
      <w:tr>
        <w:tc>
          <w:tcPr>
            <w:tcW w:type="dxa" w:w="1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Access Token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1 hour</w:t>
            </w:r>
          </w:p>
        </w:tc>
        <w:tc>
          <w:tcPr>
            <w:tcW w:type="dxa" w:w="2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expo-secure-store (encrypted)</w:t>
            </w:r>
          </w:p>
        </w:tc>
        <w:tc>
          <w:tcPr>
            <w:tcW w:type="dxa" w:w="3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Silent refresh 5 minutes before expiry</w:t>
            </w:r>
          </w:p>
        </w:tc>
      </w:tr>
      <w:tr>
        <w:tc>
          <w:tcPr>
            <w:tcW w:type="dxa" w:w="1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Refresh Token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7 days</w:t>
            </w:r>
          </w:p>
        </w:tc>
        <w:tc>
          <w:tcPr>
            <w:tcW w:type="dxa" w:w="2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expo-secure-store (encrypted)</w:t>
            </w:r>
          </w:p>
        </w:tc>
        <w:tc>
          <w:tcPr>
            <w:tcW w:type="dxa" w:w="3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Auto-refresh on 401 response</w:t>
            </w:r>
          </w:p>
        </w:tc>
      </w:tr>
      <w:tr>
        <w:tc>
          <w:tcPr>
            <w:tcW w:type="dxa" w:w="1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OTP Session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5 minutes</w:t>
            </w:r>
          </w:p>
        </w:tc>
        <w:tc>
          <w:tcPr>
            <w:tcW w:type="dxa" w:w="2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Never stored — in-memory only</w:t>
            </w:r>
          </w:p>
        </w:tc>
        <w:tc>
          <w:tcPr>
            <w:tcW w:type="dxa" w:w="3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User must re-request on expiry</w:t>
            </w:r>
          </w:p>
        </w:tc>
      </w:tr>
    </w:tbl>
    <w:p>
      <w:pPr>
        <w:pBdr>
          <w:bottom w:val="single" w:color="C9A84C" w:sz="2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C9A84C"/>
          <w:sz w:val="52"/>
          <w:szCs w:val="52"/>
        </w:rPr>
        <w:t xml:space="preserve">4. API Key Management</w:t>
      </w: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4.1 Environment Variables — CRITICAL</w:t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C2C2C"/>
          <w:sz w:val="22"/>
          <w:szCs w:val="22"/>
        </w:rPr>
        <w:t xml:space="preserve">ALL API keys and secrets MUST be in .env file. NEVER hardcoded in source code. .env MUST be in .gitignore.</w:t>
      </w:r>
    </w:p>
    <w:p/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800"/>
        <w:gridCol w:w="2200"/>
      </w:tblGrid>
      <w:tr>
        <w:trPr>
          <w:tblHeader/>
        </w:trPr>
        <w:tc>
          <w:tcPr>
            <w:tcW w:type="dxa" w:w="22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Variable</w:t>
            </w:r>
          </w:p>
        </w:tc>
        <w:tc>
          <w:tcPr>
            <w:tcW w:type="dxa" w:w="16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Value Source</w:t>
            </w:r>
          </w:p>
        </w:tc>
        <w:tc>
          <w:tcPr>
            <w:tcW w:type="dxa" w:w="18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Used In</w:t>
            </w:r>
          </w:p>
        </w:tc>
        <w:tc>
          <w:tcPr>
            <w:tcW w:type="dxa" w:w="22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Risk Level</w:t>
            </w:r>
          </w:p>
        </w:tc>
      </w:tr>
      <w:tr>
        <w:tc>
          <w:tcPr>
            <w:tcW w:type="dxa" w:w="2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EXPO_PUBLIC_SUPABASE_URL</w:t>
            </w:r>
          </w:p>
        </w:tc>
        <w:tc>
          <w:tcPr>
            <w:tcW w:type="dxa" w:w="1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Supabase Dashboard</w:t>
            </w:r>
          </w:p>
        </w:tc>
        <w:tc>
          <w:tcPr>
            <w:tcW w:type="dxa" w:w="1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supabase.ts config</w:t>
            </w:r>
          </w:p>
        </w:tc>
        <w:tc>
          <w:tcPr>
            <w:tcW w:type="dxa" w:w="2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CRITICAL — never expose</w:t>
            </w:r>
          </w:p>
        </w:tc>
      </w:tr>
      <w:tr>
        <w:tc>
          <w:tcPr>
            <w:tcW w:type="dxa" w:w="2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EXPO_PUBLIC_SUPABASE_ANON_KEY</w:t>
            </w:r>
          </w:p>
        </w:tc>
        <w:tc>
          <w:tcPr>
            <w:tcW w:type="dxa" w:w="1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Supabase Dashboard</w:t>
            </w:r>
          </w:p>
        </w:tc>
        <w:tc>
          <w:tcPr>
            <w:tcW w:type="dxa" w:w="1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supabase.ts config</w:t>
            </w:r>
          </w:p>
        </w:tc>
        <w:tc>
          <w:tcPr>
            <w:tcW w:type="dxa" w:w="2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HIGH — RLS protects data</w:t>
            </w:r>
          </w:p>
        </w:tc>
      </w:tr>
      <w:tr>
        <w:tc>
          <w:tcPr>
            <w:tcW w:type="dxa" w:w="2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ADMOB_APP_ID_ANDROID</w:t>
            </w:r>
          </w:p>
        </w:tc>
        <w:tc>
          <w:tcPr>
            <w:tcW w:type="dxa" w:w="1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AdMob Console</w:t>
            </w:r>
          </w:p>
        </w:tc>
        <w:tc>
          <w:tcPr>
            <w:tcW w:type="dxa" w:w="1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AndroidManifest.xml</w:t>
            </w:r>
          </w:p>
        </w:tc>
        <w:tc>
          <w:tcPr>
            <w:tcW w:type="dxa" w:w="2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ADMOB_BANNER_ID</w:t>
            </w:r>
          </w:p>
        </w:tc>
        <w:tc>
          <w:tcPr>
            <w:tcW w:type="dxa" w:w="1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AdMob Console</w:t>
            </w:r>
          </w:p>
        </w:tc>
        <w:tc>
          <w:tcPr>
            <w:tcW w:type="dxa" w:w="1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PanchangScreen</w:t>
            </w:r>
          </w:p>
        </w:tc>
        <w:tc>
          <w:tcPr>
            <w:tcW w:type="dxa" w:w="2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ADMOB_INTERSTITIAL_ID</w:t>
            </w:r>
          </w:p>
        </w:tc>
        <w:tc>
          <w:tcPr>
            <w:tcW w:type="dxa" w:w="1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AdMob Console</w:t>
            </w:r>
          </w:p>
        </w:tc>
        <w:tc>
          <w:tcPr>
            <w:tcW w:type="dxa" w:w="1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RashifalScreen</w:t>
            </w:r>
          </w:p>
        </w:tc>
        <w:tc>
          <w:tcPr>
            <w:tcW w:type="dxa" w:w="2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SENTRY_DSN</w:t>
            </w:r>
          </w:p>
        </w:tc>
        <w:tc>
          <w:tcPr>
            <w:tcW w:type="dxa" w:w="1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Sentry Dashboard</w:t>
            </w:r>
          </w:p>
        </w:tc>
        <w:tc>
          <w:tcPr>
            <w:tcW w:type="dxa" w:w="1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sentry.ts config</w:t>
            </w:r>
          </w:p>
        </w:tc>
        <w:tc>
          <w:tcPr>
            <w:tcW w:type="dxa" w:w="2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FIREBASE_API_KEY</w:t>
            </w:r>
          </w:p>
        </w:tc>
        <w:tc>
          <w:tcPr>
            <w:tcW w:type="dxa" w:w="1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Firebase Console</w:t>
            </w:r>
          </w:p>
        </w:tc>
        <w:tc>
          <w:tcPr>
            <w:tcW w:type="dxa" w:w="1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firebase.ts config</w:t>
            </w:r>
          </w:p>
        </w:tc>
        <w:tc>
          <w:tcPr>
            <w:tcW w:type="dxa" w:w="2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HIGH</w:t>
            </w:r>
          </w:p>
        </w:tc>
      </w:tr>
    </w:tbl>
    <w:p>
      <w:pPr>
        <w:pBdr>
          <w:bottom w:val="single" w:color="C9A84C" w:sz="2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C9A84C"/>
          <w:sz w:val="52"/>
          <w:szCs w:val="52"/>
        </w:rPr>
        <w:t xml:space="preserve">5. Database Security — Supabase RLS</w:t>
      </w: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5.1 Row Level Security Policies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2C2C"/>
          <w:sz w:val="22"/>
          <w:szCs w:val="22"/>
        </w:rPr>
        <w:t xml:space="preserve">Every table has Row Level Security (RLS) enabled. Users can ONLY access their own data. Public data (festivals, horoscope content, panchang cache) is readable by all.</w:t>
      </w:r>
    </w:p>
    <w:p/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2400"/>
        <w:gridCol w:w="2600"/>
      </w:tblGrid>
      <w:tr>
        <w:trPr>
          <w:tblHeader/>
        </w:trPr>
        <w:tc>
          <w:tcPr>
            <w:tcW w:type="dxa" w:w="18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Table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RLS Enabled</w:t>
            </w:r>
          </w:p>
        </w:tc>
        <w:tc>
          <w:tcPr>
            <w:tcW w:type="dxa" w:w="24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Read Policy</w:t>
            </w:r>
          </w:p>
        </w:tc>
        <w:tc>
          <w:tcPr>
            <w:tcW w:type="dxa" w:w="26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Write Policy</w:t>
            </w:r>
          </w:p>
        </w:tc>
      </w:tr>
      <w:tr>
        <w:tc>
          <w:tcPr>
            <w:tcW w:type="dxa" w:w="1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profiles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auth.uid() = id (own record only)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auth.uid() = id (own record only)</w:t>
            </w:r>
          </w:p>
        </w:tc>
      </w:tr>
      <w:tr>
        <w:tc>
          <w:tcPr>
            <w:tcW w:type="dxa" w:w="1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kundali_profiles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user_id = auth user's profile id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user_id = auth user's profile id</w:t>
            </w:r>
          </w:p>
        </w:tc>
      </w:tr>
      <w:tr>
        <w:tc>
          <w:tcPr>
            <w:tcW w:type="dxa" w:w="1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panchang_cache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Public read (true)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Service role only (server-side)</w:t>
            </w:r>
          </w:p>
        </w:tc>
      </w:tr>
      <w:tr>
        <w:tc>
          <w:tcPr>
            <w:tcW w:type="dxa" w:w="1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horoscope_content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Public read (true)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Service role only (admin)</w:t>
            </w:r>
          </w:p>
        </w:tc>
      </w:tr>
      <w:tr>
        <w:tc>
          <w:tcPr>
            <w:tcW w:type="dxa" w:w="1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festivals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Public read (true)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Service role only (admin)</w:t>
            </w:r>
          </w:p>
        </w:tc>
      </w:tr>
      <w:tr>
        <w:tc>
          <w:tcPr>
            <w:tcW w:type="dxa" w:w="1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kundali_matches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user_id = auth user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user_id = auth user</w:t>
            </w:r>
          </w:p>
        </w:tc>
      </w:tr>
      <w:tr>
        <w:tc>
          <w:tcPr>
            <w:tcW w:type="dxa" w:w="1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user_saved_muhurats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user_id = auth user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user_id = auth user</w:t>
            </w:r>
          </w:p>
        </w:tc>
      </w:tr>
    </w:tbl>
    <w:p>
      <w:pPr>
        <w:pBdr>
          <w:bottom w:val="single" w:color="C9A84C" w:sz="2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C9A84C"/>
          <w:sz w:val="52"/>
          <w:szCs w:val="52"/>
        </w:rPr>
        <w:t xml:space="preserve">6. Network Security</w:t>
      </w: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6.1 Certificate Pinning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2400"/>
      </w:tblGrid>
      <w:tr>
        <w:trPr>
          <w:tblHeader/>
        </w:trPr>
        <w:tc>
          <w:tcPr>
            <w:tcW w:type="dxa" w:w="2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Domain</w:t>
            </w:r>
          </w:p>
        </w:tc>
        <w:tc>
          <w:tcPr>
            <w:tcW w:type="dxa" w:w="34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Pinning Method</w:t>
            </w:r>
          </w:p>
        </w:tc>
        <w:tc>
          <w:tcPr>
            <w:tcW w:type="dxa" w:w="24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Fallback</w:t>
            </w:r>
          </w:p>
        </w:tc>
      </w:tr>
      <w:tr>
        <w:tc>
          <w:tcPr>
            <w:tcW w:type="dxa" w:w="2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*.supabase.co</w:t>
            </w:r>
          </w:p>
        </w:tc>
        <w:tc>
          <w:tcPr>
            <w:tcW w:type="dxa" w:w="3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SHA-256 fingerprint in react-native-ssl-pinning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App shows error + retry button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*.google.com (AdMob)</w:t>
            </w:r>
          </w:p>
        </w:tc>
        <w:tc>
          <w:tcPr>
            <w:tcW w:type="dxa" w:w="3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Not pinned — Google rotates certs frequently</w:t>
            </w:r>
          </w:p>
        </w:tc>
        <w:tc>
          <w:tcPr>
            <w:tcW w:type="dxa" w:w="2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2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*.firebase.google.com</w:t>
            </w:r>
          </w:p>
        </w:tc>
        <w:tc>
          <w:tcPr>
            <w:tcW w:type="dxa" w:w="3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Not pinned — managed by Google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6.2 API Rate Limiting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1800"/>
        <w:gridCol w:w="4000"/>
      </w:tblGrid>
      <w:tr>
        <w:trPr>
          <w:tblHeader/>
        </w:trPr>
        <w:tc>
          <w:tcPr>
            <w:tcW w:type="dxa" w:w="18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Endpoint</w:t>
            </w:r>
          </w:p>
        </w:tc>
        <w:tc>
          <w:tcPr>
            <w:tcW w:type="dxa" w:w="12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Limit</w:t>
            </w:r>
          </w:p>
        </w:tc>
        <w:tc>
          <w:tcPr>
            <w:tcW w:type="dxa" w:w="18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Window</w:t>
            </w:r>
          </w:p>
        </w:tc>
        <w:tc>
          <w:tcPr>
            <w:tcW w:type="dxa" w:w="4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Action on Exceed</w:t>
            </w:r>
          </w:p>
        </w:tc>
      </w:tr>
      <w:tr>
        <w:tc>
          <w:tcPr>
            <w:tcW w:type="dxa" w:w="1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Panchang API</w:t>
            </w:r>
          </w:p>
        </w:tc>
        <w:tc>
          <w:tcPr>
            <w:tcW w:type="dxa" w:w="1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100 requests</w:t>
            </w:r>
          </w:p>
        </w:tc>
        <w:tc>
          <w:tcPr>
            <w:tcW w:type="dxa" w:w="1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Per minute per user</w:t>
            </w:r>
          </w:p>
        </w:tc>
        <w:tc>
          <w:tcPr>
            <w:tcW w:type="dxa" w:w="4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429 response + 60s retry-after</w:t>
            </w:r>
          </w:p>
        </w:tc>
      </w:tr>
      <w:tr>
        <w:tc>
          <w:tcPr>
            <w:tcW w:type="dxa" w:w="1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OTP Request</w:t>
            </w:r>
          </w:p>
        </w:tc>
        <w:tc>
          <w:tcPr>
            <w:tcW w:type="dxa" w:w="1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5 attempts</w:t>
            </w:r>
          </w:p>
        </w:tc>
        <w:tc>
          <w:tcPr>
            <w:tcW w:type="dxa" w:w="1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Per 15 minutes per phone</w:t>
            </w:r>
          </w:p>
        </w:tc>
        <w:tc>
          <w:tcPr>
            <w:tcW w:type="dxa" w:w="4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Lock for 15 minutes</w:t>
            </w:r>
          </w:p>
        </w:tc>
      </w:tr>
      <w:tr>
        <w:tc>
          <w:tcPr>
            <w:tcW w:type="dxa" w:w="1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Horoscope API</w:t>
            </w:r>
          </w:p>
        </w:tc>
        <w:tc>
          <w:tcPr>
            <w:tcW w:type="dxa" w:w="1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60 requests</w:t>
            </w:r>
          </w:p>
        </w:tc>
        <w:tc>
          <w:tcPr>
            <w:tcW w:type="dxa" w:w="1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Per minute per user</w:t>
            </w:r>
          </w:p>
        </w:tc>
        <w:tc>
          <w:tcPr>
            <w:tcW w:type="dxa" w:w="4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429 response</w:t>
            </w:r>
          </w:p>
        </w:tc>
      </w:tr>
      <w:tr>
        <w:tc>
          <w:tcPr>
            <w:tcW w:type="dxa" w:w="1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Kundali Generate</w:t>
            </w:r>
          </w:p>
        </w:tc>
        <w:tc>
          <w:tcPr>
            <w:tcW w:type="dxa" w:w="1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10 requests</w:t>
            </w:r>
          </w:p>
        </w:tc>
        <w:tc>
          <w:tcPr>
            <w:tcW w:type="dxa" w:w="1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Per hour per user</w:t>
            </w:r>
          </w:p>
        </w:tc>
        <w:tc>
          <w:tcPr>
            <w:tcW w:type="dxa" w:w="4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429 response + upsell to premium</w:t>
            </w:r>
          </w:p>
        </w:tc>
      </w:tr>
    </w:tbl>
    <w:p>
      <w:pPr>
        <w:pBdr>
          <w:bottom w:val="single" w:color="C9A84C" w:sz="2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C9A84C"/>
          <w:sz w:val="52"/>
          <w:szCs w:val="52"/>
        </w:rPr>
        <w:t xml:space="preserve">7. Data Privacy &amp; Compliance</w:t>
      </w: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7.1 Data Collected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000"/>
        <w:gridCol w:w="2400"/>
      </w:tblGrid>
      <w:tr>
        <w:trPr>
          <w:tblHeader/>
        </w:trPr>
        <w:tc>
          <w:tcPr>
            <w:tcW w:type="dxa" w:w="16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Data Type</w:t>
            </w:r>
          </w:p>
        </w:tc>
        <w:tc>
          <w:tcPr>
            <w:tcW w:type="dxa" w:w="18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Why Collected</w:t>
            </w:r>
          </w:p>
        </w:tc>
        <w:tc>
          <w:tcPr>
            <w:tcW w:type="dxa" w:w="2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Stored Where</w:t>
            </w:r>
          </w:p>
        </w:tc>
        <w:tc>
          <w:tcPr>
            <w:tcW w:type="dxa" w:w="24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Retention</w:t>
            </w:r>
          </w:p>
        </w:tc>
      </w:tr>
      <w:tr>
        <w:tc>
          <w:tcPr>
            <w:tcW w:type="dxa" w:w="1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Phone Number</w:t>
            </w:r>
          </w:p>
        </w:tc>
        <w:tc>
          <w:tcPr>
            <w:tcW w:type="dxa" w:w="1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Authentication only</w:t>
            </w:r>
          </w:p>
        </w:tc>
        <w:tc>
          <w:tcPr>
            <w:tcW w:type="dxa" w:w="2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Supabase Auth (hashed)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Until account deletion</w:t>
            </w:r>
          </w:p>
        </w:tc>
      </w:tr>
      <w:tr>
        <w:tc>
          <w:tcPr>
            <w:tcW w:type="dxa" w:w="1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GPS Location</w:t>
            </w:r>
          </w:p>
        </w:tc>
        <w:tc>
          <w:tcPr>
            <w:tcW w:type="dxa" w:w="1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Panchang calculations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Device only (not uploaded)</w:t>
            </w:r>
          </w:p>
        </w:tc>
        <w:tc>
          <w:tcPr>
            <w:tcW w:type="dxa" w:w="2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Session only</w:t>
            </w:r>
          </w:p>
        </w:tc>
      </w:tr>
      <w:tr>
        <w:tc>
          <w:tcPr>
            <w:tcW w:type="dxa" w:w="1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City Name</w:t>
            </w:r>
          </w:p>
        </w:tc>
        <w:tc>
          <w:tcPr>
            <w:tcW w:type="dxa" w:w="1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Display purposes</w:t>
            </w:r>
          </w:p>
        </w:tc>
        <w:tc>
          <w:tcPr>
            <w:tcW w:type="dxa" w:w="2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Supabase profiles table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Until account deletion</w:t>
            </w:r>
          </w:p>
        </w:tc>
      </w:tr>
      <w:tr>
        <w:tc>
          <w:tcPr>
            <w:tcW w:type="dxa" w:w="1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Birth Date/Time/Place (Kundali)</w:t>
            </w:r>
          </w:p>
        </w:tc>
        <w:tc>
          <w:tcPr>
            <w:tcW w:type="dxa" w:w="1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Kundali calculations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Supabase kundali_profiles</w:t>
            </w:r>
          </w:p>
        </w:tc>
        <w:tc>
          <w:tcPr>
            <w:tcW w:type="dxa" w:w="2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Until user deletes</w:t>
            </w:r>
          </w:p>
        </w:tc>
      </w:tr>
      <w:tr>
        <w:tc>
          <w:tcPr>
            <w:tcW w:type="dxa" w:w="1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Selected Rashi</w:t>
            </w:r>
          </w:p>
        </w:tc>
        <w:tc>
          <w:tcPr>
            <w:tcW w:type="dxa" w:w="1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Personalization</w:t>
            </w:r>
          </w:p>
        </w:tc>
        <w:tc>
          <w:tcPr>
            <w:tcW w:type="dxa" w:w="2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Supabase profiles table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Until user changes</w:t>
            </w:r>
          </w:p>
        </w:tc>
      </w:tr>
      <w:tr>
        <w:tc>
          <w:tcPr>
            <w:tcW w:type="dxa" w:w="1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FCM Token</w:t>
            </w:r>
          </w:p>
        </w:tc>
        <w:tc>
          <w:tcPr>
            <w:tcW w:type="dxa" w:w="1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Push notifications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Supabase profiles table</w:t>
            </w:r>
          </w:p>
        </w:tc>
        <w:tc>
          <w:tcPr>
            <w:tcW w:type="dxa" w:w="2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Until token refresh</w:t>
            </w:r>
          </w:p>
        </w:tc>
      </w:tr>
      <w:tr>
        <w:tc>
          <w:tcPr>
            <w:tcW w:type="dxa" w:w="1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App usage events</w:t>
            </w:r>
          </w:p>
        </w:tc>
        <w:tc>
          <w:tcPr>
            <w:tcW w:type="dxa" w:w="1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Analytics</w:t>
            </w:r>
          </w:p>
        </w:tc>
        <w:tc>
          <w:tcPr>
            <w:tcW w:type="dxa" w:w="2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Firebase Analytics (anonymized)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90 days</w:t>
            </w:r>
          </w:p>
        </w:tc>
      </w:tr>
      <w:tr>
        <w:tc>
          <w:tcPr>
            <w:tcW w:type="dxa" w:w="1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Crash logs</w:t>
            </w:r>
          </w:p>
        </w:tc>
        <w:tc>
          <w:tcPr>
            <w:tcW w:type="dxa" w:w="1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Bug fixing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Sentry (no PII)</w:t>
            </w:r>
          </w:p>
        </w:tc>
        <w:tc>
          <w:tcPr>
            <w:tcW w:type="dxa" w:w="2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30 days</w:t>
            </w:r>
          </w:p>
        </w:tc>
      </w:tr>
    </w:tbl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7.2 Compliance Requirements</w:t>
      </w:r>
    </w:p>
    <w:p>
      <w:pPr>
        <w:spacing w:after="80"/>
        <w:ind w:left="360"/>
      </w:pPr>
      <w:r>
        <w:rPr>
          <w:rFonts w:ascii="Calibri" w:cs="Calibri" w:eastAsia="Calibri" w:hAnsi="Calibri"/>
          <w:b/>
          <w:bCs/>
          <w:color w:val="C9A84C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2C2C2C"/>
          <w:sz w:val="22"/>
          <w:szCs w:val="22"/>
        </w:rPr>
        <w:t xml:space="preserve">Privacy Policy: Required for Play Store — generate at Termly.io (free)</w:t>
      </w:r>
    </w:p>
    <w:p>
      <w:pPr>
        <w:spacing w:after="80"/>
        <w:ind w:left="360"/>
      </w:pPr>
      <w:r>
        <w:rPr>
          <w:rFonts w:ascii="Calibri" w:cs="Calibri" w:eastAsia="Calibri" w:hAnsi="Calibri"/>
          <w:b/>
          <w:bCs/>
          <w:color w:val="C9A84C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2C2C2C"/>
          <w:sz w:val="22"/>
          <w:szCs w:val="22"/>
        </w:rPr>
        <w:t xml:space="preserve">IT Act 2000 (India): Consent for data collection on first launch</w:t>
      </w:r>
    </w:p>
    <w:p>
      <w:pPr>
        <w:spacing w:after="80"/>
        <w:ind w:left="360"/>
      </w:pPr>
      <w:r>
        <w:rPr>
          <w:rFonts w:ascii="Calibri" w:cs="Calibri" w:eastAsia="Calibri" w:hAnsi="Calibri"/>
          <w:b/>
          <w:bCs/>
          <w:color w:val="C9A84C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2C2C2C"/>
          <w:sz w:val="22"/>
          <w:szCs w:val="22"/>
        </w:rPr>
        <w:t xml:space="preserve">DPDP Act 2023 (India): Data deletion request feature must be available</w:t>
      </w:r>
    </w:p>
    <w:p>
      <w:pPr>
        <w:spacing w:after="80"/>
        <w:ind w:left="360"/>
      </w:pPr>
      <w:r>
        <w:rPr>
          <w:rFonts w:ascii="Calibri" w:cs="Calibri" w:eastAsia="Calibri" w:hAnsi="Calibri"/>
          <w:b/>
          <w:bCs/>
          <w:color w:val="C9A84C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2C2C2C"/>
          <w:sz w:val="22"/>
          <w:szCs w:val="22"/>
        </w:rPr>
        <w:t xml:space="preserve">COPPA: App not intended for users under 13 — mention in Play Store listing</w:t>
      </w:r>
    </w:p>
    <w:p>
      <w:pPr>
        <w:pBdr>
          <w:bottom w:val="single" w:color="C9A84C" w:sz="2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C9A84C"/>
          <w:sz w:val="52"/>
          <w:szCs w:val="52"/>
        </w:rPr>
        <w:t xml:space="preserve">8. Security Checklist — Pre-Launch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000"/>
        <w:gridCol w:w="3400"/>
      </w:tblGrid>
      <w:tr>
        <w:trPr>
          <w:tblHeader/>
        </w:trPr>
        <w:tc>
          <w:tcPr>
            <w:tcW w:type="dxa" w:w="4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Item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Status</w:t>
            </w:r>
          </w:p>
        </w:tc>
        <w:tc>
          <w:tcPr>
            <w:tcW w:type="dxa" w:w="34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.env file exists and is in .gitignore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  <w:tc>
          <w:tcPr>
            <w:tcW w:type="dxa" w:w="3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CRITICAL — check before first commit</w:t>
            </w:r>
          </w:p>
        </w:tc>
      </w:tr>
      <w:tr>
        <w:tc>
          <w:tcPr>
            <w:tcW w:type="dxa" w:w="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All API keys removed from source code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  <w:tc>
          <w:tcPr>
            <w:tcW w:type="dxa" w:w="3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grep for hardcoded keys</w:t>
            </w:r>
          </w:p>
        </w:tc>
      </w:tr>
      <w:tr>
        <w:tc>
          <w:tcPr>
            <w:tcW w:type="dxa" w:w="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expo-secure-store used for auth tokens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  <w:tc>
          <w:tcPr>
            <w:tcW w:type="dxa" w:w="3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Not AsyncStorage</w:t>
            </w:r>
          </w:p>
        </w:tc>
      </w:tr>
      <w:tr>
        <w:tc>
          <w:tcPr>
            <w:tcW w:type="dxa" w:w="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RLS enabled on all Supabase tables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  <w:tc>
          <w:tcPr>
            <w:tcW w:type="dxa" w:w="3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Test with anon key</w:t>
            </w:r>
          </w:p>
        </w:tc>
      </w:tr>
      <w:tr>
        <w:tc>
          <w:tcPr>
            <w:tcW w:type="dxa" w:w="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ProGuard enabled for release builds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  <w:tc>
          <w:tcPr>
            <w:tcW w:type="dxa" w:w="3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android/app/build.gradle</w:t>
            </w:r>
          </w:p>
        </w:tc>
      </w:tr>
      <w:tr>
        <w:tc>
          <w:tcPr>
            <w:tcW w:type="dxa" w:w="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Privacy Policy URL in Play Store listing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  <w:tc>
          <w:tcPr>
            <w:tcW w:type="dxa" w:w="3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termly.io free plan</w:t>
            </w:r>
          </w:p>
        </w:tc>
      </w:tr>
      <w:tr>
        <w:tc>
          <w:tcPr>
            <w:tcW w:type="dxa" w:w="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7</w:t>
            </w:r>
          </w:p>
        </w:tc>
        <w:tc>
          <w:tcPr>
            <w:tcW w:type="dxa" w:w="3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AdMob test IDs removed — real IDs in production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  <w:tc>
          <w:tcPr>
            <w:tcW w:type="dxa" w:w="3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CRITICAL before publish</w:t>
            </w:r>
          </w:p>
        </w:tc>
      </w:tr>
      <w:tr>
        <w:tc>
          <w:tcPr>
            <w:tcW w:type="dxa" w:w="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8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No console.log with sensitive data in production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  <w:tc>
          <w:tcPr>
            <w:tcW w:type="dxa" w:w="3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Use logger package</w:t>
            </w:r>
          </w:p>
        </w:tc>
      </w:tr>
      <w:tr>
        <w:tc>
          <w:tcPr>
            <w:tcW w:type="dxa" w:w="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9</w:t>
            </w:r>
          </w:p>
        </w:tc>
        <w:tc>
          <w:tcPr>
            <w:tcW w:type="dxa" w:w="3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Sentry configured for production crashes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  <w:tc>
          <w:tcPr>
            <w:tcW w:type="dxa" w:w="3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Test with test crash</w:t>
            </w:r>
          </w:p>
        </w:tc>
      </w:tr>
      <w:tr>
        <w:tc>
          <w:tcPr>
            <w:tcW w:type="dxa" w:w="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10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Minimum required permissions only in AndroidManifest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  <w:tc>
          <w:tcPr>
            <w:tcW w:type="dxa" w:w="3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Remove unused permissions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2026-07-09T01:01:33.868Z</dcterms:created>
  <dcterms:modified xsi:type="dcterms:W3CDTF">2026-07-09T01:01:33.868Z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