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AE" w:rsidRDefault="006B09AE" w:rsidP="006B09AE">
      <w:pPr>
        <w:widowControl/>
        <w:spacing w:before="100" w:beforeAutospacing="1" w:after="150"/>
        <w:jc w:val="left"/>
        <w:outlineLvl w:val="0"/>
        <w:rPr>
          <w:rFonts w:ascii="Verdana" w:eastAsia="Times New Roman" w:hAnsi="Verdana" w:cs="Times New Roman" w:hint="eastAsia"/>
          <w:b/>
          <w:bCs/>
          <w:color w:val="4B4B4B"/>
          <w:kern w:val="36"/>
          <w:sz w:val="22"/>
          <w:szCs w:val="22"/>
        </w:rPr>
      </w:pPr>
      <w:r w:rsidRPr="006B09AE">
        <w:rPr>
          <w:rFonts w:ascii="Verdana" w:eastAsia="Times New Roman" w:hAnsi="Verdana" w:cs="Times New Roman"/>
          <w:b/>
          <w:bCs/>
          <w:color w:val="4B4B4B"/>
          <w:kern w:val="36"/>
          <w:sz w:val="22"/>
          <w:szCs w:val="22"/>
        </w:rPr>
        <w:fldChar w:fldCharType="begin"/>
      </w:r>
      <w:r w:rsidRPr="006B09AE">
        <w:rPr>
          <w:rFonts w:ascii="Verdana" w:eastAsia="Times New Roman" w:hAnsi="Verdana" w:cs="Times New Roman"/>
          <w:b/>
          <w:bCs/>
          <w:color w:val="4B4B4B"/>
          <w:kern w:val="36"/>
          <w:sz w:val="22"/>
          <w:szCs w:val="22"/>
        </w:rPr>
        <w:instrText xml:space="preserve"> HYPERLINK "http://www.cnblogs.com/linjiqin/archive/2012/04/01/2428695.html" </w:instrText>
      </w:r>
      <w:r w:rsidRPr="006B09AE">
        <w:rPr>
          <w:rFonts w:ascii="Verdana" w:eastAsia="Times New Roman" w:hAnsi="Verdana" w:cs="Times New Roman"/>
          <w:b/>
          <w:bCs/>
          <w:color w:val="4B4B4B"/>
          <w:kern w:val="36"/>
          <w:sz w:val="22"/>
          <w:szCs w:val="22"/>
        </w:rPr>
      </w:r>
      <w:r w:rsidRPr="006B09AE">
        <w:rPr>
          <w:rFonts w:ascii="Verdana" w:eastAsia="Times New Roman" w:hAnsi="Verdana" w:cs="Times New Roman"/>
          <w:b/>
          <w:bCs/>
          <w:color w:val="4B4B4B"/>
          <w:kern w:val="36"/>
          <w:sz w:val="22"/>
          <w:szCs w:val="22"/>
        </w:rPr>
        <w:fldChar w:fldCharType="separate"/>
      </w:r>
      <w:r w:rsidRPr="006B09AE">
        <w:rPr>
          <w:rFonts w:ascii="Libian SC Regular" w:eastAsia="Times New Roman" w:hAnsi="Libian SC Regular" w:cs="Libian SC Regular"/>
          <w:b/>
          <w:bCs/>
          <w:color w:val="1A8BC8"/>
          <w:kern w:val="36"/>
          <w:sz w:val="22"/>
          <w:szCs w:val="22"/>
        </w:rPr>
        <w:t>数</w:t>
      </w:r>
      <w:r w:rsidRPr="006B09AE">
        <w:rPr>
          <w:rFonts w:ascii="Lantinghei TC Extralight" w:eastAsia="Times New Roman" w:hAnsi="Lantinghei TC Extralight" w:cs="Lantinghei TC Extralight"/>
          <w:b/>
          <w:bCs/>
          <w:color w:val="1A8BC8"/>
          <w:kern w:val="36"/>
          <w:sz w:val="22"/>
          <w:szCs w:val="22"/>
        </w:rPr>
        <w:t>据</w:t>
      </w:r>
      <w:r w:rsidRPr="006B09AE">
        <w:rPr>
          <w:rFonts w:ascii="Libian SC Regular" w:eastAsia="Times New Roman" w:hAnsi="Libian SC Regular" w:cs="Libian SC Regular"/>
          <w:b/>
          <w:bCs/>
          <w:color w:val="1A8BC8"/>
          <w:kern w:val="36"/>
          <w:sz w:val="22"/>
          <w:szCs w:val="22"/>
        </w:rPr>
        <w:t>库</w:t>
      </w:r>
      <w:r w:rsidRPr="006B09AE">
        <w:rPr>
          <w:rFonts w:ascii="Lantinghei TC Extralight" w:eastAsia="Times New Roman" w:hAnsi="Lantinghei TC Extralight" w:cs="Lantinghei TC Extralight"/>
          <w:b/>
          <w:bCs/>
          <w:color w:val="1A8BC8"/>
          <w:kern w:val="36"/>
          <w:sz w:val="22"/>
          <w:szCs w:val="22"/>
        </w:rPr>
        <w:t>设</w:t>
      </w:r>
      <w:r w:rsidRPr="006B09AE">
        <w:rPr>
          <w:rFonts w:ascii="Libian SC Regular" w:eastAsia="Times New Roman" w:hAnsi="Libian SC Regular" w:cs="Libian SC Regular"/>
          <w:b/>
          <w:bCs/>
          <w:color w:val="1A8BC8"/>
          <w:kern w:val="36"/>
          <w:sz w:val="22"/>
          <w:szCs w:val="22"/>
        </w:rPr>
        <w:t>计</w:t>
      </w:r>
      <w:r w:rsidRPr="006B09AE">
        <w:rPr>
          <w:rFonts w:ascii="Lantinghei TC Extralight" w:eastAsia="Times New Roman" w:hAnsi="Lantinghei TC Extralight" w:cs="Lantinghei TC Extralight"/>
          <w:b/>
          <w:bCs/>
          <w:color w:val="1A8BC8"/>
          <w:kern w:val="36"/>
          <w:sz w:val="22"/>
          <w:szCs w:val="22"/>
        </w:rPr>
        <w:t>三大范式</w:t>
      </w:r>
      <w:r w:rsidRPr="006B09AE">
        <w:rPr>
          <w:rFonts w:ascii="Verdana" w:eastAsia="Times New Roman" w:hAnsi="Verdana" w:cs="Times New Roman"/>
          <w:b/>
          <w:bCs/>
          <w:color w:val="4B4B4B"/>
          <w:kern w:val="36"/>
          <w:sz w:val="22"/>
          <w:szCs w:val="22"/>
        </w:rPr>
        <w:fldChar w:fldCharType="end"/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proofErr w:type="spellStart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范式：英文名称是</w:t>
      </w:r>
      <w:proofErr w:type="spellEnd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 xml:space="preserve"> Normal </w:t>
      </w:r>
      <w:proofErr w:type="spellStart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Form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通常所用到的只是前三个范式，即：第一范式</w:t>
      </w:r>
      <w:proofErr w:type="spellEnd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（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1NF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），</w:t>
      </w:r>
      <w:proofErr w:type="spellStart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第二范式</w:t>
      </w:r>
      <w:proofErr w:type="spellEnd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（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2NF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），</w:t>
      </w:r>
      <w:proofErr w:type="spellStart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第三范式</w:t>
      </w:r>
      <w:proofErr w:type="spellEnd"/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（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3NF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）</w:t>
      </w:r>
    </w:p>
    <w:p w:rsidR="006B09AE" w:rsidRPr="006B09AE" w:rsidRDefault="006B09AE" w:rsidP="006B09AE">
      <w:pPr>
        <w:widowControl/>
        <w:spacing w:before="100" w:beforeAutospacing="1" w:after="150"/>
        <w:jc w:val="left"/>
        <w:outlineLvl w:val="0"/>
        <w:rPr>
          <w:rFonts w:ascii="Verdana" w:eastAsia="Times New Roman" w:hAnsi="Verdana" w:cs="Times New Roman" w:hint="eastAsia"/>
          <w:b/>
          <w:bCs/>
          <w:color w:val="4B4B4B"/>
          <w:kern w:val="36"/>
          <w:sz w:val="22"/>
          <w:szCs w:val="22"/>
        </w:rPr>
      </w:pP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                 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在实际开发中最为常见的设计范式有三个：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1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．第一范式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(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确保每列保持原子性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)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第一范式是最基本的范式。如果数据库表中的</w:t>
      </w:r>
      <w:r w:rsidRPr="006B09AE">
        <w:rPr>
          <w:rFonts w:ascii="Verdana" w:hAnsi="Verdana" w:cs="Times New Roman"/>
          <w:color w:val="FF0000"/>
          <w:kern w:val="0"/>
          <w:sz w:val="20"/>
          <w:szCs w:val="20"/>
        </w:rPr>
        <w:t>所有字段值都是不可分解的原子值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，就说明该数据库表满足了第一范式。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第一范式的合理遵循需要根据系统的</w:t>
      </w:r>
      <w:r w:rsidRPr="006B09AE">
        <w:rPr>
          <w:rFonts w:ascii="Verdana" w:hAnsi="Verdana" w:cs="Times New Roman"/>
          <w:color w:val="FF0000"/>
          <w:kern w:val="0"/>
          <w:sz w:val="20"/>
          <w:szCs w:val="20"/>
        </w:rPr>
        <w:t>实际需求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来定。比如某些数据库系统中需要用到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“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地址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”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这个属性，本来直接将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“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地址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”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属性设计成一个数据库表的字段就行。但是如果系统经常会访问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“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地址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”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属性中的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“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城市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”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部分，那么就非要将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“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地址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”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这个属性重新拆分为省份、城市、详细地址等多个部分进行存储，这样在对地址中某一部分操作的时候将非常方便。这样设计才算满足了数据库的第一范式，如下表所示。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820557" cy="1987874"/>
            <wp:effectExtent l="0" t="0" r="0" b="0"/>
            <wp:docPr id="1" name="图片 1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43" cy="19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上表所示的用户信息遵循了第一范式的要求，这样在对用户使用城市进行分类的时候就非常方便，也提高了数据库的性能。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                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2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．第二范式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(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确保表中的每列都和主键相关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)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第二范式在第一范式的基础之上更进一层。第二范式需要确保数据库表中的每一列都和主键相关，而不能只与主键的某一部分相关（主要针对联合主键而言）。</w:t>
      </w:r>
      <w:r w:rsidRPr="006B09AE">
        <w:rPr>
          <w:rFonts w:ascii="Verdana" w:hAnsi="Verdana" w:cs="Times New Roman"/>
          <w:color w:val="FF0000"/>
          <w:kern w:val="0"/>
          <w:sz w:val="20"/>
          <w:szCs w:val="20"/>
        </w:rPr>
        <w:t>也就是说在一个数据库表中，一个表中只能保存一种数据，不可以把多种数据保存在同一张数据库表中。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lastRenderedPageBreak/>
        <w:t>比如要设计一个订单信息表，因为订单中可能会有多种商品，所以要将订单编号和商品编号作为数据库表的联合主键，如下表所示。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 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订单信息表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466495" cy="1283880"/>
            <wp:effectExtent l="0" t="0" r="0" b="12065"/>
            <wp:docPr id="2" name="图片 2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28" cy="12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而如果把这个订单信息表进行拆分，把商品信息分离到另一个表中，把订单项目表也分离到另一个表中，就非常完美了。如下所示。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474893" cy="5107412"/>
            <wp:effectExtent l="0" t="0" r="5080" b="0"/>
            <wp:docPr id="3" name="图片 3" descr="http://pic002.cnblogs.com/images/2012/270324/20120401140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70324/20120401140821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73" cy="510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这样设计，在很大程度上减小了数据库的冗余。如果要获取订单的商品信息，使用商品编号到商品信息表中查询即可。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                 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3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．第三范式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(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确保每列都和主键列直接相关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,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而不是间接相关</w:t>
      </w:r>
      <w:r w:rsidRPr="006B09AE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)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第三范式需要确保数据表中的</w:t>
      </w:r>
      <w:r w:rsidRPr="006B09AE">
        <w:rPr>
          <w:rFonts w:ascii="Verdana" w:hAnsi="Verdana" w:cs="Times New Roman"/>
          <w:color w:val="FF0000"/>
          <w:kern w:val="0"/>
          <w:sz w:val="20"/>
          <w:szCs w:val="20"/>
        </w:rPr>
        <w:t>每一列数据都和主键直接相关，而不能间接相关</w:t>
      </w: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比如在设计一个订单数据表的时候，可以将客户编号作为一个外键和订单表建立相应的关系。而不可以在订单表中添加关于客户其它信息（比如姓名、所属公司等）的字段。如下面这两个表所示的设计就是一个满足第三范式的数据库表。</w:t>
      </w:r>
    </w:p>
    <w:p w:rsidR="006B09AE" w:rsidRPr="006B09AE" w:rsidRDefault="006B09AE" w:rsidP="006B09AE"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bookmarkStart w:id="0" w:name="_GoBack"/>
      <w:r>
        <w:rPr>
          <w:rFonts w:ascii="Verdana" w:hAnsi="Verdana" w:cs="Times New Roman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555045" cy="3385638"/>
            <wp:effectExtent l="0" t="0" r="7620" b="0"/>
            <wp:docPr id="4" name="图片 4" descr="http://pic002.cnblogs.com/images/2012/270324/201204011410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70324/20120401141054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185" cy="338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09AE" w:rsidRPr="006B09AE" w:rsidRDefault="006B09AE" w:rsidP="006B09AE">
      <w:pPr>
        <w:widowControl/>
        <w:spacing w:before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6B09AE">
        <w:rPr>
          <w:rFonts w:ascii="Verdana" w:hAnsi="Verdana" w:cs="Times New Roman"/>
          <w:color w:val="4B4B4B"/>
          <w:kern w:val="0"/>
          <w:sz w:val="20"/>
          <w:szCs w:val="20"/>
        </w:rPr>
        <w:t>这样在查询订单信息的时候，就可以使用客户编号来引用客户信息表中的记录，也不必在订单信息表中多次输入客户信息的内容，减小了数据冗余。</w:t>
      </w:r>
    </w:p>
    <w:p w:rsidR="00E85B20" w:rsidRDefault="00E85B20"/>
    <w:sectPr w:rsidR="00E85B20" w:rsidSect="00E85B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AE"/>
    <w:rsid w:val="006B09AE"/>
    <w:rsid w:val="00E8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45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09A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09AE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B09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09A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6B09A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B09A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B09A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09A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09AE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B09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09A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6B09A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B09A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B09A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hanru</dc:creator>
  <cp:keywords/>
  <dc:description/>
  <cp:lastModifiedBy>hanru</cp:lastModifiedBy>
  <cp:revision>1</cp:revision>
  <dcterms:created xsi:type="dcterms:W3CDTF">2017-08-22T15:22:00Z</dcterms:created>
  <dcterms:modified xsi:type="dcterms:W3CDTF">2017-08-22T15:26:00Z</dcterms:modified>
</cp:coreProperties>
</file>