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269230"/>
            <wp:effectExtent l="0" t="0" r="13970" b="13970"/>
            <wp:docPr id="4" name="图片 4" descr="BJTU_emble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JTU_emblem.sv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北京交通大学数字图像处理实验报告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姓名：程维森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学号：21231264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直方图均衡化的数学推导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原始图像的累积分布函数（CDF）：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对于一个灰度图像，每个像素值的概率分布函数（PDF）可以用直方图表示。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直方图的累积分布函数（CDF）表示在某个像素值之前的概率总和。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CDF 的计算公式为：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81400" cy="533400"/>
            <wp:effectExtent l="0" t="0" r="0" b="0"/>
            <wp:docPr id="1" name="图片 1" descr="截屏2023-11-12 18.49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11-12 18.49.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均衡化映射函数：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直方图均衡化的目标是将原始图像的像素值映射到一个新的像素值，使得新的像素值具有均匀分布。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均衡化映射函数 G(i) 的计算公式为：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7100" cy="685800"/>
            <wp:effectExtent l="0" t="0" r="12700" b="0"/>
            <wp:docPr id="2" name="图片 2" descr="截屏2023-11-12 18.50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11-12 18.50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M×N 是图像的总像素数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 是像素的最大灰度级别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映射函数的</w:t>
      </w:r>
      <w:r>
        <w:rPr>
          <w:rFonts w:hint="default"/>
          <w:b/>
          <w:bCs/>
          <w:lang w:val="en-US" w:eastAsia="zh-CN"/>
        </w:rPr>
        <w:t>应用</w:t>
      </w:r>
      <w:r>
        <w:rPr>
          <w:rFonts w:hint="default"/>
          <w:lang w:val="en-US" w:eastAsia="zh-CN"/>
        </w:rPr>
        <w:t>：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将均衡化映射函数应用到原始图像的每个像素值，得到均衡化后的像素值。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新的像素值取整数部分，即 </w:t>
      </w:r>
    </w:p>
    <w:p>
      <w:pPr>
        <w:bidi w:val="0"/>
        <w:jc w:val="left"/>
      </w:pPr>
      <w:r>
        <w:rPr>
          <w:rFonts w:hint="default"/>
          <w:lang w:val="en-US" w:eastAsia="zh-CN"/>
        </w:rPr>
        <w:t>new_pixel_value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95525" cy="428625"/>
            <wp:effectExtent l="0" t="0" r="1587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通过这个过程，原始图像的像素值被映射到一个具有均匀分布的新像素值集合。这样做的结果是增强了图像的对比度，使得图像中的细节更为突出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直方图均衡化的代码解释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以下是代码的主要逻辑：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parse_bmp 函数：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 BMP 文件并读取文件头部（前 54 个字节），提取图像的宽度、高度和每像素位数等信息。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计算每行像素的字节大小，考虑到可能的填充。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跳过文件头，移动到像素数据的起始位置。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逐行读取像素数据，考虑行填充。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calculate_histogram 函数：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遍历像素数据，统计每个像素值的出现次数，得到图像的直方图。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equalize_histogram 函数：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计算图像的累积分布函数（CDF）和直方图均衡化映射。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应用直方图均衡化映射到原始像素数据，更新像素值。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plot_histogram 函数：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matplotlib 绘制直方图图像，显示处理前后像素值的分布情况。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save_bmp 函数：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将处理后的图像数据保存为 BMP 文件。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接下来的代码部分执行了以下操作：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parse_bmp 解析 BMP 文件，获取图像信息和像素数据。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calculate_histogram 计算原始图像的直方图。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equalize_histogram 进行直方图均衡化。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calculate_histogram 计算均衡化后图像的直方图。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save_bmp 将均衡化后的像素数据保存为 BMP 文件。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matplotlib 绘制并保存原始直方图和均衡化后直方图的条形图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实验代码在附件中以“ipynb”的python格式展现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10160" b="7620"/>
            <wp:docPr id="6" name="图片 6" descr="equalized_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qualized_histo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38400" cy="2438400"/>
            <wp:effectExtent l="0" t="0" r="0" b="0"/>
            <wp:docPr id="7" name="图片 7" descr="output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utput_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10160" b="7620"/>
            <wp:docPr id="5" name="图片 5" descr="original_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riginal_histo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aTeX_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aTeX_Size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FC37E"/>
    <w:multiLevelType w:val="singleLevel"/>
    <w:tmpl w:val="FEFFC37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B932B"/>
    <w:rsid w:val="397B932B"/>
    <w:rsid w:val="3F76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2023-10-19T18:45:00Z</dcterms:created>
  <dc:creator>Emit</dc:creator>
  <cp:lastModifiedBy>Emit</cp:lastModifiedBy>
  <dcterms:modified xsi:type="dcterms:W3CDTF">2023-11-12T18:52:21Z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B1519067D87A04EC4D983065DE306EE9_41</vt:lpwstr>
  </property>
</Properties>
</file>