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xs1668paie6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BENJAMIN RUZ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implementación de un sistema con tecnología RAG es un gran salto para Level-Up Gamer, ya que permitirá dar un gran salto en la calidad en la atención de los clientes ya que estos contaran con una respuesta casi inmediata, respuestas claras y confiables, y esto reducirá las demoras y la sobrecarga del equipo de soporte al cliente, gracias a que este sistema se conectará con información oficial sobre la tienda y así cada respuesta estará respaldada ,a l integrar esta herramienta, Level-Up Gamer optimizar sus procesos internos.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CORY LEVEKE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Nuestra propuesta no está limitada sólo a responder preguntas de nuestros clientes, otro aspecto importante sería que gracias a esta solución estará respaldada con documentos internos y políticas actualizadas, lo que reforzará la confianza entre el usuario y la empresa,  cabe recalcar que también impulsará el crecimiento de Level-Up Gamer, ya que automatizando el soporte al usuario la empresa podrá destinar más recursos a otras áreas como lo podría ser marketing.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