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b/>
          <w:bCs/>
          <w:color w:val="1B3A6B"/>
          <w:sz w:val="52"/>
          <w:szCs w:val="52"/>
        </w:rPr>
        <w:t xml:space="preserve">Tracto Designer</w:t>
      </w:r>
    </w:p>
    <w:p>
      <w:pPr>
        <w:spacing w:after="80" w:before="0"/>
        <w:jc w:val="center"/>
      </w:pPr>
      <w:r>
        <w:rPr>
          <w:color w:val="2E5FA3"/>
          <w:sz w:val="36"/>
          <w:szCs w:val="36"/>
        </w:rPr>
        <w:t xml:space="preserve">Sprint Plan  v1.0</w:t>
      </w:r>
    </w:p>
    <w:p>
      <w:pPr>
        <w:spacing w:after="480" w:before="0"/>
        <w:jc w:val="center"/>
      </w:pPr>
      <w:r>
        <w:rPr>
          <w:color w:val="5A5A5A"/>
          <w:sz w:val="22"/>
          <w:szCs w:val="22"/>
        </w:rPr>
        <w:t xml:space="preserve">8 Sprints | ~16 Weeks | DS-01..DS-19 + DESIGN-IT-01..08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3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TRACTO-DS-SPRINT-001</w:t>
            </w:r>
          </w:p>
        </w:tc>
      </w:tr>
      <w:tr>
        <w:tc>
          <w:tcPr>
            <w:tcW w:type="dxa" w:w="20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1.0  |  24 October 2026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Audience</w:t>
            </w:r>
          </w:p>
        </w:tc>
        <w:tc>
          <w:tcPr>
            <w:tcW w:type="dxa" w:w="73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Designer team, QA lead, lead architect, project manager</w:t>
            </w:r>
          </w:p>
        </w:tc>
      </w:tr>
      <w:tr>
        <w:tc>
          <w:tcPr>
            <w:tcW w:type="dxa" w:w="20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FRD baseline</w:t>
            </w:r>
          </w:p>
        </w:tc>
        <w:tc>
          <w:tcPr>
            <w:tcW w:type="dxa" w:w="73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Tracto_Designer_Functional_Spec_v1_2_Features_Included.docx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Platform</w:t>
            </w:r>
          </w:p>
        </w:tc>
        <w:tc>
          <w:tcPr>
            <w:tcW w:type="dxa" w:w="73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.NET 10 / C# 14 / WPF / net10.0-windows / x64</w:t>
            </w:r>
          </w:p>
        </w:tc>
      </w:tr>
      <w:tr>
        <w:tc>
          <w:tcPr>
            <w:tcW w:type="dxa" w:w="20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Repo</w:t>
            </w:r>
          </w:p>
        </w:tc>
        <w:tc>
          <w:tcPr>
            <w:tcW w:type="dxa" w:w="73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tracto-designer (C:\Users\santh\Downloads\New-NeeliRPA\tracto-designer)</w:t>
            </w:r>
          </w:p>
        </w:tc>
      </w:tr>
      <w:tr>
        <w:tc>
          <w:tcPr>
            <w:tcW w:type="dxa" w:w="20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Total sprints</w:t>
            </w:r>
          </w:p>
        </w:tc>
        <w:tc>
          <w:tcPr>
            <w:tcW w:type="dxa" w:w="73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8 sprints | ~16 weeks | 158 story points</w:t>
            </w:r>
          </w:p>
        </w:tc>
      </w:tr>
      <w:tr>
        <w:tc>
          <w:tcPr>
            <w:tcW w:type="dxa" w:w="20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DRAFT — awaiting lead architect approval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B3A6B"/>
        </w:rPr>
      </w:pPr>
      <w:r>
        <w:t xml:space="preserve">1. Sprint Summary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1800"/>
        <w:gridCol w:w="2160"/>
        <w:gridCol w:w="900"/>
      </w:tblGrid>
      <w:tr>
        <w:tc>
          <w:tcPr>
            <w:tcW w:type="dxa" w:w="9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216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 Gate Summary</w:t>
            </w:r>
          </w:p>
        </w:tc>
        <w:tc>
          <w:tcPr>
            <w:tcW w:type="dxa" w:w="9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Foundation — Session &amp; Desktop Capture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DS-01, DS-02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 all ACs green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9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Browser + Terminal Capture &amp; Screenshot Evidence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  <w:tc>
          <w:tcPr>
            <w:tcW w:type="dxa" w:w="1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DS-03, DS-04, DS-05, DS-06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DS-03, DS-04, DS-05, DS-06 all ACs green</w:t>
            </w:r>
          </w:p>
        </w:tc>
        <w:tc>
          <w:tcPr>
            <w:tcW w:type="dxa" w:w="9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Normalization Pipeline &amp; Deterministic Script Generation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DS-07, DS-09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DS-07, DS-09 all ACs green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9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Script Authoring — Editor, Selectors, Variables, Control Flow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  <w:tc>
          <w:tcPr>
            <w:tcW w:type="dxa" w:w="1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DS-10, DS-11, DS-12, DS-13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DS-10, DS-11, DS-12, DS-13 all ACs green</w:t>
            </w:r>
          </w:p>
        </w:tc>
        <w:tc>
          <w:tcPr>
            <w:tcW w:type="dxa" w:w="9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5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Validation &amp; AI Authoring Bridge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DS-14, DS-08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DS-14, DS-08 all ACs green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9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6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Runtime Test, Signing &amp; Publishing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  <w:tc>
          <w:tcPr>
            <w:tcW w:type="dxa" w:w="1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DS-15, DS-16, DS-17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DS-15, DS-16, DS-17 all ACs green</w:t>
            </w:r>
          </w:p>
        </w:tc>
        <w:tc>
          <w:tcPr>
            <w:tcW w:type="dxa" w:w="9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7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Offline Export, Import &amp; Isolated Mode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  <w:tc>
          <w:tcPr>
            <w:tcW w:type="dxa" w:w="1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DS-18, DS-19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DS-18, DS-19 all ACs green</w:t>
            </w:r>
          </w:p>
        </w:tc>
        <w:tc>
          <w:tcPr>
            <w:tcW w:type="dxa" w:w="9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9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8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Integration Scenarios, Conformance &amp; Release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  <w:tc>
          <w:tcPr>
            <w:tcW w:type="dxa" w:w="1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DESIGN-IT-01 through DESIGN-IT-08 (all integration scenarios)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All DESIGN-IT-01..08 pass with declared fixtures</w:t>
            </w:r>
          </w:p>
        </w:tc>
        <w:tc>
          <w:tcPr>
            <w:tcW w:type="dxa" w:w="9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90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8 sprints · ~16 weeks</w:t>
            </w:r>
          </w:p>
        </w:tc>
        <w:tc>
          <w:tcPr>
            <w:tcW w:type="dxa" w:w="120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DS-01..DS-19 + DESIGN-IT-01..08</w:t>
            </w:r>
          </w:p>
        </w:tc>
        <w:tc>
          <w:tcPr>
            <w:tcW w:type="dxa" w:w="21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All ACs green; CERTIFICATION.md written</w:t>
            </w:r>
          </w:p>
        </w:tc>
        <w:tc>
          <w:tcPr>
            <w:tcW w:type="dxa" w:w="90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178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B3A6B"/>
        </w:rPr>
      </w:pPr>
      <w:r>
        <w:t xml:space="preserve">2. Sprint Detail</w:t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1: Foundation — Session &amp; Desktop Capture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80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running WPF shell can start a Desktop recording session, capture UIA/JAB/keyboard events, and seal a raw event log. All optional adapter interfaces defined with null implementations so downstream sprints never need an architectural change.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Duration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  |  DS-02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Additional deliverables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• WPF shell skeleton: main window, engine selector, recording toolbar (Start / Pause / Resume / Stop / Discard)
• Define IAiAuthoringAdapter, IVoiceTranscriptionAdapter, IScreenshotAdapter interfaces in Tracto.Designer.Core
• NullAiAdapter, NullVoiceAdapter, NullScreenshotAdapter null implementations registered via DI
• Recording session state machine: IDLE → RECORDING → PAUSED → STOPPED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Unit: session state machine, concurrent-session guard, crash detection, WinEventHook parsing, UIA ancestry chain, JAB fallback, password-field masking. Integration: start→capture→stop roundtrip against WinForms reference app fixture.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 DS-01 all ACs green
2. DS-02 all ACs green
3. WPF shell launches without error; recording controls functional
4. All three adapter interfaces defined; DI wired; null adapters return safe no-op results
5. No TargetFramework specified in any .csproj (inherited from Directory.Build.props)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None — Sprint 1 is the root.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Risks &amp; mitigations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WinEventHook registration may require elevated trust level on some Windows configurations. Mitigate: test against reference VM early.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2: Browser + Terminal Capture &amp; Screenshot Evidence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80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 three capture engines are working. Screenshot evidence is captured at each significant action, with privacy masking applied before storage. Voice narration adapter wired with an approved offline STT library.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Duration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DS-03  |  DS-04  |  DS-05  |  DS-06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Additional deliverables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• Playwright for .NET browser instrumentation (CDP); headed recording mode
• ConPTY terminal adapter for CMD, PowerShell; policy-allowlist enforcement
• IScreenshotAdapter: real implementation capturing window state before/after each action; UIA IsPassword masking; browser input[type=password] masking
• IVoiceTranscriptionAdapter: real implementation using approved offline STT library; timestamp alignment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Unit: CDP event parsing, browser selector ranking, ConPTY command-boundary detection, screenshot masking algorithm (password fields must not survive), voice alignment. Integration: full browser capture against reference web app; terminal capture against CMD/PowerShell fixtures.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 DS-03, DS-04, DS-05, DS-06 all ACs green
2. Screenshot privacy: no password text survives masking in any persisted image
3. Voice narration: timestamped transcript produced from known audio file; low-confidence segments flagged
4. Policy-disallowed shell rejected at session start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 (Sprint 1) must be complete.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Risks &amp; mitigations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Playwright CDP API stability; ConPTY prompt-pattern detection may miss custom prompts. Mitigate: use a canonical reference app fixture with known prompts.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3: Normalization Pipeline &amp; Deterministic Script Generation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80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events from any engine pass through the normalization pipeline into a common intermediate transcript. The deterministic generator produces a CEC-compliant DRAFT from that transcript with no AI, no network.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Duration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DS-07  |  DS-09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Additional deliverables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• Selector ranking: uiaAutomationId &gt; className+name &gt; ancestry &gt; keyboard-fallback &gt; control-relative
• Sensitive-value replacement: __SECRET_PLACEHOLDER__ inserted at normalization; never survives to DRAFT
• Narration segment alignment: narrationSegmentRef attached to each TranscriptEntry
• Deterministic actionIntent → actionType mapping table for all three engines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Unit: each raw event type → correct TranscriptEntry; deduplication timing; selector ranking; sensitive-value replacement; unknown event flagging; each actionIntent mapping; secret placeholder → input placeholder; no-network guarantee (assert no sockets opened during generation). Integration: DS-02/03/04 raw log → normalized transcript → DS-09 DRAFT → DS-14 pre-validation clean.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 DS-07, DS-09 all ACs green
2. DRAFT produced from a recorded Desktop/Browser/Terminal session without AI
3. No plaintext secret survives normalization or generation
4. Unknown events appear as review.UNKNOWN steps in DRAFT (not dropped)
5. DRAFT passes DS-14 structural schema check (pre-Sprint 5 smoke validation)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DS-01, DS-02 (Sprint 1); DS-03, DS-04, DS-05, DS-06 (Sprint 2).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Risks &amp; mitigations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CEC schema may evolve as contract workstream progresses. Mitigate: pin to published Stage 1 artefact; do not invent local grammar.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4: Script Authoring — Editor, Selectors, Variables, Control Flow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80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Authors can open a DRAFT, reorder steps, edit selectors with live app feedback, declare parameters and secretRefs, and add CEC-compliant branches and loops. The editor is the primary human-in-the-loop control surface.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Duration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DS-10  |  DS-11  |  DS-12  |  DS-13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Additional deliverables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• WPF step-list editor: drag-to-reorder, step detail panel, actionType enum picker (engine-filtered)
• Live selector test against running target app (read-only; UIA/Playwright probe)
• SecretRef conversion wizard; parameterization suggestion for repeated literals
• Control flow editor: closed-grammar predicate picker; maxIterations policy cap enforcement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Unit: reorder with backward-jump detection, deletions with reference check, runtimeType-filtered picker, live selector handlers (UIA/Playwright/PTY), ambiguous/not-found/multi-match results, secret-placeholder conversion, repeated-literal detection, closed-grammar picker filter, maxIterations enforcement, cycle detection, backward-jump detection. Integration: full editing session → DS-14 validation pass.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 DS-10, DS-11, DS-12, DS-13 all ACs green
2. Live selector test returns unique / not-found / ambiguous — no crash on any outcome
3. review.UNKNOWN steps visible with 'Review required' badge; publish blocked until resolved
4. Control flow: domain expressions (amount &gt; 10000) rejected by picker; not selectable
5. maxIterations above policy cap rejected at edit time with actual cap shown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DS-07, DS-09 (Sprint 3) — DRAFT must exist before editor is meaningful.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Risks &amp; mitigations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WPF drag-and-drop reorder complexity; UIA live-probe timing on slow apps. Mitigate: test on minimum-spec VM.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5: Validation &amp; AI Authoring Bridge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80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 CEC validator gates every publish path. The MCP AI authoring bridge lets Claude Code (or any approved client) enhance a DRAFT, with the Designer's own validator enforcing compliance. Deterministic path remains available when no AI connector is configured.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Duration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DS-14  |  DS-08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Additional deliverables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• DS-14 validator: all CEC-001..CEC-016 checks; structured violation output {severity, stepId, fieldPath, violationType, message, suggestedFix}
• DS-08 MCP server on named local socket: get_transcript, get_capabilities, get_draft_script, validate_script, update_script
• validate_script MCP tool and DS-14 UI validator must return identical results for all conformance test scripts
• update_script: atomic apply; diff/preview shown to author before acceptance; clears prior test/signature state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Unit: each violation type with a crafted minimal script; allowlist parser boundary tests; reference resolution; each MCP tool handler; validate_script integration with DS-14; update_script atomic apply; no-network assertion (socket only). Integration: full Claude Code session — get_transcript → get_capabilities → validate loop → update_script → DRAFT updated; DS-08 and DS-14 return identical violations for same script.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 DS-14, DS-08 all ACs green
2. All CEC-001..CEC-016 conformance fixtures pass validation
3. DS-08 validate_script ≡ DS-14 UI validator: identical results for all test scripts
4. Business expression (amount &gt; 10000) rejected at both UI and MCP layer
5. No AI connector configured → deterministic DRAFT shown immediately; no MCP server started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DS-09, DS-13 (Sprint 3/4) — validator needs a DRAFT corpus to test against.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Risks &amp; mitigations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MCP named socket binding may behave differently on some Windows editions. Mitigate: test on reference VM.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6: Runtime Test, Signing &amp; Publishing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80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Authors can test a VALIDATED script by invoking the installed Desktop Runtime, then sign and publish the approved artifact to the Orchestrator registry. Version management tracks the full draft/published lifecycle.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Duration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DS-15  |  DS-16  |  DS-17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Additional deliverables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• DS-15: invoke versioned Desktop Runtime test harness; show step-by-step trace with SUCCEEDED/FAILED/UNKNOWN; link FAILED steps to DS-11
• DS-16: canonical JSON canonicalization + SHA-256 hash + trusted publisher key signing + POST to OC-11
• DS-16: 409 conflict handling; localhost OC-11 (isolated mode) works identically to networked mode
• DS-17: version state machine (DRAFT/VALIDATED/TESTED/SIGNED/PUBLISHED/SUPERSEDED); immutability guard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Unit: step state machine for test runs, cancel path, secretRef masking in trace, hash computation, signing, 409 handling. Integration: test a known-good VALIDATED script against WinForms reference app (all steps SUCCEEDED); full publish to mock OC-11; artifact retrieved and validated by Desktop Runtime worker.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 DS-15, DS-16, DS-17 all ACs green
2. DESIGN-IT-07: published script runs on Desktop Runtime end-to-end; SUCCEEDED reported
3. OC-11 409 → Designer shows 'increment version and republish'; no state corruption
4. Signing: identical scripts produce identical artifact hashes across machines
5. PUBLISHED version cannot be edited in place; new DRAFT copy created automatically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DS-14 (Sprint 5) — VALIDATED state required before signing; DS-11 (Sprint 4) — selector errors link to selector manager.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Risks &amp; mitigations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OC-11 endpoint availability during integration testing. Mitigate: provide a mock OC-11 stub in the test harness from Sprint 5.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7: Offline Export, Import &amp; Isolated Mode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80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 Designer supports fully isolated deployments: export a sanitized recording for AI-assisted authoring on a connected workstation; import a signed script package with all trust and authorization checks. The air-gapped authoring loop is complete end-to-end.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Duration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DS-18  |  DS-19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Additional deliverables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• DS-18: privacy pass (all sensitive regions re-masked or excluded); ZIP assembly; manifest SHA-256; signed package integrity
• DS-18: import on connected workstation Designer → AI authoring → signed script package returned
• DS-19: seven-step verification chain in order; authorization gate before registry admission; atomic rollback on OC-11 error
• DS-19: independent DS-14 validation run on import (defense-in-depth)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Unit: privacy pass algorithm; package assembly; SHA-256 of ZIP; signature; each DS-19 verification check with a crafted failing package; authorization gate; atomic rollback; business expression in imported script caught independently. Integration: export on Machine A → import on Machine B → AI authoring → valid DRAFT produced (DESIGN-IT-06 roundtrip).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 DS-18, DS-19 all ACs green
2. DESIGN-IT-06: full offline isolated roundtrip succeeds — record offline → export → AI author on connected machine → import → replay offline without network
3. Privacy pass: no sensitive data in any exported screenshot; excluded images logged
4. DS-19 check (7): imported script with prohibited business expression caught independently of source validator
5. Authorization gate: import blocked even after all verification checks pass, until named approver grants authorization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DS-07 (Sprint 3); DS-05, DS-06 (Sprint 2); DS-14, DS-16 (Sprints 5/6).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Risks &amp; mitigations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Cross-machine integrity check requires matching signing infrastructure. Mitigate: use shared test PKI in CI.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8: Integration Scenarios, Conformance &amp; Release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Goal</w:t>
            </w:r>
          </w:p>
        </w:tc>
        <w:tc>
          <w:tcPr>
            <w:tcW w:type="dxa" w:w="7800"/>
            <w:gridSpan w:val="1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All 8 DESIGN-IT integration scenarios pass. Conformance is verified against published CEC Stage 1 fixtures. CERTIFICATION.md is written with evidence. The Designer is release-ready for the declared deployment profiles.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Duration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2 weeks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DESIGN-IT-01 through DESIGN-IT-08 (all integration scenarios)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Additional deliverables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• DESIGN-IT-01: AI authoring scenario — record → deterministic draft → AI suggestion → review → validate → publish
• DESIGN-IT-02: Browser recording → Playwright events → tested against browser fixture
• DESIGN-IT-03: Terminal recording → no business-API-escape steps in published script
• DESIGN-IT-04: Live selector test resolves correct element in running app
• DESIGN-IT-05: Narration scenario — timestamped transcription annotates all steps
• DESIGN-IT-06: Offline isolated roundtrip (Sprint 7 exit gate re-verified)
• DESIGN-IT-07: Published script runs on Desktop Runtime end-to-end SUCCEEDED (Sprint 6 gate re-verified)
• DESIGN-IT-08: Invalid business predicate rejected by canonical validator + MCP returns identical result
• CEC Stage 1 conformance suite: all fixtures pass DS-14 + DS-08 validate_script
• CERTIFICATION.md: Designer evidence table with sprint, AC, test result, tester, date, fixture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All 8 DESIGN-IT scenarios with real artifacts. Full CEC conformance fixture suite. Regression run across all DS-01..DS-19 ACs. Security review: no secret in any log, transcript, AI prompt or screenshot.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1. All DESIGN-IT-01..08 pass with declared fixtures
2. All DS-01..DS-19 ACs green (full regression)
3. DS-08 validate_script ≡ DS-14 UI validator for all 16 CEC conformance scripts
4. No plaintext secret in any log, transcript, AI prompt, diagnostic bundle or screenshot
5. CERTIFICATION.md written and signed off by lead architect + security reviewer
6. No open ERROR-severity violations in any VALIDATED published script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All prior sprints complete.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Risks &amp; mitigations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Integration scenario failures may require targeted fixes; schedule buffer built into this sprint. Conformance fixture suite must be obtained from the Common Contract workstream before Sprint 8 starts.</w:t>
            </w:r>
          </w:p>
        </w:tc>
      </w:tr>
      <w:tr>
        <w:tc>
          <w:tcPr>
            <w:tcW w:type="dxa" w:w="1560"/>
            <w:gridSpan w:val="1"/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7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18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B3A6B"/>
        </w:rPr>
      </w:pPr>
      <w:r>
        <w:t xml:space="preserve">3. Sprint Dependency Map</w:t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Sprint Dependency Map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None</w:t>
            </w:r>
          </w:p>
        </w:tc>
        <w:tc>
          <w:tcPr>
            <w:tcW w:type="dxa" w:w="69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DS-01, DS-02 are the dependency roots for all subsequent work</w:t>
            </w:r>
          </w:p>
        </w:tc>
      </w:tr>
      <w:tr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1 (DS-01)</w:t>
            </w:r>
          </w:p>
        </w:tc>
        <w:tc>
          <w:tcPr>
            <w:tcW w:type="dxa" w:w="69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DS-03/04/05/06 all require an active session from DS-01</w:t>
            </w:r>
          </w:p>
        </w:tc>
      </w:tr>
      <w:tr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Sprints 1–2</w:t>
            </w:r>
          </w:p>
        </w:tc>
        <w:tc>
          <w:tcPr>
            <w:tcW w:type="dxa" w:w="69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Normalization (DS-07) requires at least one capture engine</w:t>
            </w:r>
          </w:p>
        </w:tc>
      </w:tr>
      <w:tr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3 (DS-07, DS-09)</w:t>
            </w:r>
          </w:p>
        </w:tc>
        <w:tc>
          <w:tcPr>
            <w:tcW w:type="dxa" w:w="69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Editor (DS-10) requires a DRAFT to open</w:t>
            </w:r>
          </w:p>
        </w:tc>
      </w:tr>
      <w:tr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5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Sprints 3–4 (DS-09, DS-13)</w:t>
            </w:r>
          </w:p>
        </w:tc>
        <w:tc>
          <w:tcPr>
            <w:tcW w:type="dxa" w:w="69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Validator needs a DRAFT corpus; AI bridge wraps DS-14</w:t>
            </w:r>
          </w:p>
        </w:tc>
      </w:tr>
      <w:tr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6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5 (DS-14)</w:t>
            </w:r>
          </w:p>
        </w:tc>
        <w:tc>
          <w:tcPr>
            <w:tcW w:type="dxa" w:w="69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Signing and publishing require VALIDATED state</w:t>
            </w:r>
          </w:p>
        </w:tc>
      </w:tr>
      <w:tr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7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Sprints 2, 3, 5, 6</w:t>
            </w:r>
          </w:p>
        </w:tc>
        <w:tc>
          <w:tcPr>
            <w:tcW w:type="dxa" w:w="69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Export uses capture + normalization; import uses validator + registry</w:t>
            </w:r>
          </w:p>
        </w:tc>
      </w:tr>
      <w:tr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Sprint 8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All prior sprints</w:t>
            </w:r>
          </w:p>
        </w:tc>
        <w:tc>
          <w:tcPr>
            <w:tcW w:type="dxa" w:w="69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Integration scenarios require all DS stories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B3A6B"/>
        </w:rPr>
      </w:pPr>
      <w:r>
        <w:t xml:space="preserve">4. Adapter Delivery Schedule</w:t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Adapter Delivery Schedule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2400"/>
        <w:gridCol w:w="4200"/>
      </w:tblGrid>
      <w:tr>
        <w:tc>
          <w:tcPr>
            <w:tcW w:type="dxa" w:w="156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Adapter</w:t>
            </w:r>
          </w:p>
        </w:tc>
        <w:tc>
          <w:tcPr>
            <w:tcW w:type="dxa" w:w="1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Delivered in</w:t>
            </w:r>
          </w:p>
        </w:tc>
        <w:tc>
          <w:tcPr>
            <w:tcW w:type="dxa" w:w="24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IScreenshotAdapter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DS-05</w:t>
            </w:r>
          </w:p>
        </w:tc>
        <w:tc>
          <w:tcPr>
            <w:tcW w:type="dxa" w:w="4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WinGDI/WinRT screen capture; UIA IsPassword masking; browser password-field masking; policy gate per session</w:t>
            </w:r>
          </w:p>
        </w:tc>
      </w:tr>
      <w:tr>
        <w:tc>
          <w:tcPr>
            <w:tcW w:type="dxa" w:w="15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IVoiceTranscriptionAdapter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DS-06</w:t>
            </w:r>
          </w:p>
        </w:tc>
        <w:tc>
          <w:tcPr>
            <w:tcW w:type="dxa" w:w="4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Approved offline STT adapter; timestamp alignment; low-confidence flagging; no network required</w:t>
            </w:r>
          </w:p>
        </w:tc>
      </w:tr>
      <w:tr>
        <w:tc>
          <w:tcPr>
            <w:tcW w:type="dxa" w:w="15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IAiAuthoringAdapter (MCP)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5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DS-08</w:t>
            </w:r>
          </w:p>
        </w:tc>
        <w:tc>
          <w:tcPr>
            <w:tcW w:type="dxa" w:w="4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Named local socket; 5 tools: get_transcript, get_capabilities, get_draft_script, validate_script, update_script</w:t>
            </w:r>
          </w:p>
        </w:tc>
      </w:tr>
      <w:tr>
        <w:tc>
          <w:tcPr>
            <w:tcW w:type="dxa" w:w="15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Null implementations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Interfaces defined</w:t>
            </w:r>
          </w:p>
        </w:tc>
        <w:tc>
          <w:tcPr>
            <w:tcW w:type="dxa" w:w="4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NullScreenshotAdapter, NullVoiceAdapter, NullAiAdapter — all wired via DI from Sprint 1; replaced in later sprints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B3A6B"/>
        </w:rPr>
      </w:pPr>
      <w:r>
        <w:t xml:space="preserve">5. Designer Definition of Done</w:t>
      </w:r>
    </w:p>
    <w:p>
      <w:pPr>
        <w:pStyle w:val="Heading2"/>
        <w:spacing w:after="100" w:before="280"/>
        <w:rPr>
          <w:b/>
          <w:bCs/>
          <w:color w:val="2E5FA3"/>
        </w:rPr>
      </w:pPr>
      <w:r>
        <w:t xml:space="preserve">Designer Definition of Done</w:t>
      </w:r>
    </w:p>
    <w:p>
      <w:pPr>
        <w:spacing w:after="80" w:before="80"/>
      </w:pPr>
      <w:r>
        <w:rPr>
          <w:b/>
          <w:bCs/>
          <w:color w:val="5A5A5A"/>
          <w:sz w:val="20"/>
          <w:szCs w:val="20"/>
        </w:rPr>
        <w:t xml:space="preserve">Each story is DONE when: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All acceptance criteria in the FRD v1.2 pass on the reference fixture environment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Unit tests cover every AC; integration test covers the story's end-to-end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No plaintext secret survives in any log, trace, screenshot or transcript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No TargetFramework or Nullable duplicated in any .csproj (Directory.Build.props owns it)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PR reviewed and merged to main; CI green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color w:val="5A5A5A"/>
          <w:sz w:val="20"/>
          <w:szCs w:val="20"/>
        </w:rPr>
        <w:t xml:space="preserve">The Designer is RELEASE-READY when: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All DS-01..DS-19 ACs green on the declared certified environment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All DESIGN-IT-01..08 integration scenarios pass with real artifacts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DS-08 validate_script ≡ DS-14 UI validator for all CEC Stage 1 conformance scripts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DS-18/DS-19 offline roundtrip complete (for isolated deployment profile)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CERTIFICATION.md written: evidence table with sprint, AC, result, tester, date, fixture digest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Security review sign-off: no secret in any diagnostic bundle, AI prompt, screenshot or telemetry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5A5A5A"/>
          <w:sz w:val="20"/>
          <w:szCs w:val="20"/>
        </w:rPr>
        <w:t xml:space="preserve">Architecture sign-off by lead architect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  <w:rPr>
          <w:b/>
          <w:bCs/>
          <w:color w:val="1B3A6B"/>
        </w:rPr>
      </w:pPr>
      <w:r>
        <w:t xml:space="preserve">6. Story-to-Sprint Traceability</w:t>
      </w:r>
    </w:p>
    <w:tbl>
      <w:tblPr>
        <w:tblW w:type="dxa" w:w="9360"/>
        <w:tblBorders>
          <w:top w:val="single" w:color="C0C8D8" w:sz="4"/>
          <w:left w:val="single" w:color="C0C8D8" w:sz="4"/>
          <w:bottom w:val="single" w:color="C0C8D8" w:sz="4"/>
          <w:right w:val="single" w:color="C0C8D8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400"/>
        <w:gridCol w:w="2160"/>
      </w:tblGrid>
      <w:tr>
        <w:tc>
          <w:tcPr>
            <w:tcW w:type="dxa" w:w="8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Name</w:t>
            </w:r>
          </w:p>
        </w:tc>
        <w:tc>
          <w:tcPr>
            <w:tcW w:type="dxa" w:w="12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dependencies</w:t>
            </w:r>
          </w:p>
        </w:tc>
        <w:tc>
          <w:tcPr>
            <w:tcW w:type="dxa" w:w="2160"/>
            <w:gridSpan w:val="1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DS-01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Recording Session Lifecycle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None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DS-02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Desktop Event Capture — UIA, JAB, Keyboard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Capture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DS-03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Browser Event Capture — Playwright CDP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Capture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DS-04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Terminal Session Capture — PTY/ConPTY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Capture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DS-05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Screenshot Capture &amp; Privacy Masking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DS-06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Voice Narration &amp; Local Transcription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DS-01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DS-07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Transcript Normalization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DS-02/03/04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Pipeline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DS-08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AI-Assisted Script Enhancement (MCP)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5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DS-07, DS-09, DS-14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DS-09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Deterministic Script Generation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DS-07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Generation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DS-10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Script Editor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DS-09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Authoring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DS-11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Selector Management &amp; Live Test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DS-02/03, DS-10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Authoring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DS-12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Variable &amp; Parameter Extraction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DS-10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Authoring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DS-13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Control Flow Editor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4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DS-10, DS-14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Authoring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DS-14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Script Validation — CEC Grammar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5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DS-09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DS-15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Runtime-Based Script Test Execution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6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DS-14, DS-11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Testing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DS-16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Artifact Signing &amp; Registry Publishing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6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DS-14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Publishing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DS-17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Script Version Management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6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DS-16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Publishing</w:t>
            </w:r>
          </w:p>
        </w:tc>
      </w:tr>
      <w:tr>
        <w:tc>
          <w:tcPr>
            <w:tcW w:type="dxa" w:w="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DS-18</w:t>
            </w:r>
          </w:p>
        </w:tc>
        <w:tc>
          <w:tcPr>
            <w:tcW w:type="dxa" w:w="28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Offline Sanitized Recording Export</w:t>
            </w:r>
          </w:p>
        </w:tc>
        <w:tc>
          <w:tcPr>
            <w:tcW w:type="dxa" w:w="12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7</w:t>
            </w:r>
          </w:p>
        </w:tc>
        <w:tc>
          <w:tcPr>
            <w:tcW w:type="dxa" w:w="240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DS-07, DS-05/06</w:t>
            </w:r>
          </w:p>
        </w:tc>
        <w:tc>
          <w:tcPr>
            <w:tcW w:type="dxa" w:w="2160"/>
            <w:gridSpan w:val="1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Isolated</w:t>
            </w:r>
          </w:p>
        </w:tc>
      </w:tr>
      <w:tr>
        <w:tc>
          <w:tcPr>
            <w:tcW w:type="dxa" w:w="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5A5A5A"/>
                <w:sz w:val="18"/>
                <w:szCs w:val="18"/>
              </w:rPr>
              <w:t xml:space="preserve">DS-19</w:t>
            </w:r>
          </w:p>
        </w:tc>
        <w:tc>
          <w:tcPr>
            <w:tcW w:type="dxa" w:w="28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Signed Script Package Import &amp; Registration</w:t>
            </w:r>
          </w:p>
        </w:tc>
        <w:tc>
          <w:tcPr>
            <w:tcW w:type="dxa" w:w="12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Sprint 7</w:t>
            </w:r>
          </w:p>
        </w:tc>
        <w:tc>
          <w:tcPr>
            <w:tcW w:type="dxa" w:w="240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DS-14, DS-16</w:t>
            </w:r>
          </w:p>
        </w:tc>
        <w:tc>
          <w:tcPr>
            <w:tcW w:type="dxa" w:w="2160"/>
            <w:gridSpan w:val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5A5A5A"/>
                <w:sz w:val="18"/>
                <w:szCs w:val="18"/>
              </w:rPr>
              <w:t xml:space="preserve">Isolated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2026-10-24T03:07:14.033Z</dcterms:created>
  <dcterms:modified xsi:type="dcterms:W3CDTF">2026-10-24T03:07:14.034Z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