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200" w:before="200"/>
        <w:jc w:val="center"/>
      </w:pPr>
      <w:r>
        <w:rPr>
          <w:rFonts w:ascii="Arial" w:cs="Arial" w:eastAsia="Arial" w:hAnsi="Arial"/>
          <w:b/>
          <w:bCs/>
          <w:color w:val="1F3864"/>
          <w:sz w:val="56"/>
          <w:szCs w:val="56"/>
        </w:rPr>
        <w:t xml:space="preserve">Tracto Script Authoring Reference</w:t>
      </w:r>
    </w:p>
    <w:p>
      <w:pPr>
        <w:spacing w:after="400" w:before="200"/>
        <w:jc w:val="center"/>
      </w:pPr>
      <w:r>
        <w:rPr>
          <w:rFonts w:ascii="Arial" w:cs="Arial" w:eastAsia="Arial" w:hAnsi="Arial"/>
          <w:color w:val="2F5496"/>
          <w:sz w:val="32"/>
          <w:szCs w:val="32"/>
        </w:rPr>
        <w:t xml:space="preserve">Complete Language Guide for AutomationEnvelope Scripts</w:t>
      </w:r>
    </w:p>
    <w:p>
      <w:pPr>
        <w:spacing w:after="100" w:before="100"/>
        <w:jc w:val="center"/>
      </w:pPr>
      <w:r>
        <w:rPr>
          <w:rFonts w:ascii="Arial" w:cs="Arial" w:eastAsia="Arial" w:hAnsi="Arial"/>
          <w:color w:val="000000"/>
          <w:sz w:val="24"/>
          <w:szCs w:val="24"/>
        </w:rPr>
        <w:t xml:space="preserve">Version 1.0</w:t>
      </w:r>
    </w:p>
    <w:p>
      <w:pPr>
        <w:spacing w:after="400" w:before="100"/>
        <w:jc w:val="center"/>
      </w:pPr>
      <w:r>
        <w:rPr>
          <w:rFonts w:ascii="Arial" w:cs="Arial" w:eastAsia="Arial" w:hAnsi="Arial"/>
          <w:color w:val="000000"/>
          <w:sz w:val="24"/>
          <w:szCs w:val="24"/>
        </w:rPr>
        <w:t xml:space="preserve">Date: 2026-10-24</w:t>
      </w:r>
    </w:p>
    <w:p>
      <w:pPr>
        <w:spacing w:after="200" w:before="200"/>
        <w:ind w:left="1440" w:right="1440"/>
        <w:jc w:val="both"/>
      </w:pPr>
      <w:r>
        <w:rPr>
          <w:rFonts w:ascii="Arial" w:cs="Arial" w:eastAsia="Arial" w:hAnsi="Arial"/>
          <w:i/>
          <w:iCs/>
          <w:color w:val="000000"/>
          <w:sz w:val="22"/>
          <w:szCs w:val="22"/>
        </w:rPr>
        <w:t xml:space="preserve">Abstract: This document is the definitive language reference for Tracto AutomationEnvelope scripts — the JSON-based automation script format used by the Tracto Robotic Process Automation (RPA) platform. It covers the complete JSON schema, every field and constraint, all built-in actions with their inputs, outputs and error modes, the variable and expression system, error-handling and retry policies, validation rules, best practices, and complete worked examples. The intended audience includes automation developers writing scripts by hand, AI systems generating scripts programmatically, QA engineers, and system integrators. A reader who studies this document from cover to cover will be able to author, debug, and validate any Tracto AutomationEnvelope script without additional reference material.</w:t>
      </w:r>
    </w:p>
    <w:p>
      <w:r>
        <w:br w:type="page"/>
      </w:r>
    </w:p>
    <w:p>
      <w:pPr>
        <w:pStyle w:val="Heading1"/>
        <w:spacing w:after="120" w:before="240"/>
        <w:rPr>
          <w:rFonts w:ascii="Arial" w:cs="Arial" w:eastAsia="Arial" w:hAnsi="Arial"/>
          <w:b/>
          <w:bCs/>
          <w:color w:val="1F3864"/>
          <w:sz w:val="28"/>
          <w:szCs w:val="28"/>
        </w:rPr>
      </w:pPr>
      <w:r>
        <w:t xml:space="preserve">Table of Contents</w:t>
      </w:r>
    </w:p>
    <w:p>
      <w:pPr>
        <w:tabs>
          <w:tab w:val="right" w:pos="8640" w:leader="dot"/>
        </w:tabs>
        <w:spacing w:after="40" w:before="40"/>
        <w:ind w:left="0"/>
      </w:pPr>
      <w:r>
        <w:rPr>
          <w:rFonts w:ascii="Arial" w:cs="Arial" w:eastAsia="Arial" w:hAnsi="Arial"/>
          <w:b/>
          <w:bCs/>
          <w:sz w:val="20"/>
          <w:szCs w:val="20"/>
        </w:rPr>
        <w:t xml:space="preserve">1  Introduction</w:t>
      </w:r>
      <w:r>
        <w:rPr>
          <w:rFonts w:ascii="Arial" w:cs="Arial" w:eastAsia="Arial" w:hAnsi="Arial"/>
          <w:sz w:val="20"/>
          <w:szCs w:val="20"/>
        </w:rPr>
        <w:t xml:space="preserve">	3</w:t>
      </w:r>
    </w:p>
    <w:p>
      <w:pPr>
        <w:tabs>
          <w:tab w:val="right" w:pos="8640" w:leader="dot"/>
        </w:tabs>
        <w:spacing w:after="40" w:before="40"/>
        <w:ind w:left="431"/>
      </w:pPr>
      <w:r>
        <w:rPr>
          <w:rFonts w:ascii="Arial" w:cs="Arial" w:eastAsia="Arial" w:hAnsi="Arial"/>
          <w:b w:val="false"/>
          <w:bCs w:val="false"/>
          <w:sz w:val="20"/>
          <w:szCs w:val="20"/>
        </w:rPr>
        <w:t xml:space="preserve">1.1  What Is an AutomationEnvelope Script?</w:t>
      </w:r>
      <w:r>
        <w:rPr>
          <w:rFonts w:ascii="Arial" w:cs="Arial" w:eastAsia="Arial" w:hAnsi="Arial"/>
          <w:sz w:val="20"/>
          <w:szCs w:val="20"/>
        </w:rPr>
        <w:t xml:space="preserve">	3</w:t>
      </w:r>
    </w:p>
    <w:p>
      <w:pPr>
        <w:tabs>
          <w:tab w:val="right" w:pos="8640" w:leader="dot"/>
        </w:tabs>
        <w:spacing w:after="40" w:before="40"/>
        <w:ind w:left="431"/>
      </w:pPr>
      <w:r>
        <w:rPr>
          <w:rFonts w:ascii="Arial" w:cs="Arial" w:eastAsia="Arial" w:hAnsi="Arial"/>
          <w:b w:val="false"/>
          <w:bCs w:val="false"/>
          <w:sz w:val="20"/>
          <w:szCs w:val="20"/>
        </w:rPr>
        <w:t xml:space="preserve">1.2  Who This Guide Is For</w:t>
      </w:r>
      <w:r>
        <w:rPr>
          <w:rFonts w:ascii="Arial" w:cs="Arial" w:eastAsia="Arial" w:hAnsi="Arial"/>
          <w:sz w:val="20"/>
          <w:szCs w:val="20"/>
        </w:rPr>
        <w:t xml:space="preserve">	3</w:t>
      </w:r>
    </w:p>
    <w:p>
      <w:pPr>
        <w:tabs>
          <w:tab w:val="right" w:pos="8640" w:leader="dot"/>
        </w:tabs>
        <w:spacing w:after="40" w:before="40"/>
        <w:ind w:left="431"/>
      </w:pPr>
      <w:r>
        <w:rPr>
          <w:rFonts w:ascii="Arial" w:cs="Arial" w:eastAsia="Arial" w:hAnsi="Arial"/>
          <w:b w:val="false"/>
          <w:bCs w:val="false"/>
          <w:sz w:val="20"/>
          <w:szCs w:val="20"/>
        </w:rPr>
        <w:t xml:space="preserve">1.3  Key Concepts</w:t>
      </w:r>
      <w:r>
        <w:rPr>
          <w:rFonts w:ascii="Arial" w:cs="Arial" w:eastAsia="Arial" w:hAnsi="Arial"/>
          <w:sz w:val="20"/>
          <w:szCs w:val="20"/>
        </w:rPr>
        <w:t xml:space="preserve">	3</w:t>
      </w:r>
    </w:p>
    <w:p>
      <w:pPr>
        <w:tabs>
          <w:tab w:val="right" w:pos="8640" w:leader="dot"/>
        </w:tabs>
        <w:spacing w:after="40" w:before="40"/>
        <w:ind w:left="431"/>
      </w:pPr>
      <w:r>
        <w:rPr>
          <w:rFonts w:ascii="Arial" w:cs="Arial" w:eastAsia="Arial" w:hAnsi="Arial"/>
          <w:b w:val="false"/>
          <w:bCs w:val="false"/>
          <w:sz w:val="20"/>
          <w:szCs w:val="20"/>
        </w:rPr>
        <w:t xml:space="preserve">1.4  Document Structure</w:t>
      </w:r>
      <w:r>
        <w:rPr>
          <w:rFonts w:ascii="Arial" w:cs="Arial" w:eastAsia="Arial" w:hAnsi="Arial"/>
          <w:sz w:val="20"/>
          <w:szCs w:val="20"/>
        </w:rPr>
        <w:t xml:space="preserve">	4</w:t>
      </w:r>
    </w:p>
    <w:p>
      <w:pPr>
        <w:tabs>
          <w:tab w:val="right" w:pos="8640" w:leader="dot"/>
        </w:tabs>
        <w:spacing w:after="40" w:before="40"/>
        <w:ind w:left="0"/>
      </w:pPr>
      <w:r>
        <w:rPr>
          <w:rFonts w:ascii="Arial" w:cs="Arial" w:eastAsia="Arial" w:hAnsi="Arial"/>
          <w:b/>
          <w:bCs/>
          <w:sz w:val="20"/>
          <w:szCs w:val="20"/>
        </w:rPr>
        <w:t xml:space="preserve">2  Script File Format</w:t>
      </w:r>
      <w:r>
        <w:rPr>
          <w:rFonts w:ascii="Arial" w:cs="Arial" w:eastAsia="Arial" w:hAnsi="Arial"/>
          <w:sz w:val="20"/>
          <w:szCs w:val="20"/>
        </w:rPr>
        <w:t xml:space="preserve">	5</w:t>
      </w:r>
    </w:p>
    <w:p>
      <w:pPr>
        <w:tabs>
          <w:tab w:val="right" w:pos="8640" w:leader="dot"/>
        </w:tabs>
        <w:spacing w:after="40" w:before="40"/>
        <w:ind w:left="431"/>
      </w:pPr>
      <w:r>
        <w:rPr>
          <w:rFonts w:ascii="Arial" w:cs="Arial" w:eastAsia="Arial" w:hAnsi="Arial"/>
          <w:b w:val="false"/>
          <w:bCs w:val="false"/>
          <w:sz w:val="20"/>
          <w:szCs w:val="20"/>
        </w:rPr>
        <w:t xml:space="preserve">2.1  Encoding and File Format</w:t>
      </w:r>
      <w:r>
        <w:rPr>
          <w:rFonts w:ascii="Arial" w:cs="Arial" w:eastAsia="Arial" w:hAnsi="Arial"/>
          <w:sz w:val="20"/>
          <w:szCs w:val="20"/>
        </w:rPr>
        <w:t xml:space="preserve">	5</w:t>
      </w:r>
    </w:p>
    <w:p>
      <w:pPr>
        <w:tabs>
          <w:tab w:val="right" w:pos="8640" w:leader="dot"/>
        </w:tabs>
        <w:spacing w:after="40" w:before="40"/>
        <w:ind w:left="431"/>
      </w:pPr>
      <w:r>
        <w:rPr>
          <w:rFonts w:ascii="Arial" w:cs="Arial" w:eastAsia="Arial" w:hAnsi="Arial"/>
          <w:b w:val="false"/>
          <w:bCs w:val="false"/>
          <w:sz w:val="20"/>
          <w:szCs w:val="20"/>
        </w:rPr>
        <w:t xml:space="preserve">2.2  Top-Level Document Structure</w:t>
      </w:r>
      <w:r>
        <w:rPr>
          <w:rFonts w:ascii="Arial" w:cs="Arial" w:eastAsia="Arial" w:hAnsi="Arial"/>
          <w:sz w:val="20"/>
          <w:szCs w:val="20"/>
        </w:rPr>
        <w:t xml:space="preserve">	5</w:t>
      </w:r>
    </w:p>
    <w:p>
      <w:pPr>
        <w:tabs>
          <w:tab w:val="right" w:pos="8640" w:leader="dot"/>
        </w:tabs>
        <w:spacing w:after="40" w:before="40"/>
        <w:ind w:left="431"/>
      </w:pPr>
      <w:r>
        <w:rPr>
          <w:rFonts w:ascii="Arial" w:cs="Arial" w:eastAsia="Arial" w:hAnsi="Arial"/>
          <w:b w:val="false"/>
          <w:bCs w:val="false"/>
          <w:sz w:val="20"/>
          <w:szCs w:val="20"/>
        </w:rPr>
        <w:t xml:space="preserve">2.3  Field Ordering</w:t>
      </w:r>
      <w:r>
        <w:rPr>
          <w:rFonts w:ascii="Arial" w:cs="Arial" w:eastAsia="Arial" w:hAnsi="Arial"/>
          <w:sz w:val="20"/>
          <w:szCs w:val="20"/>
        </w:rPr>
        <w:t xml:space="preserve">	7</w:t>
      </w:r>
    </w:p>
    <w:p>
      <w:pPr>
        <w:tabs>
          <w:tab w:val="right" w:pos="8640" w:leader="dot"/>
        </w:tabs>
        <w:spacing w:after="40" w:before="40"/>
        <w:ind w:left="431"/>
      </w:pPr>
      <w:r>
        <w:rPr>
          <w:rFonts w:ascii="Arial" w:cs="Arial" w:eastAsia="Arial" w:hAnsi="Arial"/>
          <w:b w:val="false"/>
          <w:bCs w:val="false"/>
          <w:sz w:val="20"/>
          <w:szCs w:val="20"/>
        </w:rPr>
        <w:t xml:space="preserve">2.4  Comments</w:t>
      </w:r>
      <w:r>
        <w:rPr>
          <w:rFonts w:ascii="Arial" w:cs="Arial" w:eastAsia="Arial" w:hAnsi="Arial"/>
          <w:sz w:val="20"/>
          <w:szCs w:val="20"/>
        </w:rPr>
        <w:t xml:space="preserve">	7</w:t>
      </w:r>
    </w:p>
    <w:p>
      <w:pPr>
        <w:tabs>
          <w:tab w:val="right" w:pos="8640" w:leader="dot"/>
        </w:tabs>
        <w:spacing w:after="40" w:before="40"/>
        <w:ind w:left="0"/>
      </w:pPr>
      <w:r>
        <w:rPr>
          <w:rFonts w:ascii="Arial" w:cs="Arial" w:eastAsia="Arial" w:hAnsi="Arial"/>
          <w:b/>
          <w:bCs/>
          <w:sz w:val="20"/>
          <w:szCs w:val="20"/>
        </w:rPr>
        <w:t xml:space="preserve">3  Step Definition</w:t>
      </w:r>
      <w:r>
        <w:rPr>
          <w:rFonts w:ascii="Arial" w:cs="Arial" w:eastAsia="Arial" w:hAnsi="Arial"/>
          <w:sz w:val="20"/>
          <w:szCs w:val="20"/>
        </w:rPr>
        <w:t xml:space="preserve">	8</w:t>
      </w:r>
    </w:p>
    <w:p>
      <w:pPr>
        <w:tabs>
          <w:tab w:val="right" w:pos="8640" w:leader="dot"/>
        </w:tabs>
        <w:spacing w:after="40" w:before="40"/>
        <w:ind w:left="431"/>
      </w:pPr>
      <w:r>
        <w:rPr>
          <w:rFonts w:ascii="Arial" w:cs="Arial" w:eastAsia="Arial" w:hAnsi="Arial"/>
          <w:b w:val="false"/>
          <w:bCs w:val="false"/>
          <w:sz w:val="20"/>
          <w:szCs w:val="20"/>
        </w:rPr>
        <w:t xml:space="preserve">3.1  Overview</w:t>
      </w:r>
      <w:r>
        <w:rPr>
          <w:rFonts w:ascii="Arial" w:cs="Arial" w:eastAsia="Arial" w:hAnsi="Arial"/>
          <w:sz w:val="20"/>
          <w:szCs w:val="20"/>
        </w:rPr>
        <w:t xml:space="preserve">	8</w:t>
      </w:r>
    </w:p>
    <w:p>
      <w:pPr>
        <w:tabs>
          <w:tab w:val="right" w:pos="8640" w:leader="dot"/>
        </w:tabs>
        <w:spacing w:after="40" w:before="40"/>
        <w:ind w:left="431"/>
      </w:pPr>
      <w:r>
        <w:rPr>
          <w:rFonts w:ascii="Arial" w:cs="Arial" w:eastAsia="Arial" w:hAnsi="Arial"/>
          <w:b w:val="false"/>
          <w:bCs w:val="false"/>
          <w:sz w:val="20"/>
          <w:szCs w:val="20"/>
        </w:rPr>
        <w:t xml:space="preserve">3.2  StepDefinition Fields</w:t>
      </w:r>
      <w:r>
        <w:rPr>
          <w:rFonts w:ascii="Arial" w:cs="Arial" w:eastAsia="Arial" w:hAnsi="Arial"/>
          <w:sz w:val="20"/>
          <w:szCs w:val="20"/>
        </w:rPr>
        <w:t xml:space="preserve">	8</w:t>
      </w:r>
    </w:p>
    <w:p>
      <w:pPr>
        <w:tabs>
          <w:tab w:val="right" w:pos="8640" w:leader="dot"/>
        </w:tabs>
        <w:spacing w:after="40" w:before="40"/>
        <w:ind w:left="431"/>
      </w:pPr>
      <w:r>
        <w:rPr>
          <w:rFonts w:ascii="Arial" w:cs="Arial" w:eastAsia="Arial" w:hAnsi="Arial"/>
          <w:b w:val="false"/>
          <w:bCs w:val="false"/>
          <w:sz w:val="20"/>
          <w:szCs w:val="20"/>
        </w:rPr>
        <w:t xml:space="preserve">3.3  The onFailure Object</w:t>
      </w:r>
      <w:r>
        <w:rPr>
          <w:rFonts w:ascii="Arial" w:cs="Arial" w:eastAsia="Arial" w:hAnsi="Arial"/>
          <w:sz w:val="20"/>
          <w:szCs w:val="20"/>
        </w:rPr>
        <w:t xml:space="preserve">	11</w:t>
      </w:r>
    </w:p>
    <w:p>
      <w:pPr>
        <w:tabs>
          <w:tab w:val="right" w:pos="8640" w:leader="dot"/>
        </w:tabs>
        <w:spacing w:after="40" w:before="40"/>
        <w:ind w:left="431"/>
      </w:pPr>
      <w:r>
        <w:rPr>
          <w:rFonts w:ascii="Arial" w:cs="Arial" w:eastAsia="Arial" w:hAnsi="Arial"/>
          <w:b w:val="false"/>
          <w:bCs w:val="false"/>
          <w:sz w:val="20"/>
          <w:szCs w:val="20"/>
        </w:rPr>
        <w:t xml:space="preserve">3.4  Step Execution Lifecycle</w:t>
      </w:r>
      <w:r>
        <w:rPr>
          <w:rFonts w:ascii="Arial" w:cs="Arial" w:eastAsia="Arial" w:hAnsi="Arial"/>
          <w:sz w:val="20"/>
          <w:szCs w:val="20"/>
        </w:rPr>
        <w:t xml:space="preserve">	12</w:t>
      </w:r>
    </w:p>
    <w:p>
      <w:pPr>
        <w:tabs>
          <w:tab w:val="right" w:pos="8640" w:leader="dot"/>
        </w:tabs>
        <w:spacing w:after="40" w:before="40"/>
        <w:ind w:left="431"/>
      </w:pPr>
      <w:r>
        <w:rPr>
          <w:rFonts w:ascii="Arial" w:cs="Arial" w:eastAsia="Arial" w:hAnsi="Arial"/>
          <w:b w:val="false"/>
          <w:bCs w:val="false"/>
          <w:sz w:val="20"/>
          <w:szCs w:val="20"/>
        </w:rPr>
        <w:t xml:space="preserve">3.5  Step Ordering and Dependencies</w:t>
      </w:r>
      <w:r>
        <w:rPr>
          <w:rFonts w:ascii="Arial" w:cs="Arial" w:eastAsia="Arial" w:hAnsi="Arial"/>
          <w:sz w:val="20"/>
          <w:szCs w:val="20"/>
        </w:rPr>
        <w:t xml:space="preserve">	13</w:t>
      </w:r>
    </w:p>
    <w:p>
      <w:pPr>
        <w:tabs>
          <w:tab w:val="right" w:pos="8640" w:leader="dot"/>
        </w:tabs>
        <w:spacing w:after="40" w:before="40"/>
        <w:ind w:left="0"/>
      </w:pPr>
      <w:r>
        <w:rPr>
          <w:rFonts w:ascii="Arial" w:cs="Arial" w:eastAsia="Arial" w:hAnsi="Arial"/>
          <w:b/>
          <w:bCs/>
          <w:sz w:val="20"/>
          <w:szCs w:val="20"/>
        </w:rPr>
        <w:t xml:space="preserve">4  Inputs and Outputs Declarations</w:t>
      </w:r>
      <w:r>
        <w:rPr>
          <w:rFonts w:ascii="Arial" w:cs="Arial" w:eastAsia="Arial" w:hAnsi="Arial"/>
          <w:sz w:val="20"/>
          <w:szCs w:val="20"/>
        </w:rPr>
        <w:t xml:space="preserve">	14</w:t>
      </w:r>
    </w:p>
    <w:p>
      <w:pPr>
        <w:tabs>
          <w:tab w:val="right" w:pos="8640" w:leader="dot"/>
        </w:tabs>
        <w:spacing w:after="40" w:before="40"/>
        <w:ind w:left="431"/>
      </w:pPr>
      <w:r>
        <w:rPr>
          <w:rFonts w:ascii="Arial" w:cs="Arial" w:eastAsia="Arial" w:hAnsi="Arial"/>
          <w:b w:val="false"/>
          <w:bCs w:val="false"/>
          <w:sz w:val="20"/>
          <w:szCs w:val="20"/>
        </w:rPr>
        <w:t xml:space="preserve">4.1  The inputs Section</w:t>
      </w:r>
      <w:r>
        <w:rPr>
          <w:rFonts w:ascii="Arial" w:cs="Arial" w:eastAsia="Arial" w:hAnsi="Arial"/>
          <w:sz w:val="20"/>
          <w:szCs w:val="20"/>
        </w:rPr>
        <w:t xml:space="preserve">	14</w:t>
      </w:r>
    </w:p>
    <w:p>
      <w:pPr>
        <w:tabs>
          <w:tab w:val="right" w:pos="8640" w:leader="dot"/>
        </w:tabs>
        <w:spacing w:after="40" w:before="40"/>
        <w:ind w:left="431"/>
      </w:pPr>
      <w:r>
        <w:rPr>
          <w:rFonts w:ascii="Arial" w:cs="Arial" w:eastAsia="Arial" w:hAnsi="Arial"/>
          <w:b w:val="false"/>
          <w:bCs w:val="false"/>
          <w:sz w:val="20"/>
          <w:szCs w:val="20"/>
        </w:rPr>
        <w:t xml:space="preserve">4.2  The outputs Section</w:t>
      </w:r>
      <w:r>
        <w:rPr>
          <w:rFonts w:ascii="Arial" w:cs="Arial" w:eastAsia="Arial" w:hAnsi="Arial"/>
          <w:sz w:val="20"/>
          <w:szCs w:val="20"/>
        </w:rPr>
        <w:t xml:space="preserve">	14</w:t>
      </w:r>
    </w:p>
    <w:p>
      <w:pPr>
        <w:tabs>
          <w:tab w:val="right" w:pos="8640" w:leader="dot"/>
        </w:tabs>
        <w:spacing w:after="40" w:before="40"/>
        <w:ind w:left="431"/>
      </w:pPr>
      <w:r>
        <w:rPr>
          <w:rFonts w:ascii="Arial" w:cs="Arial" w:eastAsia="Arial" w:hAnsi="Arial"/>
          <w:b w:val="false"/>
          <w:bCs w:val="false"/>
          <w:sz w:val="20"/>
          <w:szCs w:val="20"/>
        </w:rPr>
        <w:t xml:space="preserve">4.3  Input/Output Example</w:t>
      </w:r>
      <w:r>
        <w:rPr>
          <w:rFonts w:ascii="Arial" w:cs="Arial" w:eastAsia="Arial" w:hAnsi="Arial"/>
          <w:sz w:val="20"/>
          <w:szCs w:val="20"/>
        </w:rPr>
        <w:t xml:space="preserve">	15</w:t>
      </w:r>
    </w:p>
    <w:p>
      <w:pPr>
        <w:tabs>
          <w:tab w:val="right" w:pos="8640" w:leader="dot"/>
        </w:tabs>
        <w:spacing w:after="40" w:before="40"/>
        <w:ind w:left="0"/>
      </w:pPr>
      <w:r>
        <w:rPr>
          <w:rFonts w:ascii="Arial" w:cs="Arial" w:eastAsia="Arial" w:hAnsi="Arial"/>
          <w:b/>
          <w:bCs/>
          <w:sz w:val="20"/>
          <w:szCs w:val="20"/>
        </w:rPr>
        <w:t xml:space="preserve">5  Variables and Expressions</w:t>
      </w:r>
      <w:r>
        <w:rPr>
          <w:rFonts w:ascii="Arial" w:cs="Arial" w:eastAsia="Arial" w:hAnsi="Arial"/>
          <w:sz w:val="20"/>
          <w:szCs w:val="20"/>
        </w:rPr>
        <w:t xml:space="preserve">	16</w:t>
      </w:r>
    </w:p>
    <w:p>
      <w:pPr>
        <w:tabs>
          <w:tab w:val="right" w:pos="8640" w:leader="dot"/>
        </w:tabs>
        <w:spacing w:after="40" w:before="40"/>
        <w:ind w:left="431"/>
      </w:pPr>
      <w:r>
        <w:rPr>
          <w:rFonts w:ascii="Arial" w:cs="Arial" w:eastAsia="Arial" w:hAnsi="Arial"/>
          <w:b w:val="false"/>
          <w:bCs w:val="false"/>
          <w:sz w:val="20"/>
          <w:szCs w:val="20"/>
        </w:rPr>
        <w:t xml:space="preserve">5.1  The Variable Space</w:t>
      </w:r>
      <w:r>
        <w:rPr>
          <w:rFonts w:ascii="Arial" w:cs="Arial" w:eastAsia="Arial" w:hAnsi="Arial"/>
          <w:sz w:val="20"/>
          <w:szCs w:val="20"/>
        </w:rPr>
        <w:t xml:space="preserve">	16</w:t>
      </w:r>
    </w:p>
    <w:p>
      <w:pPr>
        <w:tabs>
          <w:tab w:val="right" w:pos="8640" w:leader="dot"/>
        </w:tabs>
        <w:spacing w:after="40" w:before="40"/>
        <w:ind w:left="431"/>
      </w:pPr>
      <w:r>
        <w:rPr>
          <w:rFonts w:ascii="Arial" w:cs="Arial" w:eastAsia="Arial" w:hAnsi="Arial"/>
          <w:b w:val="false"/>
          <w:bCs w:val="false"/>
          <w:sz w:val="20"/>
          <w:szCs w:val="20"/>
        </w:rPr>
        <w:t xml:space="preserve">5.2  Variable Declarations (VarDeclaration)</w:t>
      </w:r>
      <w:r>
        <w:rPr>
          <w:rFonts w:ascii="Arial" w:cs="Arial" w:eastAsia="Arial" w:hAnsi="Arial"/>
          <w:sz w:val="20"/>
          <w:szCs w:val="20"/>
        </w:rPr>
        <w:t xml:space="preserve">	16</w:t>
      </w:r>
    </w:p>
    <w:p>
      <w:pPr>
        <w:tabs>
          <w:tab w:val="right" w:pos="8640" w:leader="dot"/>
        </w:tabs>
        <w:spacing w:after="40" w:before="40"/>
        <w:ind w:left="431"/>
      </w:pPr>
      <w:r>
        <w:rPr>
          <w:rFonts w:ascii="Arial" w:cs="Arial" w:eastAsia="Arial" w:hAnsi="Arial"/>
          <w:b w:val="false"/>
          <w:bCs w:val="false"/>
          <w:sz w:val="20"/>
          <w:szCs w:val="20"/>
        </w:rPr>
        <w:t xml:space="preserve">5.3  Variable Substitution Syntax</w:t>
      </w:r>
      <w:r>
        <w:rPr>
          <w:rFonts w:ascii="Arial" w:cs="Arial" w:eastAsia="Arial" w:hAnsi="Arial"/>
          <w:sz w:val="20"/>
          <w:szCs w:val="20"/>
        </w:rPr>
        <w:t xml:space="preserve">	17</w:t>
      </w:r>
    </w:p>
    <w:p>
      <w:pPr>
        <w:tabs>
          <w:tab w:val="right" w:pos="8640" w:leader="dot"/>
        </w:tabs>
        <w:spacing w:after="40" w:before="40"/>
        <w:ind w:left="431"/>
      </w:pPr>
      <w:r>
        <w:rPr>
          <w:rFonts w:ascii="Arial" w:cs="Arial" w:eastAsia="Arial" w:hAnsi="Arial"/>
          <w:b w:val="false"/>
          <w:bCs w:val="false"/>
          <w:sz w:val="20"/>
          <w:szCs w:val="20"/>
        </w:rPr>
        <w:t xml:space="preserve">5.4  Condition Expressions</w:t>
      </w:r>
      <w:r>
        <w:rPr>
          <w:rFonts w:ascii="Arial" w:cs="Arial" w:eastAsia="Arial" w:hAnsi="Arial"/>
          <w:sz w:val="20"/>
          <w:szCs w:val="20"/>
        </w:rPr>
        <w:t xml:space="preserve">	18</w:t>
      </w:r>
    </w:p>
    <w:p>
      <w:pPr>
        <w:tabs>
          <w:tab w:val="right" w:pos="8640" w:leader="dot"/>
        </w:tabs>
        <w:spacing w:after="40" w:before="40"/>
        <w:ind w:left="431"/>
      </w:pPr>
      <w:r>
        <w:rPr>
          <w:rFonts w:ascii="Arial" w:cs="Arial" w:eastAsia="Arial" w:hAnsi="Arial"/>
          <w:b w:val="false"/>
          <w:bCs w:val="false"/>
          <w:sz w:val="20"/>
          <w:szCs w:val="20"/>
        </w:rPr>
        <w:t xml:space="preserve">5.5  Variable Lifecycle Example</w:t>
      </w:r>
      <w:r>
        <w:rPr>
          <w:rFonts w:ascii="Arial" w:cs="Arial" w:eastAsia="Arial" w:hAnsi="Arial"/>
          <w:sz w:val="20"/>
          <w:szCs w:val="20"/>
        </w:rPr>
        <w:t xml:space="preserve">	20</w:t>
      </w:r>
    </w:p>
    <w:p>
      <w:pPr>
        <w:tabs>
          <w:tab w:val="right" w:pos="8640" w:leader="dot"/>
        </w:tabs>
        <w:spacing w:after="40" w:before="40"/>
        <w:ind w:left="0"/>
      </w:pPr>
      <w:r>
        <w:rPr>
          <w:rFonts w:ascii="Arial" w:cs="Arial" w:eastAsia="Arial" w:hAnsi="Arial"/>
          <w:b/>
          <w:bCs/>
          <w:sz w:val="20"/>
          <w:szCs w:val="20"/>
        </w:rPr>
        <w:t xml:space="preserve">6  Action Catalogue</w:t>
      </w:r>
      <w:r>
        <w:rPr>
          <w:rFonts w:ascii="Arial" w:cs="Arial" w:eastAsia="Arial" w:hAnsi="Arial"/>
          <w:sz w:val="20"/>
          <w:szCs w:val="20"/>
        </w:rPr>
        <w:t xml:space="preserve">	21</w:t>
      </w:r>
    </w:p>
    <w:p>
      <w:pPr>
        <w:tabs>
          <w:tab w:val="right" w:pos="8640" w:leader="dot"/>
        </w:tabs>
        <w:spacing w:after="40" w:before="40"/>
        <w:ind w:left="431"/>
      </w:pPr>
      <w:r>
        <w:rPr>
          <w:rFonts w:ascii="Arial" w:cs="Arial" w:eastAsia="Arial" w:hAnsi="Arial"/>
          <w:b w:val="false"/>
          <w:bCs w:val="false"/>
          <w:sz w:val="20"/>
          <w:szCs w:val="20"/>
        </w:rPr>
        <w:t xml:space="preserve">6.1  App Lifecycle Actions</w:t>
      </w:r>
      <w:r>
        <w:rPr>
          <w:rFonts w:ascii="Arial" w:cs="Arial" w:eastAsia="Arial" w:hAnsi="Arial"/>
          <w:sz w:val="20"/>
          <w:szCs w:val="20"/>
        </w:rPr>
        <w:t xml:space="preserve">	21</w:t>
      </w:r>
    </w:p>
    <w:p>
      <w:pPr>
        <w:tabs>
          <w:tab w:val="right" w:pos="8640" w:leader="dot"/>
        </w:tabs>
        <w:spacing w:after="40" w:before="40"/>
        <w:ind w:left="431"/>
      </w:pPr>
      <w:r>
        <w:rPr>
          <w:rFonts w:ascii="Arial" w:cs="Arial" w:eastAsia="Arial" w:hAnsi="Arial"/>
          <w:b w:val="false"/>
          <w:bCs w:val="false"/>
          <w:sz w:val="20"/>
          <w:szCs w:val="20"/>
        </w:rPr>
        <w:t xml:space="preserve">6.2  Input Actions</w:t>
      </w:r>
      <w:r>
        <w:rPr>
          <w:rFonts w:ascii="Arial" w:cs="Arial" w:eastAsia="Arial" w:hAnsi="Arial"/>
          <w:sz w:val="20"/>
          <w:szCs w:val="20"/>
        </w:rPr>
        <w:t xml:space="preserve">	26</w:t>
      </w:r>
    </w:p>
    <w:p>
      <w:pPr>
        <w:tabs>
          <w:tab w:val="right" w:pos="8640" w:leader="dot"/>
        </w:tabs>
        <w:spacing w:after="40" w:before="40"/>
        <w:ind w:left="431"/>
      </w:pPr>
      <w:r>
        <w:rPr>
          <w:rFonts w:ascii="Arial" w:cs="Arial" w:eastAsia="Arial" w:hAnsi="Arial"/>
          <w:b w:val="false"/>
          <w:bCs w:val="false"/>
          <w:sz w:val="20"/>
          <w:szCs w:val="20"/>
        </w:rPr>
        <w:t xml:space="preserve">6.3  HTTP Actions</w:t>
      </w:r>
      <w:r>
        <w:rPr>
          <w:rFonts w:ascii="Arial" w:cs="Arial" w:eastAsia="Arial" w:hAnsi="Arial"/>
          <w:sz w:val="20"/>
          <w:szCs w:val="20"/>
        </w:rPr>
        <w:t xml:space="preserve">	30</w:t>
      </w:r>
    </w:p>
    <w:p>
      <w:pPr>
        <w:tabs>
          <w:tab w:val="right" w:pos="8640" w:leader="dot"/>
        </w:tabs>
        <w:spacing w:after="40" w:before="40"/>
        <w:ind w:left="431"/>
      </w:pPr>
      <w:r>
        <w:rPr>
          <w:rFonts w:ascii="Arial" w:cs="Arial" w:eastAsia="Arial" w:hAnsi="Arial"/>
          <w:b w:val="false"/>
          <w:bCs w:val="false"/>
          <w:sz w:val="20"/>
          <w:szCs w:val="20"/>
        </w:rPr>
        <w:t xml:space="preserve">6.4  File Actions</w:t>
      </w:r>
      <w:r>
        <w:rPr>
          <w:rFonts w:ascii="Arial" w:cs="Arial" w:eastAsia="Arial" w:hAnsi="Arial"/>
          <w:sz w:val="20"/>
          <w:szCs w:val="20"/>
        </w:rPr>
        <w:t xml:space="preserve">	33</w:t>
      </w:r>
    </w:p>
    <w:p>
      <w:pPr>
        <w:tabs>
          <w:tab w:val="right" w:pos="8640" w:leader="dot"/>
        </w:tabs>
        <w:spacing w:after="40" w:before="40"/>
        <w:ind w:left="431"/>
      </w:pPr>
      <w:r>
        <w:rPr>
          <w:rFonts w:ascii="Arial" w:cs="Arial" w:eastAsia="Arial" w:hAnsi="Arial"/>
          <w:b w:val="false"/>
          <w:bCs w:val="false"/>
          <w:sz w:val="20"/>
          <w:szCs w:val="20"/>
        </w:rPr>
        <w:t xml:space="preserve">6.5  Window Actions</w:t>
      </w:r>
      <w:r>
        <w:rPr>
          <w:rFonts w:ascii="Arial" w:cs="Arial" w:eastAsia="Arial" w:hAnsi="Arial"/>
          <w:sz w:val="20"/>
          <w:szCs w:val="20"/>
        </w:rPr>
        <w:t xml:space="preserve">	36</w:t>
      </w:r>
    </w:p>
    <w:p>
      <w:pPr>
        <w:tabs>
          <w:tab w:val="right" w:pos="8640" w:leader="dot"/>
        </w:tabs>
        <w:spacing w:after="40" w:before="40"/>
        <w:ind w:left="431"/>
      </w:pPr>
      <w:r>
        <w:rPr>
          <w:rFonts w:ascii="Arial" w:cs="Arial" w:eastAsia="Arial" w:hAnsi="Arial"/>
          <w:b w:val="false"/>
          <w:bCs w:val="false"/>
          <w:sz w:val="20"/>
          <w:szCs w:val="20"/>
        </w:rPr>
        <w:t xml:space="preserve">6.6  Notepad Actions</w:t>
      </w:r>
      <w:r>
        <w:rPr>
          <w:rFonts w:ascii="Arial" w:cs="Arial" w:eastAsia="Arial" w:hAnsi="Arial"/>
          <w:sz w:val="20"/>
          <w:szCs w:val="20"/>
        </w:rPr>
        <w:t xml:space="preserve">	38</w:t>
      </w:r>
    </w:p>
    <w:p>
      <w:pPr>
        <w:tabs>
          <w:tab w:val="right" w:pos="8640" w:leader="dot"/>
        </w:tabs>
        <w:spacing w:after="40" w:before="40"/>
        <w:ind w:left="431"/>
      </w:pPr>
      <w:r>
        <w:rPr>
          <w:rFonts w:ascii="Arial" w:cs="Arial" w:eastAsia="Arial" w:hAnsi="Arial"/>
          <w:b w:val="false"/>
          <w:bCs w:val="false"/>
          <w:sz w:val="20"/>
          <w:szCs w:val="20"/>
        </w:rPr>
        <w:t xml:space="preserve">6.7  Service Actions</w:t>
      </w:r>
      <w:r>
        <w:rPr>
          <w:rFonts w:ascii="Arial" w:cs="Arial" w:eastAsia="Arial" w:hAnsi="Arial"/>
          <w:sz w:val="20"/>
          <w:szCs w:val="20"/>
        </w:rPr>
        <w:t xml:space="preserve">	39</w:t>
      </w:r>
    </w:p>
    <w:p>
      <w:pPr>
        <w:tabs>
          <w:tab w:val="right" w:pos="8640" w:leader="dot"/>
        </w:tabs>
        <w:spacing w:after="40" w:before="40"/>
        <w:ind w:left="0"/>
      </w:pPr>
      <w:r>
        <w:rPr>
          <w:rFonts w:ascii="Arial" w:cs="Arial" w:eastAsia="Arial" w:hAnsi="Arial"/>
          <w:b/>
          <w:bCs/>
          <w:sz w:val="20"/>
          <w:szCs w:val="20"/>
        </w:rPr>
        <w:t xml:space="preserve">7  Error Handling</w:t>
      </w:r>
      <w:r>
        <w:rPr>
          <w:rFonts w:ascii="Arial" w:cs="Arial" w:eastAsia="Arial" w:hAnsi="Arial"/>
          <w:sz w:val="20"/>
          <w:szCs w:val="20"/>
        </w:rPr>
        <w:t xml:space="preserve">	41</w:t>
      </w:r>
    </w:p>
    <w:p>
      <w:pPr>
        <w:tabs>
          <w:tab w:val="right" w:pos="8640" w:leader="dot"/>
        </w:tabs>
        <w:spacing w:after="40" w:before="40"/>
        <w:ind w:left="431"/>
      </w:pPr>
      <w:r>
        <w:rPr>
          <w:rFonts w:ascii="Arial" w:cs="Arial" w:eastAsia="Arial" w:hAnsi="Arial"/>
          <w:b w:val="false"/>
          <w:bCs w:val="false"/>
          <w:sz w:val="20"/>
          <w:szCs w:val="20"/>
        </w:rPr>
        <w:t xml:space="preserve">7.1  Error Categories</w:t>
      </w:r>
      <w:r>
        <w:rPr>
          <w:rFonts w:ascii="Arial" w:cs="Arial" w:eastAsia="Arial" w:hAnsi="Arial"/>
          <w:sz w:val="20"/>
          <w:szCs w:val="20"/>
        </w:rPr>
        <w:t xml:space="preserve">	41</w:t>
      </w:r>
    </w:p>
    <w:p>
      <w:pPr>
        <w:tabs>
          <w:tab w:val="right" w:pos="8640" w:leader="dot"/>
        </w:tabs>
        <w:spacing w:after="40" w:before="40"/>
        <w:ind w:left="431"/>
      </w:pPr>
      <w:r>
        <w:rPr>
          <w:rFonts w:ascii="Arial" w:cs="Arial" w:eastAsia="Arial" w:hAnsi="Arial"/>
          <w:b w:val="false"/>
          <w:bCs w:val="false"/>
          <w:sz w:val="20"/>
          <w:szCs w:val="20"/>
        </w:rPr>
        <w:t xml:space="preserve">7.2  The onFailure Handler Reference</w:t>
      </w:r>
      <w:r>
        <w:rPr>
          <w:rFonts w:ascii="Arial" w:cs="Arial" w:eastAsia="Arial" w:hAnsi="Arial"/>
          <w:sz w:val="20"/>
          <w:szCs w:val="20"/>
        </w:rPr>
        <w:t xml:space="preserve">	42</w:t>
      </w:r>
    </w:p>
    <w:p>
      <w:pPr>
        <w:tabs>
          <w:tab w:val="right" w:pos="8640" w:leader="dot"/>
        </w:tabs>
        <w:spacing w:after="40" w:before="40"/>
        <w:ind w:left="431"/>
      </w:pPr>
      <w:r>
        <w:rPr>
          <w:rFonts w:ascii="Arial" w:cs="Arial" w:eastAsia="Arial" w:hAnsi="Arial"/>
          <w:b w:val="false"/>
          <w:bCs w:val="false"/>
          <w:sz w:val="20"/>
          <w:szCs w:val="20"/>
        </w:rPr>
        <w:t xml:space="preserve">7.3  Retry Policies In Depth</w:t>
      </w:r>
      <w:r>
        <w:rPr>
          <w:rFonts w:ascii="Arial" w:cs="Arial" w:eastAsia="Arial" w:hAnsi="Arial"/>
          <w:sz w:val="20"/>
          <w:szCs w:val="20"/>
        </w:rPr>
        <w:t xml:space="preserve">	43</w:t>
      </w:r>
    </w:p>
    <w:p>
      <w:pPr>
        <w:tabs>
          <w:tab w:val="right" w:pos="8640" w:leader="dot"/>
        </w:tabs>
        <w:spacing w:after="40" w:before="40"/>
        <w:ind w:left="431"/>
      </w:pPr>
      <w:r>
        <w:rPr>
          <w:rFonts w:ascii="Arial" w:cs="Arial" w:eastAsia="Arial" w:hAnsi="Arial"/>
          <w:b w:val="false"/>
          <w:bCs w:val="false"/>
          <w:sz w:val="20"/>
          <w:szCs w:val="20"/>
        </w:rPr>
        <w:t xml:space="preserve">7.4  Compensation Patterns</w:t>
      </w:r>
      <w:r>
        <w:rPr>
          <w:rFonts w:ascii="Arial" w:cs="Arial" w:eastAsia="Arial" w:hAnsi="Arial"/>
          <w:sz w:val="20"/>
          <w:szCs w:val="20"/>
        </w:rPr>
        <w:t xml:space="preserve">	44</w:t>
      </w:r>
    </w:p>
    <w:p>
      <w:pPr>
        <w:tabs>
          <w:tab w:val="right" w:pos="8640" w:leader="dot"/>
        </w:tabs>
        <w:spacing w:after="40" w:before="40"/>
        <w:ind w:left="0"/>
      </w:pPr>
      <w:r>
        <w:rPr>
          <w:rFonts w:ascii="Arial" w:cs="Arial" w:eastAsia="Arial" w:hAnsi="Arial"/>
          <w:b/>
          <w:bCs/>
          <w:sz w:val="20"/>
          <w:szCs w:val="20"/>
        </w:rPr>
        <w:t xml:space="preserve">8  Complete Script Examples</w:t>
      </w:r>
      <w:r>
        <w:rPr>
          <w:rFonts w:ascii="Arial" w:cs="Arial" w:eastAsia="Arial" w:hAnsi="Arial"/>
          <w:sz w:val="20"/>
          <w:szCs w:val="20"/>
        </w:rPr>
        <w:t xml:space="preserve">	46</w:t>
      </w:r>
    </w:p>
    <w:p>
      <w:pPr>
        <w:tabs>
          <w:tab w:val="right" w:pos="8640" w:leader="dot"/>
        </w:tabs>
        <w:spacing w:after="40" w:before="40"/>
        <w:ind w:left="431"/>
      </w:pPr>
      <w:r>
        <w:rPr>
          <w:rFonts w:ascii="Arial" w:cs="Arial" w:eastAsia="Arial" w:hAnsi="Arial"/>
          <w:b w:val="false"/>
          <w:bCs w:val="false"/>
          <w:sz w:val="20"/>
          <w:szCs w:val="20"/>
        </w:rPr>
        <w:t xml:space="preserve">8.1  Minimal Script — Hello World</w:t>
      </w:r>
      <w:r>
        <w:rPr>
          <w:rFonts w:ascii="Arial" w:cs="Arial" w:eastAsia="Arial" w:hAnsi="Arial"/>
          <w:sz w:val="20"/>
          <w:szCs w:val="20"/>
        </w:rPr>
        <w:t xml:space="preserve">	46</w:t>
      </w:r>
    </w:p>
    <w:p>
      <w:pPr>
        <w:tabs>
          <w:tab w:val="right" w:pos="8640" w:leader="dot"/>
        </w:tabs>
        <w:spacing w:after="40" w:before="40"/>
        <w:ind w:left="431"/>
      </w:pPr>
      <w:r>
        <w:rPr>
          <w:rFonts w:ascii="Arial" w:cs="Arial" w:eastAsia="Arial" w:hAnsi="Arial"/>
          <w:b w:val="false"/>
          <w:bCs w:val="false"/>
          <w:sz w:val="20"/>
          <w:szCs w:val="20"/>
        </w:rPr>
        <w:t xml:space="preserve">8.2  Single-Service Integration — Notepad Hello World</w:t>
      </w:r>
      <w:r>
        <w:rPr>
          <w:rFonts w:ascii="Arial" w:cs="Arial" w:eastAsia="Arial" w:hAnsi="Arial"/>
          <w:sz w:val="20"/>
          <w:szCs w:val="20"/>
        </w:rPr>
        <w:t xml:space="preserve">	47</w:t>
      </w:r>
    </w:p>
    <w:p>
      <w:pPr>
        <w:tabs>
          <w:tab w:val="right" w:pos="8640" w:leader="dot"/>
        </w:tabs>
        <w:spacing w:after="40" w:before="40"/>
        <w:ind w:left="431"/>
      </w:pPr>
      <w:r>
        <w:rPr>
          <w:rFonts w:ascii="Arial" w:cs="Arial" w:eastAsia="Arial" w:hAnsi="Arial"/>
          <w:b w:val="false"/>
          <w:bCs w:val="false"/>
          <w:sz w:val="20"/>
          <w:szCs w:val="20"/>
        </w:rPr>
        <w:t xml:space="preserve">8.3  Multi-Step Form Automation</w:t>
      </w:r>
      <w:r>
        <w:rPr>
          <w:rFonts w:ascii="Arial" w:cs="Arial" w:eastAsia="Arial" w:hAnsi="Arial"/>
          <w:sz w:val="20"/>
          <w:szCs w:val="20"/>
        </w:rPr>
        <w:t xml:space="preserve">	49</w:t>
      </w:r>
    </w:p>
    <w:p>
      <w:pPr>
        <w:tabs>
          <w:tab w:val="right" w:pos="8640" w:leader="dot"/>
        </w:tabs>
        <w:spacing w:after="40" w:before="40"/>
        <w:ind w:left="431"/>
      </w:pPr>
      <w:r>
        <w:rPr>
          <w:rFonts w:ascii="Arial" w:cs="Arial" w:eastAsia="Arial" w:hAnsi="Arial"/>
          <w:b w:val="false"/>
          <w:bCs w:val="false"/>
          <w:sz w:val="20"/>
          <w:szCs w:val="20"/>
        </w:rPr>
        <w:t xml:space="preserve">8.4  Error Handling Example</w:t>
      </w:r>
      <w:r>
        <w:rPr>
          <w:rFonts w:ascii="Arial" w:cs="Arial" w:eastAsia="Arial" w:hAnsi="Arial"/>
          <w:sz w:val="20"/>
          <w:szCs w:val="20"/>
        </w:rPr>
        <w:t xml:space="preserve">	51</w:t>
      </w:r>
    </w:p>
    <w:p>
      <w:pPr>
        <w:tabs>
          <w:tab w:val="right" w:pos="8640" w:leader="dot"/>
        </w:tabs>
        <w:spacing w:after="40" w:before="40"/>
        <w:ind w:left="431"/>
      </w:pPr>
      <w:r>
        <w:rPr>
          <w:rFonts w:ascii="Arial" w:cs="Arial" w:eastAsia="Arial" w:hAnsi="Arial"/>
          <w:b w:val="false"/>
          <w:bCs w:val="false"/>
          <w:sz w:val="20"/>
          <w:szCs w:val="20"/>
        </w:rPr>
        <w:t xml:space="preserve">8.5  Using Input Parameters</w:t>
      </w:r>
      <w:r>
        <w:rPr>
          <w:rFonts w:ascii="Arial" w:cs="Arial" w:eastAsia="Arial" w:hAnsi="Arial"/>
          <w:sz w:val="20"/>
          <w:szCs w:val="20"/>
        </w:rPr>
        <w:t xml:space="preserve">	53</w:t>
      </w:r>
    </w:p>
    <w:p>
      <w:pPr>
        <w:tabs>
          <w:tab w:val="right" w:pos="8640" w:leader="dot"/>
        </w:tabs>
        <w:spacing w:after="40" w:before="40"/>
        <w:ind w:left="0"/>
      </w:pPr>
      <w:r>
        <w:rPr>
          <w:rFonts w:ascii="Arial" w:cs="Arial" w:eastAsia="Arial" w:hAnsi="Arial"/>
          <w:b/>
          <w:bCs/>
          <w:sz w:val="20"/>
          <w:szCs w:val="20"/>
        </w:rPr>
        <w:t xml:space="preserve">9  Validation Rules</w:t>
      </w:r>
      <w:r>
        <w:rPr>
          <w:rFonts w:ascii="Arial" w:cs="Arial" w:eastAsia="Arial" w:hAnsi="Arial"/>
          <w:sz w:val="20"/>
          <w:szCs w:val="20"/>
        </w:rPr>
        <w:t xml:space="preserve">	55</w:t>
      </w:r>
    </w:p>
    <w:p>
      <w:pPr>
        <w:tabs>
          <w:tab w:val="right" w:pos="8640" w:leader="dot"/>
        </w:tabs>
        <w:spacing w:after="40" w:before="40"/>
        <w:ind w:left="431"/>
      </w:pPr>
      <w:r>
        <w:rPr>
          <w:rFonts w:ascii="Arial" w:cs="Arial" w:eastAsia="Arial" w:hAnsi="Arial"/>
          <w:b w:val="false"/>
          <w:bCs w:val="false"/>
          <w:sz w:val="20"/>
          <w:szCs w:val="20"/>
        </w:rPr>
        <w:t xml:space="preserve">9.1  Schema Validation</w:t>
      </w:r>
      <w:r>
        <w:rPr>
          <w:rFonts w:ascii="Arial" w:cs="Arial" w:eastAsia="Arial" w:hAnsi="Arial"/>
          <w:sz w:val="20"/>
          <w:szCs w:val="20"/>
        </w:rPr>
        <w:t xml:space="preserve">	55</w:t>
      </w:r>
    </w:p>
    <w:p>
      <w:pPr>
        <w:tabs>
          <w:tab w:val="right" w:pos="8640" w:leader="dot"/>
        </w:tabs>
        <w:spacing w:after="40" w:before="40"/>
        <w:ind w:left="431"/>
      </w:pPr>
      <w:r>
        <w:rPr>
          <w:rFonts w:ascii="Arial" w:cs="Arial" w:eastAsia="Arial" w:hAnsi="Arial"/>
          <w:b w:val="false"/>
          <w:bCs w:val="false"/>
          <w:sz w:val="20"/>
          <w:szCs w:val="20"/>
        </w:rPr>
        <w:t xml:space="preserve">9.2  Semantic Validation</w:t>
      </w:r>
      <w:r>
        <w:rPr>
          <w:rFonts w:ascii="Arial" w:cs="Arial" w:eastAsia="Arial" w:hAnsi="Arial"/>
          <w:sz w:val="20"/>
          <w:szCs w:val="20"/>
        </w:rPr>
        <w:t xml:space="preserve">	56</w:t>
      </w:r>
    </w:p>
    <w:p>
      <w:pPr>
        <w:tabs>
          <w:tab w:val="right" w:pos="8640" w:leader="dot"/>
        </w:tabs>
        <w:spacing w:after="40" w:before="40"/>
        <w:ind w:left="431"/>
      </w:pPr>
      <w:r>
        <w:rPr>
          <w:rFonts w:ascii="Arial" w:cs="Arial" w:eastAsia="Arial" w:hAnsi="Arial"/>
          <w:b w:val="false"/>
          <w:bCs w:val="false"/>
          <w:sz w:val="20"/>
          <w:szCs w:val="20"/>
        </w:rPr>
        <w:t xml:space="preserve">9.3  Common Validation Errors and How to Fix Them</w:t>
      </w:r>
      <w:r>
        <w:rPr>
          <w:rFonts w:ascii="Arial" w:cs="Arial" w:eastAsia="Arial" w:hAnsi="Arial"/>
          <w:sz w:val="20"/>
          <w:szCs w:val="20"/>
        </w:rPr>
        <w:t xml:space="preserve">	56</w:t>
      </w:r>
    </w:p>
    <w:p>
      <w:pPr>
        <w:tabs>
          <w:tab w:val="right" w:pos="8640" w:leader="dot"/>
        </w:tabs>
        <w:spacing w:after="40" w:before="40"/>
        <w:ind w:left="0"/>
      </w:pPr>
      <w:r>
        <w:rPr>
          <w:rFonts w:ascii="Arial" w:cs="Arial" w:eastAsia="Arial" w:hAnsi="Arial"/>
          <w:b/>
          <w:bCs/>
          <w:sz w:val="20"/>
          <w:szCs w:val="20"/>
        </w:rPr>
        <w:t xml:space="preserve">10  Best Practices</w:t>
      </w:r>
      <w:r>
        <w:rPr>
          <w:rFonts w:ascii="Arial" w:cs="Arial" w:eastAsia="Arial" w:hAnsi="Arial"/>
          <w:sz w:val="20"/>
          <w:szCs w:val="20"/>
        </w:rPr>
        <w:t xml:space="preserve">	58</w:t>
      </w:r>
    </w:p>
    <w:p>
      <w:pPr>
        <w:tabs>
          <w:tab w:val="right" w:pos="8640" w:leader="dot"/>
        </w:tabs>
        <w:spacing w:after="40" w:before="40"/>
        <w:ind w:left="431"/>
      </w:pPr>
      <w:r>
        <w:rPr>
          <w:rFonts w:ascii="Arial" w:cs="Arial" w:eastAsia="Arial" w:hAnsi="Arial"/>
          <w:b w:val="false"/>
          <w:bCs w:val="false"/>
          <w:sz w:val="20"/>
          <w:szCs w:val="20"/>
        </w:rPr>
        <w:t xml:space="preserve">10.1  Naming Conventions</w:t>
      </w:r>
      <w:r>
        <w:rPr>
          <w:rFonts w:ascii="Arial" w:cs="Arial" w:eastAsia="Arial" w:hAnsi="Arial"/>
          <w:sz w:val="20"/>
          <w:szCs w:val="20"/>
        </w:rPr>
        <w:t xml:space="preserve">	58</w:t>
      </w:r>
    </w:p>
    <w:p>
      <w:pPr>
        <w:tabs>
          <w:tab w:val="right" w:pos="8640" w:leader="dot"/>
        </w:tabs>
        <w:spacing w:after="40" w:before="40"/>
        <w:ind w:left="431"/>
      </w:pPr>
      <w:r>
        <w:rPr>
          <w:rFonts w:ascii="Arial" w:cs="Arial" w:eastAsia="Arial" w:hAnsi="Arial"/>
          <w:b w:val="false"/>
          <w:bCs w:val="false"/>
          <w:sz w:val="20"/>
          <w:szCs w:val="20"/>
        </w:rPr>
        <w:t xml:space="preserve">10.2  Timeout Strategy</w:t>
      </w:r>
      <w:r>
        <w:rPr>
          <w:rFonts w:ascii="Arial" w:cs="Arial" w:eastAsia="Arial" w:hAnsi="Arial"/>
          <w:sz w:val="20"/>
          <w:szCs w:val="20"/>
        </w:rPr>
        <w:t xml:space="preserve">	58</w:t>
      </w:r>
    </w:p>
    <w:p>
      <w:pPr>
        <w:tabs>
          <w:tab w:val="right" w:pos="8640" w:leader="dot"/>
        </w:tabs>
        <w:spacing w:after="40" w:before="40"/>
        <w:ind w:left="431"/>
      </w:pPr>
      <w:r>
        <w:rPr>
          <w:rFonts w:ascii="Arial" w:cs="Arial" w:eastAsia="Arial" w:hAnsi="Arial"/>
          <w:b w:val="false"/>
          <w:bCs w:val="false"/>
          <w:sz w:val="20"/>
          <w:szCs w:val="20"/>
        </w:rPr>
        <w:t xml:space="preserve">10.3  Sensitivity Marking</w:t>
      </w:r>
      <w:r>
        <w:rPr>
          <w:rFonts w:ascii="Arial" w:cs="Arial" w:eastAsia="Arial" w:hAnsi="Arial"/>
          <w:sz w:val="20"/>
          <w:szCs w:val="20"/>
        </w:rPr>
        <w:t xml:space="preserve">	59</w:t>
      </w:r>
    </w:p>
    <w:p>
      <w:pPr>
        <w:tabs>
          <w:tab w:val="right" w:pos="8640" w:leader="dot"/>
        </w:tabs>
        <w:spacing w:after="40" w:before="40"/>
        <w:ind w:left="431"/>
      </w:pPr>
      <w:r>
        <w:rPr>
          <w:rFonts w:ascii="Arial" w:cs="Arial" w:eastAsia="Arial" w:hAnsi="Arial"/>
          <w:b w:val="false"/>
          <w:bCs w:val="false"/>
          <w:sz w:val="20"/>
          <w:szCs w:val="20"/>
        </w:rPr>
        <w:t xml:space="preserve">10.4  Idempotency Design</w:t>
      </w:r>
      <w:r>
        <w:rPr>
          <w:rFonts w:ascii="Arial" w:cs="Arial" w:eastAsia="Arial" w:hAnsi="Arial"/>
          <w:sz w:val="20"/>
          <w:szCs w:val="20"/>
        </w:rPr>
        <w:t xml:space="preserve">	59</w:t>
      </w:r>
    </w:p>
    <w:p>
      <w:pPr>
        <w:tabs>
          <w:tab w:val="right" w:pos="8640" w:leader="dot"/>
        </w:tabs>
        <w:spacing w:after="40" w:before="40"/>
        <w:ind w:left="431"/>
      </w:pPr>
      <w:r>
        <w:rPr>
          <w:rFonts w:ascii="Arial" w:cs="Arial" w:eastAsia="Arial" w:hAnsi="Arial"/>
          <w:b w:val="false"/>
          <w:bCs w:val="false"/>
          <w:sz w:val="20"/>
          <w:szCs w:val="20"/>
        </w:rPr>
        <w:t xml:space="preserve">10.5  Testing Scripts</w:t>
      </w:r>
      <w:r>
        <w:rPr>
          <w:rFonts w:ascii="Arial" w:cs="Arial" w:eastAsia="Arial" w:hAnsi="Arial"/>
          <w:sz w:val="20"/>
          <w:szCs w:val="20"/>
        </w:rPr>
        <w:t xml:space="preserve">	59</w:t>
      </w:r>
    </w:p>
    <w:p>
      <w:pPr>
        <w:tabs>
          <w:tab w:val="right" w:pos="8640" w:leader="dot"/>
        </w:tabs>
        <w:spacing w:after="40" w:before="40"/>
        <w:ind w:left="0"/>
      </w:pPr>
      <w:r>
        <w:rPr>
          <w:rFonts w:ascii="Arial" w:cs="Arial" w:eastAsia="Arial" w:hAnsi="Arial"/>
          <w:b/>
          <w:bCs/>
          <w:sz w:val="20"/>
          <w:szCs w:val="20"/>
        </w:rPr>
        <w:t xml:space="preserve">11  Troubleshooting</w:t>
      </w:r>
      <w:r>
        <w:rPr>
          <w:rFonts w:ascii="Arial" w:cs="Arial" w:eastAsia="Arial" w:hAnsi="Arial"/>
          <w:sz w:val="20"/>
          <w:szCs w:val="20"/>
        </w:rPr>
        <w:t xml:space="preserve">	61</w:t>
      </w:r>
    </w:p>
    <w:p>
      <w:pPr>
        <w:tabs>
          <w:tab w:val="right" w:pos="8640" w:leader="dot"/>
        </w:tabs>
        <w:spacing w:after="40" w:before="40"/>
        <w:ind w:left="0"/>
      </w:pPr>
      <w:r>
        <w:rPr>
          <w:rFonts w:ascii="Arial" w:cs="Arial" w:eastAsia="Arial" w:hAnsi="Arial"/>
          <w:b w:val="false"/>
          <w:bCs w:val="false"/>
          <w:sz w:val="20"/>
          <w:szCs w:val="20"/>
        </w:rPr>
        <w:t xml:space="preserve">Appendix A  Complete JSON Schema (draft-07)</w:t>
      </w:r>
      <w:r>
        <w:rPr>
          <w:rFonts w:ascii="Arial" w:cs="Arial" w:eastAsia="Arial" w:hAnsi="Arial"/>
          <w:sz w:val="20"/>
          <w:szCs w:val="20"/>
        </w:rPr>
        <w:t xml:space="preserve">	64</w:t>
      </w:r>
    </w:p>
    <w:p>
      <w:pPr>
        <w:tabs>
          <w:tab w:val="right" w:pos="8640" w:leader="dot"/>
        </w:tabs>
        <w:spacing w:after="40" w:before="40"/>
        <w:ind w:left="0"/>
      </w:pPr>
      <w:r>
        <w:rPr>
          <w:rFonts w:ascii="Arial" w:cs="Arial" w:eastAsia="Arial" w:hAnsi="Arial"/>
          <w:b w:val="false"/>
          <w:bCs w:val="false"/>
          <w:sz w:val="20"/>
          <w:szCs w:val="20"/>
        </w:rPr>
        <w:t xml:space="preserve">Appendix B  Quick Reference Card</w:t>
      </w:r>
      <w:r>
        <w:rPr>
          <w:rFonts w:ascii="Arial" w:cs="Arial" w:eastAsia="Arial" w:hAnsi="Arial"/>
          <w:sz w:val="20"/>
          <w:szCs w:val="20"/>
        </w:rPr>
        <w:t xml:space="preserve">	67</w:t>
      </w:r>
    </w:p>
    <w:p>
      <w:r>
        <w:br w:type="page"/>
      </w:r>
    </w:p>
    <w:p>
      <w:pPr>
        <w:pStyle w:val="Heading1"/>
        <w:spacing w:after="120" w:before="240"/>
        <w:rPr>
          <w:rFonts w:ascii="Arial" w:cs="Arial" w:eastAsia="Arial" w:hAnsi="Arial"/>
          <w:b/>
          <w:bCs/>
          <w:color w:val="1F3864"/>
          <w:sz w:val="28"/>
          <w:szCs w:val="28"/>
        </w:rPr>
      </w:pPr>
      <w:r>
        <w:t xml:space="preserve">Chapter 1 — Introduction</w:t>
      </w:r>
    </w:p>
    <w:p>
      <w:pPr>
        <w:pStyle w:val="Heading2"/>
        <w:spacing w:after="80" w:before="200"/>
        <w:rPr>
          <w:rFonts w:ascii="Arial" w:cs="Arial" w:eastAsia="Arial" w:hAnsi="Arial"/>
          <w:b/>
          <w:bCs/>
          <w:color w:val="2F5496"/>
          <w:sz w:val="24"/>
          <w:szCs w:val="24"/>
        </w:rPr>
      </w:pPr>
      <w:r>
        <w:t xml:space="preserve">1.1 What Is an AutomationEnvelope Script?</w:t>
      </w:r>
    </w:p>
    <w:p>
      <w:pPr>
        <w:spacing w:after="60" w:before="60"/>
      </w:pPr>
      <w:r>
        <w:rPr>
          <w:rFonts w:ascii="Arial" w:cs="Arial" w:eastAsia="Arial" w:hAnsi="Arial"/>
          <w:sz w:val="22"/>
          <w:szCs w:val="22"/>
        </w:rPr>
        <w:t xml:space="preserve">An AutomationEnvelope script is a JSON document that describes an ordered sequence of automation steps to be executed by the Tracto Desktop Runtime on a Windows machine. The document is the central unit of work in the Tracto RPA platform: it is authored once, versioned, and then executed on demand by one or more runtime workers.</w:t>
      </w:r>
    </w:p>
    <w:p>
      <w:pPr>
        <w:spacing w:after="60" w:before="60"/>
      </w:pPr>
      <w:r>
        <w:rPr>
          <w:rFonts w:ascii="Arial" w:cs="Arial" w:eastAsia="Arial" w:hAnsi="Arial"/>
          <w:sz w:val="22"/>
          <w:szCs w:val="22"/>
        </w:rPr>
        <w:t xml:space="preserve">The name 'AutomationEnvelope' reflects the document's role: it is a container (envelope) that packages all the information needed to execute an automation — the steps to run, the parameters they accept, the variables they share, and the policies that govern their failure behaviour.</w:t>
      </w:r>
    </w:p>
    <w:p>
      <w:pPr>
        <w:spacing w:after="60" w:before="60"/>
      </w:pPr>
      <w:r>
        <w:rPr>
          <w:rFonts w:ascii="Arial" w:cs="Arial" w:eastAsia="Arial" w:hAnsi="Arial"/>
          <w:sz w:val="22"/>
          <w:szCs w:val="22"/>
        </w:rPr>
        <w:t xml:space="preserve">The relationship between platform components is:</w:t>
      </w:r>
    </w:p>
    <w:p>
      <w:pPr>
        <w:pStyle w:val="ListParagraph"/>
        <w:numPr>
          <w:ilvl w:val="0"/>
          <w:numId w:val="1"/>
        </w:numPr>
        <w:spacing w:after="40" w:before="40"/>
      </w:pPr>
      <w:r>
        <w:rPr>
          <w:rFonts w:ascii="Arial" w:cs="Arial" w:eastAsia="Arial" w:hAnsi="Arial"/>
          <w:sz w:val="22"/>
          <w:szCs w:val="22"/>
        </w:rPr>
        <w:t xml:space="preserve">The Tracto Designer creates and edits AutomationEnvelope scripts through a graphical interface, serialises them to JSON, and publishes them to the Orchestrator as versioned Artifacts.</w:t>
      </w:r>
    </w:p>
    <w:p>
      <w:pPr>
        <w:pStyle w:val="ListParagraph"/>
        <w:numPr>
          <w:ilvl w:val="0"/>
          <w:numId w:val="1"/>
        </w:numPr>
        <w:spacing w:after="40" w:before="40"/>
      </w:pPr>
      <w:r>
        <w:rPr>
          <w:rFonts w:ascii="Arial" w:cs="Arial" w:eastAsia="Arial" w:hAnsi="Arial"/>
          <w:sz w:val="22"/>
          <w:szCs w:val="22"/>
        </w:rPr>
        <w:t xml:space="preserve">The Tracto Orchestrator stores scripts, queues execution jobs, manages worker registration, and exposes a REST API for job submission and result retrieval.</w:t>
      </w:r>
    </w:p>
    <w:p>
      <w:pPr>
        <w:pStyle w:val="ListParagraph"/>
        <w:numPr>
          <w:ilvl w:val="0"/>
          <w:numId w:val="1"/>
        </w:numPr>
        <w:spacing w:after="40" w:before="40"/>
      </w:pPr>
      <w:r>
        <w:rPr>
          <w:rFonts w:ascii="Arial" w:cs="Arial" w:eastAsia="Arial" w:hAnsi="Arial"/>
          <w:sz w:val="22"/>
          <w:szCs w:val="22"/>
        </w:rPr>
        <w:t xml:space="preserve">The Tracto Desktop Runtime downloads a script from the Orchestrator, parses the JSON, executes each step in order by dispatching to registered action handlers, and reports the result back to the Orchestrator.</w:t>
      </w:r>
    </w:p>
    <w:p>
      <w:pPr>
        <w:pStyle w:val="Heading2"/>
        <w:spacing w:after="80" w:before="200"/>
        <w:rPr>
          <w:rFonts w:ascii="Arial" w:cs="Arial" w:eastAsia="Arial" w:hAnsi="Arial"/>
          <w:b/>
          <w:bCs/>
          <w:color w:val="2F5496"/>
          <w:sz w:val="24"/>
          <w:szCs w:val="24"/>
        </w:rPr>
      </w:pPr>
      <w:r>
        <w:t xml:space="preserve">1.2 Who This Guide Is For</w:t>
      </w:r>
    </w:p>
    <w:p>
      <w:pPr>
        <w:spacing w:after="60" w:before="60"/>
      </w:pPr>
      <w:r>
        <w:rPr>
          <w:rFonts w:ascii="Arial" w:cs="Arial" w:eastAsia="Arial" w:hAnsi="Arial"/>
          <w:sz w:val="22"/>
          <w:szCs w:val="22"/>
        </w:rPr>
        <w:t xml:space="preserve">This reference is written for four distinct audiences:</w:t>
      </w:r>
    </w:p>
    <w:p>
      <w:pPr>
        <w:pStyle w:val="ListParagraph"/>
        <w:numPr>
          <w:ilvl w:val="0"/>
          <w:numId w:val="1"/>
        </w:numPr>
        <w:spacing w:after="40" w:before="40"/>
      </w:pPr>
      <w:r>
        <w:rPr>
          <w:rFonts w:ascii="Arial" w:cs="Arial" w:eastAsia="Arial" w:hAnsi="Arial"/>
          <w:sz w:val="22"/>
          <w:szCs w:val="22"/>
        </w:rPr>
        <w:t xml:space="preserve">Automation developers writing scripts by hand or using the Designer — this document explains every field so you can write correct JSON without guessing.</w:t>
      </w:r>
    </w:p>
    <w:p>
      <w:pPr>
        <w:pStyle w:val="ListParagraph"/>
        <w:numPr>
          <w:ilvl w:val="0"/>
          <w:numId w:val="1"/>
        </w:numPr>
        <w:spacing w:after="40" w:before="40"/>
      </w:pPr>
      <w:r>
        <w:rPr>
          <w:rFonts w:ascii="Arial" w:cs="Arial" w:eastAsia="Arial" w:hAnsi="Arial"/>
          <w:sz w:val="22"/>
          <w:szCs w:val="22"/>
        </w:rPr>
        <w:t xml:space="preserve">AI systems generating scripts programmatically — this document provides complete, unambiguous schemas and examples sufficient to generate valid scripts without additional context.</w:t>
      </w:r>
    </w:p>
    <w:p>
      <w:pPr>
        <w:pStyle w:val="ListParagraph"/>
        <w:numPr>
          <w:ilvl w:val="0"/>
          <w:numId w:val="1"/>
        </w:numPr>
        <w:spacing w:after="40" w:before="40"/>
      </w:pPr>
      <w:r>
        <w:rPr>
          <w:rFonts w:ascii="Arial" w:cs="Arial" w:eastAsia="Arial" w:hAnsi="Arial"/>
          <w:sz w:val="22"/>
          <w:szCs w:val="22"/>
        </w:rPr>
        <w:t xml:space="preserve">QA engineers writing test scripts — this document explains how to use postconditions, sensitivity levels, and retryClass to write robust, observable tests.</w:t>
      </w:r>
    </w:p>
    <w:p>
      <w:pPr>
        <w:pStyle w:val="ListParagraph"/>
        <w:numPr>
          <w:ilvl w:val="0"/>
          <w:numId w:val="1"/>
        </w:numPr>
        <w:spacing w:after="40" w:before="40"/>
      </w:pPr>
      <w:r>
        <w:rPr>
          <w:rFonts w:ascii="Arial" w:cs="Arial" w:eastAsia="Arial" w:hAnsi="Arial"/>
          <w:sz w:val="22"/>
          <w:szCs w:val="22"/>
        </w:rPr>
        <w:t xml:space="preserve">System integrators connecting Tracto to external systems — this document explains the inputs/outputs interface, the HTTP actions, and the service invocation mechanism.</w:t>
      </w:r>
    </w:p>
    <w:p>
      <w:pPr>
        <w:pStyle w:val="Heading2"/>
        <w:spacing w:after="80" w:before="200"/>
        <w:rPr>
          <w:rFonts w:ascii="Arial" w:cs="Arial" w:eastAsia="Arial" w:hAnsi="Arial"/>
          <w:b/>
          <w:bCs/>
          <w:color w:val="2F5496"/>
          <w:sz w:val="24"/>
          <w:szCs w:val="24"/>
        </w:rPr>
      </w:pPr>
      <w:r>
        <w:t xml:space="preserve">1.3 Key Concepts</w:t>
      </w:r>
    </w:p>
    <w:p>
      <w:pPr>
        <w:spacing w:after="60" w:before="60"/>
      </w:pPr>
      <w:r>
        <w:rPr>
          <w:rFonts w:ascii="Arial" w:cs="Arial" w:eastAsia="Arial" w:hAnsi="Arial"/>
          <w:sz w:val="22"/>
          <w:szCs w:val="22"/>
        </w:rPr>
        <w:t xml:space="preserve">The following terms are used precisely throughout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Term</w:t>
            </w:r>
          </w:p>
        </w:tc>
        <w:tc>
          <w:tcPr>
            <w:tcW w:type="dxa" w:w="7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Definition</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Envelope</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top-level JSON document. The AutomationEnvelope record is the root object of every Tracto script file. It contains all metadata and the steps array.</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One atomic unit of work inside an Envelope. Each step corresponds to exactly one action invocation. Steps execute in declaration order.</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Action</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operation a step performs. Named with dotted notation: 'namespace.verb' (e.g. 'app.launch', 'http.get'). Actions are implemented by registered handler classes in the Desktop Runtime.</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 named parameter passed to an action handler. Declared in the step's 'inputs' object. Values may be literals or variable substitution expressions.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Output</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 named value produced by an action handler after it completes successfully. Captured via outputBinding into the variable space.</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Variable</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 named slot in the script's shared memory (the variable space). Declared in the envelope's 'vars' section. Written by outputBinding, read by {{vars.name}} substitution.</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Runtime</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Tracto Desktop Runtime process. Registers as a worker with the Orchestrator, polls for jobs, downloads scripts, executes them, and reports results.</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Artifact</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The versioned, stored copy of a script in the Orchestrator. Identified by artifactId and version string. The script JSON is stored base64-encoded in the artifact payload field.</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Worker</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 running Desktop Runtime process. Registers with the Orchestrator, advertises its action capabilities, and polls for jobs that match those capabilities.</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Job</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 single execution request. Ties a script artifact version to a set of input values. A job has a lifecycle: QUEUED → RUNNING → Succeeded/Failed.</w:t>
            </w:r>
          </w:p>
        </w:tc>
      </w:tr>
    </w:tbl>
    <w:p>
      <w:pPr>
        <w:pStyle w:val="Heading2"/>
        <w:spacing w:after="80" w:before="200"/>
        <w:rPr>
          <w:rFonts w:ascii="Arial" w:cs="Arial" w:eastAsia="Arial" w:hAnsi="Arial"/>
          <w:b/>
          <w:bCs/>
          <w:color w:val="2F5496"/>
          <w:sz w:val="24"/>
          <w:szCs w:val="24"/>
        </w:rPr>
      </w:pPr>
      <w:r>
        <w:t xml:space="preserve">1.4 Document Structure</w:t>
      </w:r>
    </w:p>
    <w:p>
      <w:pPr>
        <w:spacing w:after="60" w:before="60"/>
      </w:pPr>
      <w:r>
        <w:rPr>
          <w:rFonts w:ascii="Arial" w:cs="Arial" w:eastAsia="Arial" w:hAnsi="Arial"/>
          <w:sz w:val="22"/>
          <w:szCs w:val="22"/>
        </w:rPr>
        <w:t xml:space="preserve">This document is organised as follows:</w:t>
      </w:r>
    </w:p>
    <w:p>
      <w:pPr>
        <w:pStyle w:val="ListParagraph"/>
        <w:numPr>
          <w:ilvl w:val="0"/>
          <w:numId w:val="1"/>
        </w:numPr>
        <w:spacing w:after="40" w:before="40"/>
      </w:pPr>
      <w:r>
        <w:rPr>
          <w:rFonts w:ascii="Arial" w:cs="Arial" w:eastAsia="Arial" w:hAnsi="Arial"/>
          <w:sz w:val="22"/>
          <w:szCs w:val="22"/>
        </w:rPr>
        <w:t xml:space="preserve">Chapter 2 — Script File Format: the JSON encoding, the top-level AutomationEnvelope fields, and their types, constraints, and defaults.</w:t>
      </w:r>
    </w:p>
    <w:p>
      <w:pPr>
        <w:pStyle w:val="ListParagraph"/>
        <w:numPr>
          <w:ilvl w:val="0"/>
          <w:numId w:val="1"/>
        </w:numPr>
        <w:spacing w:after="40" w:before="40"/>
      </w:pPr>
      <w:r>
        <w:rPr>
          <w:rFonts w:ascii="Arial" w:cs="Arial" w:eastAsia="Arial" w:hAnsi="Arial"/>
          <w:sz w:val="22"/>
          <w:szCs w:val="22"/>
        </w:rPr>
        <w:t xml:space="preserve">Chapter 3 — Step Definition: the StepDefinition object, all its fields, the onFailure sub-object, and the step execution lifecycle.</w:t>
      </w:r>
    </w:p>
    <w:p>
      <w:pPr>
        <w:pStyle w:val="ListParagraph"/>
        <w:numPr>
          <w:ilvl w:val="0"/>
          <w:numId w:val="1"/>
        </w:numPr>
        <w:spacing w:after="40" w:before="40"/>
      </w:pPr>
      <w:r>
        <w:rPr>
          <w:rFonts w:ascii="Arial" w:cs="Arial" w:eastAsia="Arial" w:hAnsi="Arial"/>
          <w:sz w:val="22"/>
          <w:szCs w:val="22"/>
        </w:rPr>
        <w:t xml:space="preserve">Chapter 4 — Inputs and Outputs Declarations: how to declare and pass job-level input parameters and how to expose outputs to callers.</w:t>
      </w:r>
    </w:p>
    <w:p>
      <w:pPr>
        <w:pStyle w:val="ListParagraph"/>
        <w:numPr>
          <w:ilvl w:val="0"/>
          <w:numId w:val="1"/>
        </w:numPr>
        <w:spacing w:after="40" w:before="40"/>
      </w:pPr>
      <w:r>
        <w:rPr>
          <w:rFonts w:ascii="Arial" w:cs="Arial" w:eastAsia="Arial" w:hAnsi="Arial"/>
          <w:sz w:val="22"/>
          <w:szCs w:val="22"/>
        </w:rPr>
        <w:t xml:space="preserve">Chapter 5 — Variables and Expressions: the variable space, VarDeclaration, substitution syntax, and condition expressions.</w:t>
      </w:r>
    </w:p>
    <w:p>
      <w:pPr>
        <w:pStyle w:val="ListParagraph"/>
        <w:numPr>
          <w:ilvl w:val="0"/>
          <w:numId w:val="1"/>
        </w:numPr>
        <w:spacing w:after="40" w:before="40"/>
      </w:pPr>
      <w:r>
        <w:rPr>
          <w:rFonts w:ascii="Arial" w:cs="Arial" w:eastAsia="Arial" w:hAnsi="Arial"/>
          <w:sz w:val="22"/>
          <w:szCs w:val="22"/>
        </w:rPr>
        <w:t xml:space="preserve">Chapter 6 — Action Catalogue: every built-in action with its inputs, outputs, error categories, and examples.</w:t>
      </w:r>
    </w:p>
    <w:p>
      <w:pPr>
        <w:pStyle w:val="ListParagraph"/>
        <w:numPr>
          <w:ilvl w:val="0"/>
          <w:numId w:val="1"/>
        </w:numPr>
        <w:spacing w:after="40" w:before="40"/>
      </w:pPr>
      <w:r>
        <w:rPr>
          <w:rFonts w:ascii="Arial" w:cs="Arial" w:eastAsia="Arial" w:hAnsi="Arial"/>
          <w:sz w:val="22"/>
          <w:szCs w:val="22"/>
        </w:rPr>
        <w:t xml:space="preserve">Chapter 7 — Error Handling: error categories, onFailure handlers, retry policies, and compensation patterns.</w:t>
      </w:r>
    </w:p>
    <w:p>
      <w:pPr>
        <w:pStyle w:val="ListParagraph"/>
        <w:numPr>
          <w:ilvl w:val="0"/>
          <w:numId w:val="1"/>
        </w:numPr>
        <w:spacing w:after="40" w:before="40"/>
      </w:pPr>
      <w:r>
        <w:rPr>
          <w:rFonts w:ascii="Arial" w:cs="Arial" w:eastAsia="Arial" w:hAnsi="Arial"/>
          <w:sz w:val="22"/>
          <w:szCs w:val="22"/>
        </w:rPr>
        <w:t xml:space="preserve">Chapter 8 — Complete Script Examples: five annotated, real-world scripts.</w:t>
      </w:r>
    </w:p>
    <w:p>
      <w:pPr>
        <w:pStyle w:val="ListParagraph"/>
        <w:numPr>
          <w:ilvl w:val="0"/>
          <w:numId w:val="1"/>
        </w:numPr>
        <w:spacing w:after="40" w:before="40"/>
      </w:pPr>
      <w:r>
        <w:rPr>
          <w:rFonts w:ascii="Arial" w:cs="Arial" w:eastAsia="Arial" w:hAnsi="Arial"/>
          <w:sz w:val="22"/>
          <w:szCs w:val="22"/>
        </w:rPr>
        <w:t xml:space="preserve">Chapter 9 — Validation Rules: every schema and semantic validation check the Orchestrator and runtime perform.</w:t>
      </w:r>
    </w:p>
    <w:p>
      <w:pPr>
        <w:pStyle w:val="ListParagraph"/>
        <w:numPr>
          <w:ilvl w:val="0"/>
          <w:numId w:val="1"/>
        </w:numPr>
        <w:spacing w:after="40" w:before="40"/>
      </w:pPr>
      <w:r>
        <w:rPr>
          <w:rFonts w:ascii="Arial" w:cs="Arial" w:eastAsia="Arial" w:hAnsi="Arial"/>
          <w:sz w:val="22"/>
          <w:szCs w:val="22"/>
        </w:rPr>
        <w:t xml:space="preserve">Chapter 10 — Best Practices: naming, timeouts, sensitivity, idempotency, and testing guidance.</w:t>
      </w:r>
    </w:p>
    <w:p>
      <w:pPr>
        <w:pStyle w:val="ListParagraph"/>
        <w:numPr>
          <w:ilvl w:val="0"/>
          <w:numId w:val="1"/>
        </w:numPr>
        <w:spacing w:after="40" w:before="40"/>
      </w:pPr>
      <w:r>
        <w:rPr>
          <w:rFonts w:ascii="Arial" w:cs="Arial" w:eastAsia="Arial" w:hAnsi="Arial"/>
          <w:sz w:val="22"/>
          <w:szCs w:val="22"/>
        </w:rPr>
        <w:t xml:space="preserve">Chapter 11 — Troubleshooting: a 20-row symptom/cause/fix table.</w:t>
      </w:r>
    </w:p>
    <w:p>
      <w:pPr>
        <w:pStyle w:val="ListParagraph"/>
        <w:numPr>
          <w:ilvl w:val="0"/>
          <w:numId w:val="1"/>
        </w:numPr>
        <w:spacing w:after="40" w:before="40"/>
      </w:pPr>
      <w:r>
        <w:rPr>
          <w:rFonts w:ascii="Arial" w:cs="Arial" w:eastAsia="Arial" w:hAnsi="Arial"/>
          <w:sz w:val="22"/>
          <w:szCs w:val="22"/>
        </w:rPr>
        <w:t xml:space="preserve">Appendix A — Complete JSON Schema: a draft-07 JSON Schema for editor integration.</w:t>
      </w:r>
    </w:p>
    <w:p>
      <w:pPr>
        <w:pStyle w:val="ListParagraph"/>
        <w:numPr>
          <w:ilvl w:val="0"/>
          <w:numId w:val="1"/>
        </w:numPr>
        <w:spacing w:after="40" w:before="40"/>
      </w:pPr>
      <w:r>
        <w:rPr>
          <w:rFonts w:ascii="Arial" w:cs="Arial" w:eastAsia="Arial" w:hAnsi="Arial"/>
          <w:sz w:val="22"/>
          <w:szCs w:val="22"/>
        </w:rPr>
        <w:t xml:space="preserve">Appendix B — Quick Reference Card: a single-page lookup of all fields, actions, and operators.</w:t>
      </w:r>
    </w:p>
    <w:p>
      <w:r>
        <w:br w:type="page"/>
      </w:r>
    </w:p>
    <w:p>
      <w:pPr>
        <w:pStyle w:val="Heading1"/>
        <w:spacing w:after="120" w:before="240"/>
        <w:rPr>
          <w:rFonts w:ascii="Arial" w:cs="Arial" w:eastAsia="Arial" w:hAnsi="Arial"/>
          <w:b/>
          <w:bCs/>
          <w:color w:val="1F3864"/>
          <w:sz w:val="28"/>
          <w:szCs w:val="28"/>
        </w:rPr>
      </w:pPr>
      <w:r>
        <w:t xml:space="preserve">Chapter 2 — Script File Format</w:t>
      </w:r>
    </w:p>
    <w:p>
      <w:pPr>
        <w:pStyle w:val="Heading2"/>
        <w:spacing w:after="80" w:before="200"/>
        <w:rPr>
          <w:rFonts w:ascii="Arial" w:cs="Arial" w:eastAsia="Arial" w:hAnsi="Arial"/>
          <w:b/>
          <w:bCs/>
          <w:color w:val="2F5496"/>
          <w:sz w:val="24"/>
          <w:szCs w:val="24"/>
        </w:rPr>
      </w:pPr>
      <w:r>
        <w:t xml:space="preserve">2.1 Encoding and File Format</w:t>
      </w:r>
    </w:p>
    <w:p>
      <w:pPr>
        <w:spacing w:after="60" w:before="60"/>
      </w:pPr>
      <w:r>
        <w:rPr>
          <w:rFonts w:ascii="Arial" w:cs="Arial" w:eastAsia="Arial" w:hAnsi="Arial"/>
          <w:sz w:val="22"/>
          <w:szCs w:val="22"/>
        </w:rPr>
        <w:t xml:space="preserve">AutomationEnvelope scripts are stored as plain UTF-8 text files (no BOM). The content must be valid JSON as defined in RFC 8259. The conventional file extension is .json, although the Orchestrator accepts any file if the content parses correctly.</w:t>
      </w:r>
    </w:p>
    <w:p>
      <w:pPr>
        <w:spacing w:after="60" w:before="60"/>
      </w:pPr>
      <w:r>
        <w:rPr>
          <w:rFonts w:ascii="Arial" w:cs="Arial" w:eastAsia="Arial" w:hAnsi="Arial"/>
          <w:sz w:val="22"/>
          <w:szCs w:val="22"/>
        </w:rPr>
        <w:t xml:space="preserve">There is no hard size limit imposed by the schema, but scripts larger than 1 MB will take perceptibly longer to parse and are a sign that step inputs should be externalised (e.g. reference a file path rather than embedding file content). When a script is published to the Orchestrator, the JSON is base64-encoded and stored in the artifact payload field.</w:t>
      </w:r>
    </w:p>
    <w:p>
      <w:pPr>
        <w:pStyle w:val="Heading2"/>
        <w:spacing w:after="80" w:before="200"/>
        <w:rPr>
          <w:rFonts w:ascii="Arial" w:cs="Arial" w:eastAsia="Arial" w:hAnsi="Arial"/>
          <w:b/>
          <w:bCs/>
          <w:color w:val="2F5496"/>
          <w:sz w:val="24"/>
          <w:szCs w:val="24"/>
        </w:rPr>
      </w:pPr>
      <w:r>
        <w:t xml:space="preserve">2.2 Top-Level Document Structure</w:t>
      </w:r>
    </w:p>
    <w:p>
      <w:pPr>
        <w:spacing w:after="60" w:before="60"/>
      </w:pPr>
      <w:r>
        <w:rPr>
          <w:rFonts w:ascii="Arial" w:cs="Arial" w:eastAsia="Arial" w:hAnsi="Arial"/>
          <w:sz w:val="22"/>
          <w:szCs w:val="22"/>
        </w:rPr>
        <w:t xml:space="preserve">The AutomationEnvelope is a JSON object with the following top-level fields. All field names are case-sensitive. Fields not listed here are ignored by the current runtime.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900"/>
        <w:gridCol w:w="41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Field</w:t>
            </w:r>
          </w:p>
        </w:tc>
        <w:tc>
          <w:tcPr>
            <w:tcW w:type="dxa" w:w="1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JSON 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9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1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Constraints</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schemaVersion</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Must be "1" for this version of the runtime. Future breaking changes will use "2", "3", etc.</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automationId</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1–128 characters. Allowed: letters (a-z A-Z), digits (0-9), hyphens (-), underscores (_). Must be unique within your organisation.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runtimeType</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Must be exactly "desktop" (case-sensitive). Determines which pool of Desktop Runtime workers can execute this script.</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policyRefs</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array of 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Array of policy identifiers. Each string: 1–64 characters, no whitespace. May be empty. Governs execution permissions evaluated by the Orchestrator before job dispatch.</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inputs</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Keys are parameter names (camelCase recommended). Values are InputDeclaration objects. See Chapter 4.</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outputs</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object</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Keys are output parameter names. Values reference variable names or OutputDeclaration objects. See Chapter 4.</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Keys are variable names (camelCase recommended). Values are VarDeclaration objects. See Chapter 5.</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steps</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array of object</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1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At least 1 element. Maximum 1000 elements. Each element is a StepDefinition object. Executed in declaration order. See Chapter 3.</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Minimal valid example (schemaVersion, automationId, runtimeType, one step):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"hello-world",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"executable": "notepad"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Complete example (all top-level fields present):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"invoice-extraction-v2",</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"policyRefs": ["finance-policy", "pii-access"],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"customerId":    { "type": "string",  "nullable": false, "sensitive":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"invoiceDate":   { "type": "string",  "nullable":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"apiToken":      { "type": "string",  "sensitive":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"extractedTotal": "invoiceTotal",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"processedAt":    "completionTimestamp"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"invoiceTotal":        { "type": "number",  "nullable": true,  "defaultValue": 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"completionTimestamp": { "type": "string",  "nullable": false, "defaultValue":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"httpStatus":          { "type": "integer", "nullable": false, "defaultValue": 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"executable": "notepad", "attachIfRunning":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"ONCE_ONLY",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"http://erp.local/api/invoices?customer={{inputs.customerId}}",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"headers": { "Authorization": "Bearer {{inputs.apiToken}}"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"statusCode": "httpStatus", "body": "rawResponse"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"vars.httpStatus == 200",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Style w:val="Heading2"/>
        <w:spacing w:after="80" w:before="200"/>
        <w:rPr>
          <w:rFonts w:ascii="Arial" w:cs="Arial" w:eastAsia="Arial" w:hAnsi="Arial"/>
          <w:b/>
          <w:bCs/>
          <w:color w:val="2F5496"/>
          <w:sz w:val="24"/>
          <w:szCs w:val="24"/>
        </w:rPr>
      </w:pPr>
      <w:r>
        <w:t xml:space="preserve">2.3 Field Ordering</w:t>
      </w:r>
    </w:p>
    <w:p>
      <w:pPr>
        <w:spacing w:after="60" w:before="60"/>
      </w:pPr>
      <w:r>
        <w:rPr>
          <w:rFonts w:ascii="Arial" w:cs="Arial" w:eastAsia="Arial" w:hAnsi="Arial"/>
          <w:sz w:val="22"/>
          <w:szCs w:val="22"/>
        </w:rPr>
        <w:t xml:space="preserve">JSON field order is not significant — the runtime parses all fields regardless of order. However, the following convention improves human readability and is used throughout this document:</w:t>
      </w:r>
    </w:p>
    <w:p>
      <w:pPr>
        <w:spacing w:after="60" w:before="60"/>
      </w:pPr>
      <w:r>
        <w:rPr>
          <w:rFonts w:ascii="Arial" w:cs="Arial" w:eastAsia="Arial" w:hAnsi="Arial"/>
          <w:sz w:val="22"/>
          <w:szCs w:val="22"/>
        </w:rPr>
        <w:t xml:space="preserve">schemaVersion → automationId → runtimeType → policyRefs → inputs → outputs → vars → steps</w:t>
      </w:r>
    </w:p>
    <w:p>
      <w:pPr>
        <w:spacing w:after="60" w:before="60"/>
      </w:pPr>
      <w:r>
        <w:rPr>
          <w:rFonts w:ascii="Arial" w:cs="Arial" w:eastAsia="Arial" w:hAnsi="Arial"/>
          <w:sz w:val="22"/>
          <w:szCs w:val="22"/>
        </w:rPr>
        <w:t xml:space="preserve">The steps array should always appear last because it is the longest field and scanning the envelope header (automationId, runtimeType, policyRefs) is easier when those fields come first.</w:t>
      </w:r>
    </w:p>
    <w:p>
      <w:pPr>
        <w:pStyle w:val="Heading2"/>
        <w:spacing w:after="80" w:before="200"/>
        <w:rPr>
          <w:rFonts w:ascii="Arial" w:cs="Arial" w:eastAsia="Arial" w:hAnsi="Arial"/>
          <w:b/>
          <w:bCs/>
          <w:color w:val="2F5496"/>
          <w:sz w:val="24"/>
          <w:szCs w:val="24"/>
        </w:rPr>
      </w:pPr>
      <w:r>
        <w:t xml:space="preserve">2.4 Comments</w:t>
      </w:r>
    </w:p>
    <w:p>
      <w:pPr>
        <w:spacing w:after="60" w:before="60"/>
      </w:pPr>
      <w:r>
        <w:rPr>
          <w:rFonts w:ascii="Arial" w:cs="Arial" w:eastAsia="Arial" w:hAnsi="Arial"/>
          <w:sz w:val="22"/>
          <w:szCs w:val="22"/>
        </w:rPr>
        <w:t xml:space="preserve">Standard JSON does not support comments (// or /* */). To add inline documentation to a script, two approaches are recommended:</w:t>
      </w:r>
    </w:p>
    <w:p>
      <w:pPr>
        <w:pStyle w:val="ListParagraph"/>
        <w:numPr>
          <w:ilvl w:val="0"/>
          <w:numId w:val="1"/>
        </w:numPr>
        <w:spacing w:after="40" w:before="40"/>
      </w:pPr>
      <w:r>
        <w:rPr>
          <w:rFonts w:ascii="Arial" w:cs="Arial" w:eastAsia="Arial" w:hAnsi="Arial"/>
          <w:sz w:val="22"/>
          <w:szCs w:val="22"/>
        </w:rPr>
        <w:t xml:space="preserve">Add a top-level "description" field to the envelope. This field is treated as metadata and is not executed. Example: "description": "Extracts invoice data from PDF attachments and posts totals to the ERP system."</w:t>
      </w:r>
    </w:p>
    <w:p>
      <w:pPr>
        <w:pStyle w:val="ListParagraph"/>
        <w:numPr>
          <w:ilvl w:val="0"/>
          <w:numId w:val="1"/>
        </w:numPr>
        <w:spacing w:after="40" w:before="40"/>
      </w:pPr>
      <w:r>
        <w:rPr>
          <w:rFonts w:ascii="Arial" w:cs="Arial" w:eastAsia="Arial" w:hAnsi="Arial"/>
          <w:sz w:val="22"/>
          <w:szCs w:val="22"/>
        </w:rPr>
        <w:t xml:space="preserve">Add a "description" field inside individual StepDefinition objects. The runtime ignores any field that is not part of the defined schema.</w:t>
      </w:r>
    </w:p>
    <w:p>
      <w:pPr>
        <w:pBdr>
          <w:left w:val="thick" w:color="D46000" w:sz="12"/>
        </w:pBdr>
        <w:shd w:fill="FFFFD0" w:val="clear"/>
        <w:spacing w:after="80" w:before="80"/>
        <w:ind w:left="288"/>
      </w:pPr>
      <w:r>
        <w:rPr>
          <w:rFonts w:ascii="Arial" w:cs="Arial" w:eastAsia="Arial" w:hAnsi="Arial"/>
          <w:b/>
          <w:bCs/>
          <w:color w:val="D46000"/>
          <w:sz w:val="22"/>
          <w:szCs w:val="22"/>
        </w:rPr>
        <w:t xml:space="preserve">NOTE: </w:t>
      </w:r>
      <w:r>
        <w:rPr>
          <w:rFonts w:ascii="Arial" w:cs="Arial" w:eastAsia="Arial" w:hAnsi="Arial"/>
          <w:color w:val="1F1F1F"/>
          <w:sz w:val="22"/>
          <w:szCs w:val="22"/>
        </w:rPr>
        <w:t xml:space="preserve">Do NOT use JSON5 or JSONC comment syntax. The runtime's parser is strict RFC 8259 and will reject files containing // or /* */ sequences.</w:t>
      </w:r>
    </w:p>
    <w:p>
      <w:r>
        <w:br w:type="page"/>
      </w:r>
    </w:p>
    <w:p>
      <w:pPr>
        <w:pStyle w:val="Heading1"/>
        <w:spacing w:after="120" w:before="240"/>
        <w:rPr>
          <w:rFonts w:ascii="Arial" w:cs="Arial" w:eastAsia="Arial" w:hAnsi="Arial"/>
          <w:b/>
          <w:bCs/>
          <w:color w:val="1F3864"/>
          <w:sz w:val="28"/>
          <w:szCs w:val="28"/>
        </w:rPr>
      </w:pPr>
      <w:r>
        <w:t xml:space="preserve">Chapter 3 — Step Definition</w:t>
      </w:r>
    </w:p>
    <w:p>
      <w:pPr>
        <w:pStyle w:val="Heading2"/>
        <w:spacing w:after="80" w:before="200"/>
        <w:rPr>
          <w:rFonts w:ascii="Arial" w:cs="Arial" w:eastAsia="Arial" w:hAnsi="Arial"/>
          <w:b/>
          <w:bCs/>
          <w:color w:val="2F5496"/>
          <w:sz w:val="24"/>
          <w:szCs w:val="24"/>
        </w:rPr>
      </w:pPr>
      <w:r>
        <w:t xml:space="preserve">3.1 Overview</w:t>
      </w:r>
    </w:p>
    <w:p>
      <w:pPr>
        <w:spacing w:after="60" w:before="60"/>
      </w:pPr>
      <w:r>
        <w:rPr>
          <w:rFonts w:ascii="Arial" w:cs="Arial" w:eastAsia="Arial" w:hAnsi="Arial"/>
          <w:sz w:val="22"/>
          <w:szCs w:val="22"/>
        </w:rPr>
        <w:t xml:space="preserve">A step is a single atomic unit of work. The runtime executes steps in the order they appear in the steps array. Each step names one action and supplies inputs to it. When the action completes, the runtime captures its outputs, evaluates the postcondition, applies outputBinding, and moves to the next step. If the action fails, the onFailure policy determines whether to abort, continue, retry, or compensate.</w:t>
      </w:r>
    </w:p>
    <w:p>
      <w:pPr>
        <w:spacing w:after="60" w:before="60"/>
      </w:pPr>
      <w:r>
        <w:rPr>
          <w:rFonts w:ascii="Arial" w:cs="Arial" w:eastAsia="Arial" w:hAnsi="Arial"/>
          <w:sz w:val="22"/>
          <w:szCs w:val="22"/>
        </w:rPr>
        <w:t xml:space="preserve">There is no parallel execution within a single script. Steps are strictly sequential. For concurrent work, submit multiple jobs.</w:t>
      </w:r>
    </w:p>
    <w:p>
      <w:pPr>
        <w:pStyle w:val="Heading2"/>
        <w:spacing w:after="80" w:before="200"/>
        <w:rPr>
          <w:rFonts w:ascii="Arial" w:cs="Arial" w:eastAsia="Arial" w:hAnsi="Arial"/>
          <w:b/>
          <w:bCs/>
          <w:color w:val="2F5496"/>
          <w:sz w:val="24"/>
          <w:szCs w:val="24"/>
        </w:rPr>
      </w:pPr>
      <w:r>
        <w:t xml:space="preserve">3.2 StepDefinition Fields</w:t>
      </w:r>
    </w:p>
    <w:p>
      <w:pPr>
        <w:spacing w:after="60" w:before="60"/>
      </w:pPr>
      <w:r>
        <w:rPr>
          <w:rFonts w:ascii="Arial" w:cs="Arial" w:eastAsia="Arial" w:hAnsi="Arial"/>
          <w:sz w:val="22"/>
          <w:szCs w:val="22"/>
        </w:rPr>
        <w:t xml:space="preserve">The following table documents every field of the StepDefinition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200"/>
        <w:gridCol w:w="4300"/>
      </w:tblGrid>
      <w:tr>
        <w:trPr>
          <w:tblHeader/>
        </w:trPr>
        <w:tc>
          <w:tcPr>
            <w:tcW w:type="dxa" w:w="1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Field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JSON Type</w:t>
            </w:r>
          </w:p>
        </w:tc>
        <w:tc>
          <w:tcPr>
            <w:tcW w:type="dxa" w:w="9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3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stepId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Unique identifier within this script. 1–64 characters. Allowed: letters, digits, hyphens, underscores. Conventionally 's01', 's02', … or 'launch-browser', 'fill-form'. Must be unique across all steps in the envelope. Referenced by onFailure.compensatingSteps.</w:t>
            </w:r>
          </w:p>
        </w:tc>
      </w:tr>
      <w:tr>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action</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The dotted action name the runtime should execute. Format: 'namespace.verb' or 'namespace.noun.verb'. Case-sensitive. The worker must have claimed this action name at registration time, otherwise the job will never be offered to that worker. See Chapter 6 for the complete action catalogue.</w:t>
            </w:r>
          </w:p>
        </w:tc>
      </w:tr>
      <w:tr>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inputs</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Key-value pairs passed to the action handler. Keys are action-defined parameter names (see Chapter 6 for each action's input catalogue). Values may be strings, numbers, booleans, or null. String values may contain variable substitution expressions (see Chapter 5.3). The runtime resolves all substitutions before calling the action handler.</w:t>
            </w:r>
          </w:p>
        </w:tc>
      </w:tr>
      <w:tr>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outputBinding</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object</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Maps output keys produced by the action to variable names in the script's variable space. Format: { "actionOutputKey": "variableName" }. After the step completes successfully, vars.variableName holds the output value. Outputs not named in outputBinding are discarded.</w:t>
            </w:r>
          </w:p>
        </w:tc>
      </w:tr>
      <w:tr>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action default</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Maximum milliseconds the action may take before the runtime raises a TIMEOUT error. Minimum: 100. Maximum: 3,600,000 (1 hour). 0 or null means no step-level timeout (the action's own default applies). Each action's chapter entry states its default.</w:t>
            </w:r>
          </w:p>
        </w:tc>
      </w:tr>
      <w:tr>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retryClass</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action default</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Names the retry policy: 'TRANSIENT_SAFE', 'IDEMPOTENT', 'ONCE_ONLY', or 'NEVER'. See §3.2 Notes and Chapter 7.3. Each action's catalogue entry states its default retryClass.</w:t>
            </w:r>
          </w:p>
        </w:tc>
      </w:tr>
      <w:tr>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precondition</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 or boolean</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none</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 condition expression evaluated BEFORE the action runs. If false, the step is SKIPPED (not failed) and execution continues with the next step. See Chapter 5.4 for the expression language. Useful for conditional logic without branching primitives.</w:t>
            </w:r>
          </w:p>
        </w:tc>
      </w:tr>
      <w:tr>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postcondition</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 or boolean</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none</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 condition expression evaluated AFTER the action succeeds. If false, the step is treated as FAILED even though the action returned success. Use to assert expected outcomes (e.g. 'vars.httpStatus == 200'). The onFailure handler is applied on postcondition failure.</w:t>
            </w:r>
          </w:p>
        </w:tc>
      </w:tr>
      <w:tr>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onFailure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{"handler":"ABORT"}</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Specifies what the runtime does when this step fails. See §3.3 for the full OnFailureConfig specification.</w:t>
            </w:r>
          </w:p>
        </w:tc>
      </w:tr>
      <w:tr>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sensitivity</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"NORMAL"</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Controls logging and auditing. 'NORMAL': inputs and outputs are logged in full. 'SENSITIVE': inputs are masked (replaced with '***') in all logs, audit trails, and the Orchestrator result API. Use for steps that handle passwords, API keys, tokens, or personally identifiable information (PII).</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RetryClass allowed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2400"/>
      </w:tblGrid>
      <w:tr>
        <w:trPr>
          <w:tblHeader/>
        </w:trPr>
        <w:tc>
          <w:tcPr>
            <w:tcW w:type="dxa" w:w="1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Value</w:t>
            </w:r>
          </w:p>
        </w:tc>
        <w:tc>
          <w:tcPr>
            <w:tcW w:type="dxa" w:w="3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Meaning</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Retry Safe?</w:t>
            </w:r>
          </w:p>
        </w:tc>
        <w:tc>
          <w:tcPr>
            <w:tcW w:type="dxa" w:w="2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Typical Use</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c>
          <w:tcPr>
            <w:tcW w:type="dxa" w:w="3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action is safe to retry on transient errors (network timeouts, clipboard contention). The runtime may retry up to 3 times with exponential back-off.</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Yes</w:t>
            </w:r>
          </w:p>
        </w:tc>
        <w:tc>
          <w:tcPr>
            <w:tcW w:type="dxa" w:w="2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 GET requests, clipboard read, window find</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IDEMPOTENT</w:t>
            </w:r>
          </w:p>
        </w:tc>
        <w:tc>
          <w:tcPr>
            <w:tcW w:type="dxa" w:w="3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The action is idempotent: calling it twice produces the same result as calling it once. Aggressive retry is safe.</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Yes</w:t>
            </w:r>
          </w:p>
        </w:tc>
        <w:tc>
          <w:tcPr>
            <w:tcW w:type="dxa" w:w="2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Idempotent HTTP PUT, file write (overwrite=true)</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ONCE_ONLY</w:t>
            </w:r>
          </w:p>
        </w:tc>
        <w:tc>
          <w:tcPr>
            <w:tcW w:type="dxa" w:w="3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action must not be retried. Retry is suppressed even on transient errors.</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w:t>
            </w:r>
          </w:p>
        </w:tc>
        <w:tc>
          <w:tcPr>
            <w:tcW w:type="dxa" w:w="2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Sending email, submitting a form, charging a card</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NEVER</w:t>
            </w:r>
          </w:p>
        </w:tc>
        <w:tc>
          <w:tcPr>
            <w:tcW w:type="dxa" w:w="3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Synonym for ONCE_ONLY. The action will never be retried under any circumstances.</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w:t>
            </w:r>
          </w:p>
        </w:tc>
        <w:tc>
          <w:tcPr>
            <w:tcW w:type="dxa" w:w="2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Any action with irreversible side effects</w:t>
            </w:r>
          </w:p>
        </w:tc>
      </w:tr>
    </w:tbl>
    <w:p>
      <w:pPr>
        <w:pStyle w:val="Heading2"/>
        <w:spacing w:after="80" w:before="200"/>
        <w:rPr>
          <w:rFonts w:ascii="Arial" w:cs="Arial" w:eastAsia="Arial" w:hAnsi="Arial"/>
          <w:b/>
          <w:bCs/>
          <w:color w:val="2F5496"/>
          <w:sz w:val="24"/>
          <w:szCs w:val="24"/>
        </w:rPr>
      </w:pPr>
      <w:r>
        <w:t xml:space="preserve">3.3 The onFailure Object</w:t>
      </w:r>
    </w:p>
    <w:p>
      <w:pPr>
        <w:spacing w:after="60" w:before="60"/>
      </w:pPr>
      <w:r>
        <w:rPr>
          <w:rFonts w:ascii="Arial" w:cs="Arial" w:eastAsia="Arial" w:hAnsi="Arial"/>
          <w:sz w:val="22"/>
          <w:szCs w:val="22"/>
        </w:rPr>
        <w:t xml:space="preserve">The onFailure field of a StepDefinition is an OnFailureConfig object with the following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2200"/>
        <w:gridCol w:w="2000"/>
      </w:tblGrid>
      <w:tr>
        <w:trPr>
          <w:tblHeader/>
        </w:trPr>
        <w:tc>
          <w:tcPr>
            <w:tcW w:type="dxa" w:w="1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Field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2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Values</w:t>
            </w:r>
          </w:p>
        </w:tc>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handler</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ABORT | CONTINUE | RETRY | COMPENSATE</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Determines the runtime's response when this step fails. See the handler descriptions below.</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compensatingSteps</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array of string</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 when handler is COMPENSATE</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Ordered list of stepIds to execute as a rollback sequence. Steps are executed in declaration order. If a compensating step itself fails, its own onFailure policy applies (default: ABORT the compensation).</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Handler descriptions:</w:t>
      </w:r>
    </w:p>
    <w:p>
      <w:pPr>
        <w:pStyle w:val="ListParagraph"/>
        <w:numPr>
          <w:ilvl w:val="0"/>
          <w:numId w:val="1"/>
        </w:numPr>
        <w:spacing w:after="40" w:before="40"/>
      </w:pPr>
      <w:r>
        <w:rPr>
          <w:rFonts w:ascii="Arial" w:cs="Arial" w:eastAsia="Arial" w:hAnsi="Arial"/>
          <w:sz w:val="22"/>
          <w:szCs w:val="22"/>
        </w:rPr>
        <w:t xml:space="preserve">ABORT — Stop execution immediately. Mark the run as Failed. All subsequent steps (both forward steps and any remaining steps) are skipped. This is the safest default and appropriate whenever a step failure makes continuation meaningless or dangerous.</w:t>
      </w:r>
    </w:p>
    <w:p>
      <w:pPr>
        <w:pStyle w:val="ListParagraph"/>
        <w:numPr>
          <w:ilvl w:val="0"/>
          <w:numId w:val="1"/>
        </w:numPr>
        <w:spacing w:after="40" w:before="40"/>
      </w:pPr>
      <w:r>
        <w:rPr>
          <w:rFonts w:ascii="Arial" w:cs="Arial" w:eastAsia="Arial" w:hAnsi="Arial"/>
          <w:sz w:val="22"/>
          <w:szCs w:val="22"/>
        </w:rPr>
        <w:t xml:space="preserve">CONTINUE — Log the failure and move to the next step. The run may still succeed if subsequent steps succeed. Use only when the failed step is genuinely optional (e.g. a telemetry step or a non-critical notification).</w:t>
      </w:r>
    </w:p>
    <w:p>
      <w:pPr>
        <w:pStyle w:val="ListParagraph"/>
        <w:numPr>
          <w:ilvl w:val="0"/>
          <w:numId w:val="1"/>
        </w:numPr>
        <w:spacing w:after="40" w:before="40"/>
      </w:pPr>
      <w:r>
        <w:rPr>
          <w:rFonts w:ascii="Arial" w:cs="Arial" w:eastAsia="Arial" w:hAnsi="Arial"/>
          <w:sz w:val="22"/>
          <w:szCs w:val="22"/>
        </w:rPr>
        <w:t xml:space="preserve">RETRY — Re-execute this step, subject to the retryClass limits and exponential back-off. If all retries are exhausted, the effective handler falls back to ABORT. The retryClass field on the step controls the retry limits. RETRY is only meaningful when retryClass is TRANSIENT_SAFE or IDEMPOTENT.</w:t>
      </w:r>
    </w:p>
    <w:p>
      <w:pPr>
        <w:pStyle w:val="ListParagraph"/>
        <w:numPr>
          <w:ilvl w:val="0"/>
          <w:numId w:val="1"/>
        </w:numPr>
        <w:spacing w:after="40" w:before="40"/>
      </w:pPr>
      <w:r>
        <w:rPr>
          <w:rFonts w:ascii="Arial" w:cs="Arial" w:eastAsia="Arial" w:hAnsi="Arial"/>
          <w:sz w:val="22"/>
          <w:szCs w:val="22"/>
        </w:rPr>
        <w:t xml:space="preserve">COMPENSATE — Execute the steps listed in compensatingSteps in order (as a rollback sequence), then ABORT. The compensating steps are executed even if the original step partially completed. After compensation, the run is marked as Failed.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Example 1 — Silent continue (non-critical telemetry step):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"s05-telemetry",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"url": "http://metrics.internal/events", "body": { "event": "invoice_processed"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"CONTINUE"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Example 2 — Abort on failure (critical step):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"s02-fetch-invoice",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"url": "http://erp.local/api/invoices/{{vars.invoiceId}}"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"statusCode": "httpStatus"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"vars.httpStatus == 200",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Example 3 — Retry on transient error, abort if all retries fail: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"s03-post-result",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"url": "http://erp.local/api/invoices", "body": "{{vars.invoicePayload}}"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"RETRY"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Example 4 — Compensate with multi-step rollback:</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"s04-write-output",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"file.write",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"filePath": "{{vars.outputPath}}", "content": "{{vars.result}}"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"handler": "COMPENSATE",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"compensatingSteps": ["s04-cleanup-temp", "s04-reset-app"]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Style w:val="Heading2"/>
        <w:spacing w:after="80" w:before="200"/>
        <w:rPr>
          <w:rFonts w:ascii="Arial" w:cs="Arial" w:eastAsia="Arial" w:hAnsi="Arial"/>
          <w:b/>
          <w:bCs/>
          <w:color w:val="2F5496"/>
          <w:sz w:val="24"/>
          <w:szCs w:val="24"/>
        </w:rPr>
      </w:pPr>
      <w:r>
        <w:t xml:space="preserve">3.4 Step Execution Lifecycle</w:t>
      </w:r>
    </w:p>
    <w:p>
      <w:pPr>
        <w:spacing w:after="60" w:before="60"/>
      </w:pPr>
      <w:r>
        <w:rPr>
          <w:rFonts w:ascii="Arial" w:cs="Arial" w:eastAsia="Arial" w:hAnsi="Arial"/>
          <w:sz w:val="22"/>
          <w:szCs w:val="22"/>
        </w:rPr>
        <w:t xml:space="preserve">The following is the exact sequence of events the runtime performs for each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Phase</w:t>
            </w:r>
          </w:p>
        </w:tc>
        <w:tc>
          <w:tcPr>
            <w:tcW w:type="dxa" w:w="4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On Error</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 Precondition evaluation</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precondition is present, evaluate it against the current variable space. If it evaluates to false, SKIP this step and advance to step N+1. Skipping is not an error.</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evaluation itself throws (malformed expression), the step FAILS with VALIDATION error.</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2. Input resolution</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Resolve all {{vars.x}}, {{inputs.x}}, and {{env.X}} substitution expressions in string-typed input values. The resolved inputs are passed to the action handler.</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If a required variable does not exist, an empty string is substituted (no error). If the resolved value has a type mismatch, the action handler returns CONFIGURATION error.</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3. Action invocation</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Call the registered action handler with the resolved inputs. The handler runs asynchronously and may interact with the OS, network, or UI.</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the handler throws an unhandled exception, the step FAILS with ENVIRONMENT error.</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4. Timeout check</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If timeoutMs is set and the action has not returned within that time, the runtime cancels the handler and FAILS the step with TIMEOUT error.</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Apply onFailure policy.</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 Action error check</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the handler returns ActionResult.Fail(...), the step FAILS with the returned error category.</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Apply onFailure policy.</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6. Postcondition evaluation</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If postcondition is present, evaluate it against the updated variable space (including any outputs the action just produced). If it evaluates to false, FAIL the step with VALIDATION error.</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Apply onFailure policy.</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7. Output binding</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Apply outputBinding: for each mapping { actionOutputKey → variableName }, write the action's output value to vars.variableName. If an output key is absent from the action result, the variable is set to null.</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the variable was declared non-nullable and the output is null, raise a VALIDATION error.</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8. Advance</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Move to step N+1. If this was the last step, the run terminates successfully.</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r>
    </w:tbl>
    <w:p>
      <w:pPr>
        <w:pStyle w:val="Heading2"/>
        <w:spacing w:after="80" w:before="200"/>
        <w:rPr>
          <w:rFonts w:ascii="Arial" w:cs="Arial" w:eastAsia="Arial" w:hAnsi="Arial"/>
          <w:b/>
          <w:bCs/>
          <w:color w:val="2F5496"/>
          <w:sz w:val="24"/>
          <w:szCs w:val="24"/>
        </w:rPr>
      </w:pPr>
      <w:r>
        <w:t xml:space="preserve">3.5 Step Ordering and Dependencies</w:t>
      </w:r>
    </w:p>
    <w:p>
      <w:pPr>
        <w:spacing w:after="60" w:before="60"/>
      </w:pPr>
      <w:r>
        <w:rPr>
          <w:rFonts w:ascii="Arial" w:cs="Arial" w:eastAsia="Arial" w:hAnsi="Arial"/>
          <w:sz w:val="22"/>
          <w:szCs w:val="22"/>
        </w:rPr>
        <w:t xml:space="preserve">Steps execute in array order. The runtime processes step N completely (including output binding) before starting step N+1. There is no mechanism for in-script parallelism; concurrent work requires submitting separate jobs.</w:t>
      </w:r>
    </w:p>
    <w:p>
      <w:pPr>
        <w:spacing w:after="60" w:before="60"/>
      </w:pPr>
      <w:r>
        <w:rPr>
          <w:rFonts w:ascii="Arial" w:cs="Arial" w:eastAsia="Arial" w:hAnsi="Arial"/>
          <w:sz w:val="22"/>
          <w:szCs w:val="22"/>
        </w:rPr>
        <w:t xml:space="preserve">To express a data dependency between steps, use outputBinding on the producer step to write to a variable, and {{vars.name}} substitution in the consumer step's inputs to read that variable. The runtime guarantees that outputBinding has been applied before the next step's input resolution phase.</w:t>
      </w:r>
    </w:p>
    <w:p>
      <w:pPr>
        <w:spacing w:after="60" w:before="60"/>
      </w:pPr>
      <w:r>
        <w:rPr>
          <w:rFonts w:ascii="Arial" w:cs="Arial" w:eastAsia="Arial" w:hAnsi="Arial"/>
          <w:sz w:val="22"/>
          <w:szCs w:val="22"/>
        </w:rPr>
        <w:t xml:space="preserve">To express a conditional dependency (step N only runs if step N-1 succeeded), use a postcondition on step N-1 (which fails the step if the outcome was wrong) or a precondition on step N (which skips step N if a condition is not yet met).</w:t>
      </w:r>
    </w:p>
    <w:p>
      <w:r>
        <w:br w:type="page"/>
      </w:r>
    </w:p>
    <w:p>
      <w:pPr>
        <w:pStyle w:val="Heading1"/>
        <w:spacing w:after="120" w:before="240"/>
        <w:rPr>
          <w:rFonts w:ascii="Arial" w:cs="Arial" w:eastAsia="Arial" w:hAnsi="Arial"/>
          <w:b/>
          <w:bCs/>
          <w:color w:val="1F3864"/>
          <w:sz w:val="28"/>
          <w:szCs w:val="28"/>
        </w:rPr>
      </w:pPr>
      <w:r>
        <w:t xml:space="preserve">Chapter 4 — Inputs and Outputs Declarations</w:t>
      </w:r>
    </w:p>
    <w:p>
      <w:pPr>
        <w:pStyle w:val="Heading2"/>
        <w:spacing w:after="80" w:before="200"/>
        <w:rPr>
          <w:rFonts w:ascii="Arial" w:cs="Arial" w:eastAsia="Arial" w:hAnsi="Arial"/>
          <w:b/>
          <w:bCs/>
          <w:color w:val="2F5496"/>
          <w:sz w:val="24"/>
          <w:szCs w:val="24"/>
        </w:rPr>
      </w:pPr>
      <w:r>
        <w:t xml:space="preserve">4.1 The inputs Section</w:t>
      </w:r>
    </w:p>
    <w:p>
      <w:pPr>
        <w:spacing w:after="60" w:before="60"/>
      </w:pPr>
      <w:r>
        <w:rPr>
          <w:rFonts w:ascii="Arial" w:cs="Arial" w:eastAsia="Arial" w:hAnsi="Arial"/>
          <w:sz w:val="22"/>
          <w:szCs w:val="22"/>
        </w:rPr>
        <w:t xml:space="preserve">The envelope-level inputs section declares the named parameters that callers must (or may) provide when submitting a job to the Orchestrator. This section is optional — scripts that require no external parameters may omit it. Each key in the inputs object is a parameter name; the value is an InputDeclaration object.</w:t>
      </w:r>
    </w:p>
    <w:p>
      <w:pPr>
        <w:spacing w:after="60" w:before="60"/>
      </w:pPr>
      <w:r>
        <w:rPr>
          <w:rFonts w:ascii="Arial" w:cs="Arial" w:eastAsia="Arial" w:hAnsi="Arial"/>
          <w:sz w:val="22"/>
          <w:szCs w:val="22"/>
        </w:rPr>
        <w:t xml:space="preserve">InputDeclaration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100"/>
        <w:gridCol w:w="4400"/>
      </w:tblGrid>
      <w:tr>
        <w:trPr>
          <w:tblHeader/>
        </w:trPr>
        <w:tc>
          <w:tcPr>
            <w:tcW w:type="dxa" w:w="1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Field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JSON Type</w:t>
            </w:r>
          </w:p>
        </w:tc>
        <w:tc>
          <w:tcPr>
            <w:tcW w:type="dxa" w:w="9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1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type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1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JSON type of the expected value. Must be one of: "string", "integer", "number", "boolean", "object", "array". The Orchestrator validates that the submitted value matches this type before dispatching the job.</w:t>
            </w:r>
          </w:p>
        </w:tc>
      </w:tr>
      <w:tr>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nullable</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boolean</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1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false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Whether null is an acceptable value. If false, submitting a null value for this parameter causes the job to be rejected before execution.</w:t>
            </w:r>
          </w:p>
        </w:tc>
      </w:tr>
      <w:tr>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sensitive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boolean</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1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false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true, the parameter value is never written to logs, audit trails, or the Orchestrator result API. The value is available for substitution within the script but is masked everywhere it would be externally visible. Use for passwords, API keys, and tokens.</w:t>
            </w:r>
          </w:p>
        </w:tc>
      </w:tr>
      <w:tr>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description</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1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Human-readable description of what this input means. Displayed by the Designer in the script properties panel. Not used by the runtime at execution time.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Callers reference input values inside steps using the substitution expression {{inputs.parameterName}}. For example, if the inputs section declares a parameter named customerId, steps can reference its value as {{inputs.customerId}}.</w:t>
      </w:r>
    </w:p>
    <w:p>
      <w:pPr>
        <w:spacing w:after="60" w:before="60"/>
      </w:pPr>
      <w:r>
        <w:rPr>
          <w:rFonts w:ascii="Arial" w:cs="Arial" w:eastAsia="Arial" w:hAnsi="Arial"/>
          <w:sz w:val="22"/>
          <w:szCs w:val="22"/>
        </w:rPr>
        <w:t xml:space="preserve">When submitting a job via the Orchestrator REST API (POST /jobs), callers supply the input values in the request body's inputRefs or directly as a JSON object, depending on the job submission contract. The Orchestrator validates types before dispatching.</w:t>
      </w:r>
    </w:p>
    <w:p>
      <w:pPr>
        <w:pBdr>
          <w:left w:val="thick" w:color="D46000" w:sz="12"/>
        </w:pBdr>
        <w:shd w:fill="FFFFD0" w:val="clear"/>
        <w:spacing w:after="80" w:before="80"/>
        <w:ind w:left="288"/>
      </w:pPr>
      <w:r>
        <w:rPr>
          <w:rFonts w:ascii="Arial" w:cs="Arial" w:eastAsia="Arial" w:hAnsi="Arial"/>
          <w:b/>
          <w:bCs/>
          <w:color w:val="D46000"/>
          <w:sz w:val="22"/>
          <w:szCs w:val="22"/>
        </w:rPr>
        <w:t xml:space="preserve">NOTE: </w:t>
      </w:r>
      <w:r>
        <w:rPr>
          <w:rFonts w:ascii="Arial" w:cs="Arial" w:eastAsia="Arial" w:hAnsi="Arial"/>
          <w:color w:val="1F1F1F"/>
          <w:sz w:val="22"/>
          <w:szCs w:val="22"/>
        </w:rPr>
        <w:t xml:space="preserve">Input parameters are read-only during execution. A step cannot write back to an input parameter. To accumulate state, use a variable (vars) with outputBinding.</w:t>
      </w:r>
    </w:p>
    <w:p>
      <w:pPr>
        <w:pStyle w:val="Heading2"/>
        <w:spacing w:after="80" w:before="200"/>
        <w:rPr>
          <w:rFonts w:ascii="Arial" w:cs="Arial" w:eastAsia="Arial" w:hAnsi="Arial"/>
          <w:b/>
          <w:bCs/>
          <w:color w:val="2F5496"/>
          <w:sz w:val="24"/>
          <w:szCs w:val="24"/>
        </w:rPr>
      </w:pPr>
      <w:r>
        <w:t xml:space="preserve">4.2 The outputs Section</w:t>
      </w:r>
    </w:p>
    <w:p>
      <w:pPr>
        <w:spacing w:after="60" w:before="60"/>
      </w:pPr>
      <w:r>
        <w:rPr>
          <w:rFonts w:ascii="Arial" w:cs="Arial" w:eastAsia="Arial" w:hAnsi="Arial"/>
          <w:sz w:val="22"/>
          <w:szCs w:val="22"/>
        </w:rPr>
        <w:t xml:space="preserve">The envelope-level outputs section declares which variables will be exposed as the script's observable result when the run completes successfully. Callers can retrieve these values from the Orchestrator's GET /jobs/{runId} endpoint after the run completes.</w:t>
      </w:r>
    </w:p>
    <w:p>
      <w:pPr>
        <w:spacing w:after="60" w:before="60"/>
      </w:pPr>
      <w:r>
        <w:rPr>
          <w:rFonts w:ascii="Arial" w:cs="Arial" w:eastAsia="Arial" w:hAnsi="Arial"/>
          <w:sz w:val="22"/>
          <w:szCs w:val="22"/>
        </w:rPr>
        <w:t xml:space="preserve">Each key in the outputs object is the name by which callers will refer to the output. The value is either:</w:t>
      </w:r>
    </w:p>
    <w:p>
      <w:pPr>
        <w:pStyle w:val="ListParagraph"/>
        <w:numPr>
          <w:ilvl w:val="0"/>
          <w:numId w:val="1"/>
        </w:numPr>
        <w:spacing w:after="40" w:before="40"/>
      </w:pPr>
      <w:r>
        <w:rPr>
          <w:rFonts w:ascii="Arial" w:cs="Arial" w:eastAsia="Arial" w:hAnsi="Arial"/>
          <w:sz w:val="22"/>
          <w:szCs w:val="22"/>
        </w:rPr>
        <w:t xml:space="preserve">A string — the name of a variable in the vars space whose final value becomes this output.</w:t>
      </w:r>
    </w:p>
    <w:p>
      <w:pPr>
        <w:pStyle w:val="ListParagraph"/>
        <w:numPr>
          <w:ilvl w:val="0"/>
          <w:numId w:val="1"/>
        </w:numPr>
        <w:spacing w:after="40" w:before="40"/>
      </w:pPr>
      <w:r>
        <w:rPr>
          <w:rFonts w:ascii="Arial" w:cs="Arial" w:eastAsia="Arial" w:hAnsi="Arial"/>
          <w:sz w:val="22"/>
          <w:szCs w:val="22"/>
        </w:rPr>
        <w:t xml:space="preserve">An OutputDeclaration object — an extended declaration that may include type hints and sensitivity flags (follows the same field structure as InputDeclaration).</w:t>
      </w:r>
    </w:p>
    <w:p>
      <w:pPr>
        <w:spacing w:after="60" w:before="60"/>
      </w:pPr>
      <w:r>
        <w:rPr>
          <w:rFonts w:ascii="Arial" w:cs="Arial" w:eastAsia="Arial" w:hAnsi="Arial"/>
          <w:sz w:val="22"/>
          <w:szCs w:val="22"/>
        </w:rPr>
        <w:t xml:space="preserve">If the named variable does not exist at script completion (because it was never written), the output value is null. If the variable was declared non-nullable, the run is marked as Failed even if all steps succeeded.</w:t>
      </w:r>
    </w:p>
    <w:p>
      <w:pPr>
        <w:pStyle w:val="Heading2"/>
        <w:spacing w:after="80" w:before="200"/>
        <w:rPr>
          <w:rFonts w:ascii="Arial" w:cs="Arial" w:eastAsia="Arial" w:hAnsi="Arial"/>
          <w:b/>
          <w:bCs/>
          <w:color w:val="2F5496"/>
          <w:sz w:val="24"/>
          <w:szCs w:val="24"/>
        </w:rPr>
      </w:pPr>
      <w:r>
        <w:t xml:space="preserve">4.3 Input/Output Example</w:t>
      </w:r>
    </w:p>
    <w:p>
      <w:pPr>
        <w:spacing w:after="60" w:before="60"/>
      </w:pPr>
      <w:r>
        <w:rPr>
          <w:rFonts w:ascii="Arial" w:cs="Arial" w:eastAsia="Arial" w:hAnsi="Arial"/>
          <w:sz w:val="22"/>
          <w:szCs w:val="22"/>
        </w:rPr>
        <w:t xml:space="preserve">The following example declares two input parameters (customerId and invoiceDate) and two outputs (extractedTotal and processedAt). Steps reference the inputs, compute a result, and write to variables that are then published as outputs.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"invoice-extract",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"customerId":  { "type": "string",  "nullable": false, "description": "CRM customer identifier"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"invoiceDate": { "type": "string",  "nullable": false, "description": "ISO 8601 invoice date, e.g. 2026-10-01"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"apiToken":    { "type": "string",  "sensitive": true,  "description": "Bearer token for ERP API"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"extractedTotal": "invoiceTotal",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"processedAt":    "completionTimestamp"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"invoiceTotal":        { "type": "number",  "nullable": true,  "defaultValue": 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"completionTimestamp": { "type": "string",  "nullable": false, "defaultValue":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"rawBody":             { "type": "string",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"http://erp.local/api/invoices?customer={{inputs.customerId}}&amp;date={{inputs.invoiceDate}}",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"headers": { "Authorization": "Bearer {{inputs.apiToken}}"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"body": "rawBody"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"http://parser.local/api/parse-invoice",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"body": "{{vars.rawBody}}"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"json": "invoiceTotal"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r>
        <w:br w:type="page"/>
      </w:r>
    </w:p>
    <w:p>
      <w:pPr>
        <w:pStyle w:val="Heading1"/>
        <w:spacing w:after="120" w:before="240"/>
        <w:rPr>
          <w:rFonts w:ascii="Arial" w:cs="Arial" w:eastAsia="Arial" w:hAnsi="Arial"/>
          <w:b/>
          <w:bCs/>
          <w:color w:val="1F3864"/>
          <w:sz w:val="28"/>
          <w:szCs w:val="28"/>
        </w:rPr>
      </w:pPr>
      <w:r>
        <w:t xml:space="preserve">Chapter 5 — Variables and Expressions</w:t>
      </w:r>
    </w:p>
    <w:p>
      <w:pPr>
        <w:pStyle w:val="Heading2"/>
        <w:spacing w:after="80" w:before="200"/>
        <w:rPr>
          <w:rFonts w:ascii="Arial" w:cs="Arial" w:eastAsia="Arial" w:hAnsi="Arial"/>
          <w:b/>
          <w:bCs/>
          <w:color w:val="2F5496"/>
          <w:sz w:val="24"/>
          <w:szCs w:val="24"/>
        </w:rPr>
      </w:pPr>
      <w:r>
        <w:t xml:space="preserve">5.1 The Variable Space</w:t>
      </w:r>
    </w:p>
    <w:p>
      <w:pPr>
        <w:spacing w:after="60" w:before="60"/>
      </w:pPr>
      <w:r>
        <w:rPr>
          <w:rFonts w:ascii="Arial" w:cs="Arial" w:eastAsia="Arial" w:hAnsi="Arial"/>
          <w:sz w:val="22"/>
          <w:szCs w:val="22"/>
        </w:rPr>
        <w:t xml:space="preserve">Every script run maintains a key-value store called the variable space. The variable space is initialised at the start of the run with the default values declared in the envelope's vars section. It is then updated as steps complete and apply their outputBinding mappings. The variable space is scoped to the entire script run — there is no block scope, no function scope, and no loop-local scope. Every step in the script reads from and writes to the same shared variable space.</w:t>
      </w:r>
    </w:p>
    <w:p>
      <w:pPr>
        <w:spacing w:after="60" w:before="60"/>
      </w:pPr>
      <w:r>
        <w:rPr>
          <w:rFonts w:ascii="Arial" w:cs="Arial" w:eastAsia="Arial" w:hAnsi="Arial"/>
          <w:sz w:val="22"/>
          <w:szCs w:val="22"/>
        </w:rPr>
        <w:t xml:space="preserve">Variables are not thread-safe because steps execute sequentially. There is no race condition risk within a single script run.</w:t>
      </w:r>
    </w:p>
    <w:p>
      <w:pPr>
        <w:pStyle w:val="Heading2"/>
        <w:spacing w:after="80" w:before="200"/>
        <w:rPr>
          <w:rFonts w:ascii="Arial" w:cs="Arial" w:eastAsia="Arial" w:hAnsi="Arial"/>
          <w:b/>
          <w:bCs/>
          <w:color w:val="2F5496"/>
          <w:sz w:val="24"/>
          <w:szCs w:val="24"/>
        </w:rPr>
      </w:pPr>
      <w:r>
        <w:t xml:space="preserve">5.2 Variable Declarations (VarDeclaration)</w:t>
      </w:r>
    </w:p>
    <w:p>
      <w:pPr>
        <w:spacing w:after="60" w:before="60"/>
      </w:pPr>
      <w:r>
        <w:rPr>
          <w:rFonts w:ascii="Arial" w:cs="Arial" w:eastAsia="Arial" w:hAnsi="Arial"/>
          <w:sz w:val="22"/>
          <w:szCs w:val="22"/>
        </w:rPr>
        <w:t xml:space="preserve">The envelope-level vars section maps variable names to VarDeclaration objects. Declaring a variable before use is strongly recommended (and required for type checking) but not strictly mandatory — the runtime will accept an outputBinding that writes to an undeclared variable name; it simply will not perform type validation on that write.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900"/>
        <w:gridCol w:w="1600"/>
        <w:gridCol w:w="3800"/>
      </w:tblGrid>
      <w:tr>
        <w:trPr>
          <w:tblHeader/>
        </w:trPr>
        <w:tc>
          <w:tcPr>
            <w:tcW w:type="dxa" w:w="1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Field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JSON Type</w:t>
            </w:r>
          </w:p>
        </w:tc>
        <w:tc>
          <w:tcPr>
            <w:tcW w:type="dxa" w:w="9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3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type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3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expected type of the variable's value. Must be one of: "string", "integer", "number", "boolean", "object", "array". The runtime may coerce compatible types (e.g. integer to number). An incompatible type causes a VALIDATION error on outputBinding.</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nullable</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boolean</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false</w:t>
            </w:r>
          </w:p>
        </w:tc>
        <w:tc>
          <w:tcPr>
            <w:tcW w:type="dxa" w:w="3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Whether null is a valid value for this variable. If false and a step writes null to this variable, a VALIDATION error is raised.</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defaultValue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any</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type zero value</w:t>
            </w:r>
          </w:p>
        </w:tc>
        <w:tc>
          <w:tcPr>
            <w:tcW w:type="dxa" w:w="3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Initial value before any step writes to it. Must be compatible with the declared type. If omitted, the default is the type's zero value: "" for string, 0 for integer/number, false for boolean, {} for object, [] for array.</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sensitivity</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"NORMAL"</w:t>
            </w:r>
          </w:p>
        </w:tc>
        <w:tc>
          <w:tcPr>
            <w:tcW w:type="dxa" w:w="3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Controls log masking. "NORMAL": the variable's value is visible in logs. "SENSITIVE": the variable's value is masked in all logs, audit trails, and the Orchestrator result API. Set this for variables that hold passwords, tokens, or PII.</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description</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9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Human-readable documentation for the variable. Used by the Designer; not evaluated at runtime.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Variable declaration examples: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"apiResponse":    { "type": "string",  "nullable": false, "defaultValue":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"httpStatus":     { "type": "integer", "nullable": false, "defaultValue": 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"isProcessed":    { "type": "boolean", "nullable": false, "defaultValue":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"invoiceRecord":  { "type": "object",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"lineItems":      { "type": "array",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"apiToken":       { "type": "string",  "nullable": false, "sensitivity": "SENSITIVE"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Style w:val="Heading2"/>
        <w:spacing w:after="80" w:before="200"/>
        <w:rPr>
          <w:rFonts w:ascii="Arial" w:cs="Arial" w:eastAsia="Arial" w:hAnsi="Arial"/>
          <w:b/>
          <w:bCs/>
          <w:color w:val="2F5496"/>
          <w:sz w:val="24"/>
          <w:szCs w:val="24"/>
        </w:rPr>
      </w:pPr>
      <w:r>
        <w:t xml:space="preserve">5.3 Variable Substitution Syntax</w:t>
      </w:r>
    </w:p>
    <w:p>
      <w:pPr>
        <w:spacing w:after="60" w:before="60"/>
      </w:pPr>
      <w:r>
        <w:rPr>
          <w:rFonts w:ascii="Arial" w:cs="Arial" w:eastAsia="Arial" w:hAnsi="Arial"/>
          <w:sz w:val="22"/>
          <w:szCs w:val="22"/>
        </w:rPr>
        <w:t xml:space="preserve">The runtime performs text substitution on string-typed input values before passing them to action handlers. Substitution markers use double curly brace syntax:</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vars.variableName }}      — reads a variable from the variable space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inputs.parameterName }}   — reads a job-submission input parameter</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env.VARIABLE_NAME }}      — reads an OS environment variable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Substitution rules:</w:t>
      </w:r>
    </w:p>
    <w:p>
      <w:pPr>
        <w:pStyle w:val="ListParagraph"/>
        <w:numPr>
          <w:ilvl w:val="0"/>
          <w:numId w:val="1"/>
        </w:numPr>
        <w:spacing w:after="40" w:before="40"/>
      </w:pPr>
      <w:r>
        <w:rPr>
          <w:rFonts w:ascii="Arial" w:cs="Arial" w:eastAsia="Arial" w:hAnsi="Arial"/>
          <w:sz w:val="22"/>
          <w:szCs w:val="22"/>
        </w:rPr>
        <w:t xml:space="preserve">Substitution occurs only in string-typed input values. Integer, boolean, object, and array inputs are passed as-is without substitution scanning.</w:t>
      </w:r>
    </w:p>
    <w:p>
      <w:pPr>
        <w:pStyle w:val="ListParagraph"/>
        <w:numPr>
          <w:ilvl w:val="0"/>
          <w:numId w:val="1"/>
        </w:numPr>
        <w:spacing w:after="40" w:before="40"/>
      </w:pPr>
      <w:r>
        <w:rPr>
          <w:rFonts w:ascii="Arial" w:cs="Arial" w:eastAsia="Arial" w:hAnsi="Arial"/>
          <w:sz w:val="22"/>
          <w:szCs w:val="22"/>
        </w:rPr>
        <w:t xml:space="preserve">The {{ }} markers are case-sensitive. The prefix (vars, inputs, env) must be lowercase.</w:t>
      </w:r>
    </w:p>
    <w:p>
      <w:pPr>
        <w:pStyle w:val="ListParagraph"/>
        <w:numPr>
          <w:ilvl w:val="0"/>
          <w:numId w:val="1"/>
        </w:numPr>
        <w:spacing w:after="40" w:before="40"/>
      </w:pPr>
      <w:r>
        <w:rPr>
          <w:rFonts w:ascii="Arial" w:cs="Arial" w:eastAsia="Arial" w:hAnsi="Arial"/>
          <w:sz w:val="22"/>
          <w:szCs w:val="22"/>
        </w:rPr>
        <w:t xml:space="preserve">Whitespace inside the markers is insignificant: {{vars.x}} and {{ vars.x }} produce identical results.</w:t>
      </w:r>
    </w:p>
    <w:p>
      <w:pPr>
        <w:pStyle w:val="ListParagraph"/>
        <w:numPr>
          <w:ilvl w:val="0"/>
          <w:numId w:val="1"/>
        </w:numPr>
        <w:spacing w:after="40" w:before="40"/>
      </w:pPr>
      <w:r>
        <w:rPr>
          <w:rFonts w:ascii="Arial" w:cs="Arial" w:eastAsia="Arial" w:hAnsi="Arial"/>
          <w:sz w:val="22"/>
          <w:szCs w:val="22"/>
        </w:rPr>
        <w:t xml:space="preserve">If a referenced variable or input does not exist, the substitution emits an empty string. No error is raised. Use postcondition or precondition checks to detect missing values if needed.</w:t>
      </w:r>
    </w:p>
    <w:p>
      <w:pPr>
        <w:pStyle w:val="ListParagraph"/>
        <w:numPr>
          <w:ilvl w:val="0"/>
          <w:numId w:val="1"/>
        </w:numPr>
        <w:spacing w:after="40" w:before="40"/>
      </w:pPr>
      <w:r>
        <w:rPr>
          <w:rFonts w:ascii="Arial" w:cs="Arial" w:eastAsia="Arial" w:hAnsi="Arial"/>
          <w:sz w:val="22"/>
          <w:szCs w:val="22"/>
        </w:rPr>
        <w:t xml:space="preserve">If the entire input value is a single substitution expression and the resolved variable holds a non-string type (object, array, integer, boolean), the runtime passes the value as the original type rather than converting it to a string. This enables passing objects as action inputs.</w:t>
      </w:r>
    </w:p>
    <w:p>
      <w:pPr>
        <w:pStyle w:val="ListParagraph"/>
        <w:numPr>
          <w:ilvl w:val="0"/>
          <w:numId w:val="1"/>
        </w:numPr>
        <w:spacing w:after="40" w:before="40"/>
      </w:pPr>
      <w:r>
        <w:rPr>
          <w:rFonts w:ascii="Arial" w:cs="Arial" w:eastAsia="Arial" w:hAnsi="Arial"/>
          <w:sz w:val="22"/>
          <w:szCs w:val="22"/>
        </w:rPr>
        <w:t xml:space="preserve">Substitution is NOT recursive. Expressions like {{vars.{{vars.key}}}} are invalid and will be treated as literal text.</w:t>
      </w:r>
    </w:p>
    <w:p>
      <w:pPr>
        <w:pStyle w:val="ListParagraph"/>
        <w:numPr>
          <w:ilvl w:val="0"/>
          <w:numId w:val="1"/>
        </w:numPr>
        <w:spacing w:after="40" w:before="40"/>
      </w:pPr>
      <w:r>
        <w:rPr>
          <w:rFonts w:ascii="Arial" w:cs="Arial" w:eastAsia="Arial" w:hAnsi="Arial"/>
          <w:sz w:val="22"/>
          <w:szCs w:val="22"/>
        </w:rPr>
        <w:t xml:space="preserve">Multiple substitutions in a single string are resolved independently and in left-to-right order.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Substitution expression reference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Expression</w:t>
            </w:r>
          </w:p>
        </w:tc>
        <w:tc>
          <w:tcPr>
            <w:tcW w:type="dxa" w:w="3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Meaning</w:t>
            </w:r>
          </w:p>
        </w:tc>
        <w:tc>
          <w:tcPr>
            <w:tcW w:type="dxa" w:w="3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Example Result</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{{vars.apiResponse}}</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Value of variable apiResponse in the variable space</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"Hello, Tracto!"</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{{inputs.customerId}}</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Job input parameter customerId as supplied by the caller</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"C-00123"</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http://{{vars.host}}/api</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Variable embedded mid-string to form a URL</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"http://erp.local/api"</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C:\Users\{{env.USERNAME}}\Downloads\{{vars.filename}}</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Path combining OS env var and script variable</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"C:\Users\john\Downloads\report.txt"</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Hello {{vars.firstName}} {{vars.lastName}}!</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Two substitutions in one string</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"Hello Jane Smith!"</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{{vars.invoiceTotal}}</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Numeric variable — returned as number when entire value, as string when embedded</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123.45 (number) or "Total: 123.45" (embedded)</w:t>
            </w:r>
          </w:p>
        </w:tc>
      </w:tr>
    </w:tbl>
    <w:p>
      <w:pPr>
        <w:pStyle w:val="Heading2"/>
        <w:spacing w:after="80" w:before="200"/>
        <w:rPr>
          <w:rFonts w:ascii="Arial" w:cs="Arial" w:eastAsia="Arial" w:hAnsi="Arial"/>
          <w:b/>
          <w:bCs/>
          <w:color w:val="2F5496"/>
          <w:sz w:val="24"/>
          <w:szCs w:val="24"/>
        </w:rPr>
      </w:pPr>
      <w:r>
        <w:t xml:space="preserve">5.4 Condition Expressions (precondition and postcondition)</w:t>
      </w:r>
    </w:p>
    <w:p>
      <w:pPr>
        <w:spacing w:after="60" w:before="60"/>
      </w:pPr>
      <w:r>
        <w:rPr>
          <w:rFonts w:ascii="Arial" w:cs="Arial" w:eastAsia="Arial" w:hAnsi="Arial"/>
          <w:sz w:val="22"/>
          <w:szCs w:val="22"/>
        </w:rPr>
        <w:t xml:space="preserve">Condition expressions are short predicates evaluated against the variable space. They are used in two places: the precondition field (evaluated before a step runs) and the postcondition field (evaluated after a step succeeds). The expression language is intentionally minimal — it is not a general-purpose scripting language.</w:t>
      </w:r>
    </w:p>
    <w:p>
      <w:pPr>
        <w:spacing w:after="60" w:before="60"/>
      </w:pPr>
      <w:r>
        <w:rPr>
          <w:rFonts w:ascii="Arial" w:cs="Arial" w:eastAsia="Arial" w:hAnsi="Arial"/>
          <w:sz w:val="22"/>
          <w:szCs w:val="22"/>
        </w:rPr>
        <w:t xml:space="preserve">Supported expression 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00"/>
      </w:tblGrid>
      <w:tr>
        <w:trPr>
          <w:tblHeader/>
        </w:trPr>
        <w:tc>
          <w:tcPr>
            <w:tcW w:type="dxa" w:w="1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Form</w:t>
            </w:r>
          </w:p>
        </w:tc>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Syntax</w:t>
            </w:r>
          </w:p>
        </w:tc>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Example</w:t>
            </w:r>
          </w:p>
        </w:tc>
        <w:tc>
          <w:tcPr>
            <w:tcW w:type="dxa" w:w="2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Meaning</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Literal boolean</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 false</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Always evaluates to the given boolean. Useful to temporarily disable a step (precondition: false) or force a step to always run (precondition: true).</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Variable null check</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vars.name != null</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vars.invoiceData != null</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 if the variable has been set and is not null. False if the variable is undeclared or holds null.</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Numeric equality</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vars.name == value</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vars.httpStatus == 200</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if the variable's numeric value equals the literal.</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Numeric comparison</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vars.name &gt;= value</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vars.fileSize &gt; 0</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Numeric greater-than, less-than, &gt;=, &lt;= comparison.</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 equality</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vars.name == "value"</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vars.state == "OK"</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Case-sensitive string equality comparison. Quote the string literal.</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 comparison</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inputs.name == value</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inputs.mode == "production"</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Compares a job input parameter to a literal.</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Compound AND</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expr1 &amp;&amp; expr2</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vars.a == 1 &amp;&amp; vars.b &gt; 0</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only if both sub-expressions are true.</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Compound OR</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expr1 || expr2</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vars.s == "OK" || vars.s == "DONE"</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 if either sub-expression is true.</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Logical NOT</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!expr</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!vars.isCancelled</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Negates the sub-expression.</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 contains</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vars.name contains "substring"</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vars.body contains "invoiceId"</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 if the variable's string value contains the given substring. Case-sensitive.</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 startsWith</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vars.name startsWith "prefix"</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vars.filename startsWith "INV-"</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if the variable's string value begins with the given prefix.</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 endsWith</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vars.name endsWith "suffix"</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vars.filename endsWith ".pdf"</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 if the variable's string value ends with the given suffix.</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Operator precedence table (highest to lowest):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Operator</w:t>
            </w:r>
          </w:p>
        </w:tc>
        <w:tc>
          <w:tcPr>
            <w:tcW w:type="dxa" w:w="3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Meaning</w:t>
            </w:r>
          </w:p>
        </w:tc>
        <w:tc>
          <w:tcPr>
            <w:tcW w:type="dxa" w:w="4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Logical NOT (unary prefix)</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!vars.cancelled</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 !=, &gt;, &gt;=, &lt;, &lt;=</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Comparison (binary)</w:t>
            </w:r>
          </w:p>
        </w:tc>
        <w:tc>
          <w:tcPr>
            <w:tcW w:type="dxa" w:w="4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vars.status == 200</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contains, startsWith, endsWith</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 membership (binary)</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vars.body contains "OK"</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&amp;&amp;</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Logical AND (binary)</w:t>
            </w:r>
          </w:p>
        </w:tc>
        <w:tc>
          <w:tcPr>
            <w:tcW w:type="dxa" w:w="4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vars.a &gt; 0 &amp;&amp; vars.b &gt; 0</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Logical OR (binary)</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vars.x == 1 || vars.x == 2</w:t>
            </w:r>
          </w:p>
        </w:tc>
      </w:tr>
    </w:tbl>
    <w:p>
      <w:pPr>
        <w:pStyle w:val="Heading2"/>
        <w:spacing w:after="80" w:before="200"/>
        <w:rPr>
          <w:rFonts w:ascii="Arial" w:cs="Arial" w:eastAsia="Arial" w:hAnsi="Arial"/>
          <w:b/>
          <w:bCs/>
          <w:color w:val="2F5496"/>
          <w:sz w:val="24"/>
          <w:szCs w:val="24"/>
        </w:rPr>
      </w:pPr>
      <w:r>
        <w:t xml:space="preserve">5.5 Variable Lifecycle Example</w:t>
      </w:r>
    </w:p>
    <w:p>
      <w:pPr>
        <w:spacing w:after="60" w:before="60"/>
      </w:pPr>
      <w:r>
        <w:rPr>
          <w:rFonts w:ascii="Arial" w:cs="Arial" w:eastAsia="Arial" w:hAnsi="Arial"/>
          <w:sz w:val="22"/>
          <w:szCs w:val="22"/>
        </w:rPr>
        <w:t xml:space="preserve">The following traces a 5-step script's variable space state after each step completes.</w:t>
      </w:r>
    </w:p>
    <w:p>
      <w:pPr>
        <w:spacing w:after="60" w:before="60"/>
      </w:pPr>
      <w:r>
        <w:rPr>
          <w:rFonts w:ascii="Arial" w:cs="Arial" w:eastAsia="Arial" w:hAnsi="Arial"/>
          <w:sz w:val="22"/>
          <w:szCs w:val="22"/>
        </w:rPr>
        <w:t xml:space="preserve">Script vars declaration: { httpStatus: integer default 0, responseBody: string default "", invoiceId: string default "", recordCount: integer default 0, saveComplete: boolean default false }</w:t>
      </w:r>
    </w:p>
    <w:p>
      <w:pPr>
        <w:spacing w:after="60" w:before="60"/>
      </w:pPr>
      <w:r>
        <w:rPr>
          <w:rFonts w:ascii="Arial" w:cs="Arial" w:eastAsia="Arial" w:hAnsi="Arial"/>
          <w:sz w:val="22"/>
          <w:szCs w:val="22"/>
        </w:rPr>
        <w:t xml:space="preserve">Step s01 — http.get to fetch invoice list: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outputBinding: { "statusCode": "httpStatus", "body": "responseBody"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After s01: httpStatus=200, responseBody="[{"id":"INV-001"},...", invoiceId="", recordCount=0, saveComplete=false</w:t>
      </w:r>
    </w:p>
    <w:p>
      <w:pPr>
        <w:spacing w:after="60" w:before="60"/>
      </w:pPr>
      <w:r>
        <w:rPr>
          <w:rFonts w:ascii="Arial" w:cs="Arial" w:eastAsia="Arial" w:hAnsi="Arial"/>
          <w:sz w:val="22"/>
          <w:szCs w:val="22"/>
        </w:rPr>
        <w:t xml:space="preserve">Step s02 — postcondition check: vars.httpStatus == 200 → true, step proceeds</w:t>
      </w:r>
    </w:p>
    <w:p>
      <w:pPr>
        <w:spacing w:after="60" w:before="60"/>
      </w:pPr>
      <w:r>
        <w:rPr>
          <w:rFonts w:ascii="Arial" w:cs="Arial" w:eastAsia="Arial" w:hAnsi="Arial"/>
          <w:sz w:val="22"/>
          <w:szCs w:val="22"/>
        </w:rPr>
        <w:t xml:space="preserve">Step s03 — http.post to parse body: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outputBinding: { "json": "invoiceId"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After s03: httpStatus=200, responseBody="[...]", invoiceId="INV-001", recordCount=0, saveComplete=false</w:t>
      </w:r>
    </w:p>
    <w:p>
      <w:pPr>
        <w:spacing w:after="60" w:before="60"/>
      </w:pPr>
      <w:r>
        <w:rPr>
          <w:rFonts w:ascii="Arial" w:cs="Arial" w:eastAsia="Arial" w:hAnsi="Arial"/>
          <w:sz w:val="22"/>
          <w:szCs w:val="22"/>
        </w:rPr>
        <w:t xml:space="preserve">Step s04 — notepad.type with text "Invoice: {{vars.invoiceId}}":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Resolved input text = "Invoice: INV-001"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No outputBinding → variable space unchanged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After s04: same as above</w:t>
      </w:r>
    </w:p>
    <w:p>
      <w:pPr>
        <w:spacing w:after="60" w:before="60"/>
      </w:pPr>
      <w:r>
        <w:rPr>
          <w:rFonts w:ascii="Arial" w:cs="Arial" w:eastAsia="Arial" w:hAnsi="Arial"/>
          <w:sz w:val="22"/>
          <w:szCs w:val="22"/>
        </w:rPr>
        <w:t xml:space="preserve">Step s05 — file.saveAs: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outputBinding: { "fileSizeBytes": "recordCount"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After s05: httpStatus=200, responseBody="...", invoiceId="INV-001", recordCount=1024, saveComplete=false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(saveComplete was never written — remains at its default false)</w:t>
      </w:r>
    </w:p>
    <w:p>
      <w:pPr>
        <w:spacing w:after="60" w:before="60"/>
      </w:pPr>
      <w:r>
        <w:rPr>
          <w:rFonts w:ascii="Arial" w:cs="Arial" w:eastAsia="Arial" w:hAnsi="Arial"/>
          <w:sz w:val="22"/>
          <w:szCs w:val="22"/>
        </w:rPr>
        <w:t xml:space="preserve">Final outputs: if envelope outputs declared recordCount → "recordCount", caller sees recordCount=1024.</w:t>
      </w:r>
    </w:p>
    <w:p>
      <w:r>
        <w:br w:type="page"/>
      </w:r>
    </w:p>
    <w:p>
      <w:pPr>
        <w:pStyle w:val="Heading1"/>
        <w:spacing w:after="120" w:before="240"/>
        <w:rPr>
          <w:rFonts w:ascii="Arial" w:cs="Arial" w:eastAsia="Arial" w:hAnsi="Arial"/>
          <w:b/>
          <w:bCs/>
          <w:color w:val="1F3864"/>
          <w:sz w:val="28"/>
          <w:szCs w:val="28"/>
        </w:rPr>
      </w:pPr>
      <w:r>
        <w:t xml:space="preserve">Chapter 6 — Action Catalogue</w:t>
      </w:r>
    </w:p>
    <w:p>
      <w:pPr>
        <w:spacing w:after="60" w:before="60"/>
      </w:pPr>
      <w:r>
        <w:rPr>
          <w:rFonts w:ascii="Arial" w:cs="Arial" w:eastAsia="Arial" w:hAnsi="Arial"/>
          <w:sz w:val="22"/>
          <w:szCs w:val="22"/>
        </w:rPr>
        <w:t xml:space="preserve">Actions are the atomic operations the Desktop Runtime can perform. Each action has a dotted name, a set of typed inputs, and a set of outputs. The Desktop Runtime worker claims the following action namespaces at registration time: app.*, http.*, keyboard.*, mouse.*, clipboard.*, file.*, window.*, notepad.*, service.*. If a script references an action name not in the worker's claimed namespace patterns, the job will not be offered to that worker.</w:t>
      </w:r>
    </w:p>
    <w:p>
      <w:pPr>
        <w:spacing w:after="60" w:before="60"/>
      </w:pPr>
      <w:r>
        <w:rPr>
          <w:rFonts w:ascii="Arial" w:cs="Arial" w:eastAsia="Arial" w:hAnsi="Arial"/>
          <w:sz w:val="22"/>
          <w:szCs w:val="22"/>
        </w:rPr>
        <w:t xml:space="preserve">For each action the following is documented: action name, description, default timeout, default retryClass, inputs, outputs, error categories, a complete step example, and gotchas.</w:t>
      </w:r>
    </w:p>
    <w:p>
      <w:pPr>
        <w:pStyle w:val="Heading2"/>
        <w:spacing w:after="80" w:before="200"/>
        <w:rPr>
          <w:rFonts w:ascii="Arial" w:cs="Arial" w:eastAsia="Arial" w:hAnsi="Arial"/>
          <w:b/>
          <w:bCs/>
          <w:color w:val="2F5496"/>
          <w:sz w:val="24"/>
          <w:szCs w:val="24"/>
        </w:rPr>
      </w:pPr>
      <w:r>
        <w:t xml:space="preserve">6.1 App Lifecycle Actions</w:t>
      </w:r>
    </w:p>
    <w:p>
      <w:pPr>
        <w:pStyle w:val="Heading3"/>
        <w:spacing w:after="60" w:before="160"/>
        <w:rPr>
          <w:rFonts w:ascii="Arial" w:cs="Arial" w:eastAsia="Arial" w:hAnsi="Arial"/>
          <w:b/>
          <w:bCs/>
          <w:color w:val="2F5496"/>
          <w:sz w:val="22"/>
          <w:szCs w:val="22"/>
        </w:rPr>
      </w:pPr>
      <w:r>
        <w:t xml:space="preserve">app.launch</w:t>
      </w:r>
    </w:p>
    <w:p>
      <w:pPr>
        <w:spacing w:after="60" w:before="60"/>
      </w:pPr>
      <w:r>
        <w:rPr>
          <w:rFonts w:ascii="Arial" w:cs="Arial" w:eastAsia="Arial" w:hAnsi="Arial"/>
          <w:sz w:val="22"/>
          <w:szCs w:val="22"/>
        </w:rPr>
        <w:t xml:space="preserve">Description: Launches a Windows application by executable path or bare name. After the process starts, the runtime waits for it to enter an idle state (WaitForInputIdle) before returning. If attachIfRunning is true and a process with the same base name is already running, the runtime attaches to that process instead of launching a new one. This makes the action safe to call at the start of a script even when the target application may already be open.</w:t>
      </w:r>
    </w:p>
    <w:p>
      <w:pPr>
        <w:spacing w:after="60" w:before="60"/>
      </w:pPr>
      <w:r>
        <w:rPr>
          <w:rFonts w:ascii="Arial" w:cs="Arial" w:eastAsia="Arial" w:hAnsi="Arial"/>
          <w:sz w:val="22"/>
          <w:szCs w:val="22"/>
        </w:rPr>
        <w:t xml:space="preserve">Default timeout: 10,000 ms | Default retryClass: ONCE_ONLY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4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executable</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Full path to the executable (e.g. C:\Windows\notepad.exe) or a bare process name (e.g. notepad, calc). When a bare name is given, the OS PATH is searched. On Windows 11 some UWP stubs (notepad.exe) redirect to a different directory; use attachIfRunning: true to handle transparently.</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args</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Space-separated command-line arguments passed to the process at launch. Example: "/silent /log C:\temp\log.txt". Ignored when attaching to an existing process.</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10000</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Maximum milliseconds to wait for the process to become idle after start (WaitForInputIdle timeout). For console applications this returns immediately; for GUI apps this waits for the message queue to empty.</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attachIfRunning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boolean</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false</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If true, the runtime first attempts to attach to an existing process with the same base executable name. If attach succeeds, no new process is launched. If attach fails (no matching process found), a new process is launched normally.</w:t>
            </w:r>
          </w:p>
        </w:tc>
      </w:tr>
    </w:tbl>
    <w:p>
      <w:pPr>
        <w:spacing w:after="60" w:before="6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processId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OS process ID (PID) of the launched or attached process. Suitable for use with app.close or app.attach in subsequent steps.</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Title text of the process's main window at the moment the action returned. Empty string if the process has no visible main window (e.g. background services, console apps with no window).</w:t>
            </w:r>
          </w:p>
        </w:tc>
      </w:tr>
    </w:tbl>
    <w:p>
      <w:pPr>
        <w:spacing w:after="60" w:before="6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Error Category</w:t>
            </w:r>
          </w:p>
        </w:tc>
        <w:tc>
          <w:tcPr>
            <w:tcW w:type="dxa" w:w="7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When It Occurs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CONFIGURATION</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executable is null, empty, or whitespace only.</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NOT_FOUND</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The executable was not found on PATH and is not a valid file path.</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process did not enter an idle state within timeoutMs milliseconds.</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PERMISSION_DENIED</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Insufficient OS privileges to launch the executable (e.g. the executable requires elevation).</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EXECUTION_FAILED</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process launched but exited with a non-zero exit code before the timeout elapsed.</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Full example: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"executable":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"args":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10000,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"attachIfRunning":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"processId":   "notepadPid",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"notepadTitle"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15000,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"ONCE_ONLY",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"sensitivity": "NORMAL"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left w:val="thick" w:color="D46000" w:sz="12"/>
        </w:pBdr>
        <w:shd w:fill="FFFFD0" w:val="clear"/>
        <w:spacing w:after="80" w:before="80"/>
        <w:ind w:left="288"/>
      </w:pPr>
      <w:r>
        <w:rPr>
          <w:rFonts w:ascii="Arial" w:cs="Arial" w:eastAsia="Arial" w:hAnsi="Arial"/>
          <w:b/>
          <w:bCs/>
          <w:color w:val="D46000"/>
          <w:sz w:val="22"/>
          <w:szCs w:val="22"/>
        </w:rPr>
        <w:t xml:space="preserve">GOTCHA: </w:t>
      </w:r>
      <w:r>
        <w:rPr>
          <w:rFonts w:ascii="Arial" w:cs="Arial" w:eastAsia="Arial" w:hAnsi="Arial"/>
          <w:sz w:val="22"/>
          <w:szCs w:val="22"/>
        </w:rPr>
        <w:t xml:space="preserve">On Windows 11, notepad.exe is a UWP stub that launches the real notepad from %SystemRoot%\System32\notepad.exe. WaitForInputIdle may return immediately for the stub before the real window is open. Always follow app.launch with app.waitForWindow when you need to interact with the window.</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app.attach</w:t>
      </w:r>
    </w:p>
    <w:p>
      <w:pPr>
        <w:spacing w:after="60" w:before="60"/>
      </w:pPr>
      <w:r>
        <w:rPr>
          <w:rFonts w:ascii="Arial" w:cs="Arial" w:eastAsia="Arial" w:hAnsi="Arial"/>
          <w:sz w:val="22"/>
          <w:szCs w:val="22"/>
        </w:rPr>
        <w:t xml:space="preserve">Description: Attaches to an already-running process by process name or PID without launching a new process. Useful when a prior step started the process and you need its handle later, or when the process is started externally. At least one of processName or processId must be provided; if both are provided, processId takes precedence.</w:t>
      </w:r>
    </w:p>
    <w:p>
      <w:pPr>
        <w:spacing w:after="60" w:before="60"/>
      </w:pPr>
      <w:r>
        <w:rPr>
          <w:rFonts w:ascii="Arial" w:cs="Arial" w:eastAsia="Arial" w:hAnsi="Arial"/>
          <w:sz w:val="22"/>
          <w:szCs w:val="22"/>
        </w:rPr>
        <w:t xml:space="preserve">Default timeout: 5,000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4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processName</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Process image name to search for, case-insensitive, without the .exe extension. Example: "notepad". Required if processId is not provided.</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processId</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OS process ID. Uniquely identifies the process. Required if processName is not provided. Takes precedence over processName when both are given.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5000</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How long to poll for the process to appear if it is not immediately found. Use when the process may be starting concurrently.</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processId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OS PID of the attached process.</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Main window title. Empty string if no main window.</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"s02-attach",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"app.attach",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"processName": "notepad", "timeoutMs": 5000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"processId": "notepadPid"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app.close</w:t>
      </w:r>
    </w:p>
    <w:p>
      <w:pPr>
        <w:spacing w:after="60" w:before="60"/>
      </w:pPr>
      <w:r>
        <w:rPr>
          <w:rFonts w:ascii="Arial" w:cs="Arial" w:eastAsia="Arial" w:hAnsi="Arial"/>
          <w:sz w:val="22"/>
          <w:szCs w:val="22"/>
        </w:rPr>
        <w:t xml:space="preserve">Description: Sends WM_CLOSE to the main window of the target process and waits for the process to exit cleanly. If the process does not exit within gracefulTimeoutMs, the action logs a warning and returns success (it does NOT kill the process). Use a subsequent step with a precondition check if forceful kill is required.</w:t>
      </w:r>
    </w:p>
    <w:p>
      <w:pPr>
        <w:spacing w:after="60" w:before="60"/>
      </w:pPr>
      <w:r>
        <w:rPr>
          <w:rFonts w:ascii="Arial" w:cs="Arial" w:eastAsia="Arial" w:hAnsi="Arial"/>
          <w:sz w:val="22"/>
          <w:szCs w:val="22"/>
        </w:rPr>
        <w:t xml:space="preserve">Default timeout: 10,000 ms | Default retryClass: ONCE_ONLY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4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processId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PID of the process to close. Required if windowTitle is not provided.</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Partial window title to identify the window to close. Required if processId is not provided.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gracefulTimeoutMs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5000</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Milliseconds to wait for the process to exit after WM_CLOSE. After this timeout the action returns without killing the process.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exited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boolean</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if the process exited within gracefulTimeoutMs; false if it is still running.</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"s10-close",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"windowTitle": "Notepad", "gracefulTimeoutMs": 5000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"exited": "notepadExited"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app.focus</w:t>
      </w:r>
    </w:p>
    <w:p>
      <w:pPr>
        <w:spacing w:after="60" w:before="60"/>
      </w:pPr>
      <w:r>
        <w:rPr>
          <w:rFonts w:ascii="Arial" w:cs="Arial" w:eastAsia="Arial" w:hAnsi="Arial"/>
          <w:sz w:val="22"/>
          <w:szCs w:val="22"/>
        </w:rPr>
        <w:t xml:space="preserve">Description: Brings the target window to the foreground by calling SetForegroundWindow. Finds the window by a partial title match. Use before keyboard or mouse actions that require the window to have focus. Returns immediately after the focus call — does not wait for the application to process the focus change.</w:t>
      </w:r>
    </w:p>
    <w:p>
      <w:pPr>
        <w:spacing w:after="60" w:before="60"/>
      </w:pPr>
      <w:r>
        <w:rPr>
          <w:rFonts w:ascii="Arial" w:cs="Arial" w:eastAsia="Arial" w:hAnsi="Arial"/>
          <w:sz w:val="22"/>
          <w:szCs w:val="22"/>
        </w:rPr>
        <w:t xml:space="preserve">Default timeout: 3,000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4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Partial title string to match (case-insensitive). The first window whose title contains this string is focused.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focused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boolean</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if a matching window was found and focus was set.</w:t>
            </w:r>
          </w:p>
        </w:tc>
      </w:tr>
    </w:tbl>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app.waitForWindow</w:t>
      </w:r>
    </w:p>
    <w:p>
      <w:pPr>
        <w:spacing w:after="60" w:before="60"/>
      </w:pPr>
      <w:r>
        <w:rPr>
          <w:rFonts w:ascii="Arial" w:cs="Arial" w:eastAsia="Arial" w:hAnsi="Arial"/>
          <w:sz w:val="22"/>
          <w:szCs w:val="22"/>
        </w:rPr>
        <w:t xml:space="preserve">Description: Polls the desktop at 200 ms intervals until a window whose title contains titleHint appears or the timeout elapses. Use after app.launch when the main window takes time to appear (e.g. splash screens, initial load). Returns the window handle reference for subsequent actions.</w:t>
      </w:r>
    </w:p>
    <w:p>
      <w:pPr>
        <w:spacing w:after="60" w:before="60"/>
      </w:pPr>
      <w:r>
        <w:rPr>
          <w:rFonts w:ascii="Arial" w:cs="Arial" w:eastAsia="Arial" w:hAnsi="Arial"/>
          <w:sz w:val="22"/>
          <w:szCs w:val="22"/>
        </w:rPr>
        <w:t xml:space="preserve">Default timeout: 10,000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4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titleHint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Partial window title to search for (case-insensitive).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timeoutMs</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10000</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Maximum milliseconds to poll. After this the action fails with NOT_FOUND.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pollIntervalMs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200</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Interval between each poll attempt in milliseconds.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windowTitle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Full window title of the found window.</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found</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boolean</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 if the window was found within the timeout.</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"s02-wait",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"app.waitForWindow",</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"titleHint": "Notepad", "timeoutMs": 10000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"windowTitle": "notepadTitle"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"vars.notepadTitle != null",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Style w:val="Heading2"/>
        <w:spacing w:after="80" w:before="200"/>
        <w:rPr>
          <w:rFonts w:ascii="Arial" w:cs="Arial" w:eastAsia="Arial" w:hAnsi="Arial"/>
          <w:b/>
          <w:bCs/>
          <w:color w:val="2F5496"/>
          <w:sz w:val="24"/>
          <w:szCs w:val="24"/>
        </w:rPr>
      </w:pPr>
      <w:r>
        <w:t xml:space="preserve">6.2 Input Actions</w:t>
      </w:r>
    </w:p>
    <w:p>
      <w:pPr>
        <w:pStyle w:val="Heading3"/>
        <w:spacing w:after="60" w:before="160"/>
        <w:rPr>
          <w:rFonts w:ascii="Arial" w:cs="Arial" w:eastAsia="Arial" w:hAnsi="Arial"/>
          <w:b/>
          <w:bCs/>
          <w:color w:val="2F5496"/>
          <w:sz w:val="22"/>
          <w:szCs w:val="22"/>
        </w:rPr>
      </w:pPr>
      <w:r>
        <w:t xml:space="preserve">keyboard.type</w:t>
      </w:r>
    </w:p>
    <w:p>
      <w:pPr>
        <w:spacing w:after="60" w:before="60"/>
      </w:pPr>
      <w:r>
        <w:rPr>
          <w:rFonts w:ascii="Arial" w:cs="Arial" w:eastAsia="Arial" w:hAnsi="Arial"/>
          <w:sz w:val="22"/>
          <w:szCs w:val="22"/>
        </w:rPr>
        <w:t xml:space="preserve">Description: Types a string of text into the focused window using the most appropriate strategy. The runtime selects from three strategies automatically: (1) UI Automation ValuePattern — fastest, works for text boxes that expose the Value automation pattern; (2) SendInput — sends key-down/key-up events for each character; (3) Clipboard — sets the clipboard and pastes with Ctrl+V. The strategy is chosen based on what the target element supports, or forced by strategyHint.</w:t>
      </w:r>
    </w:p>
    <w:p>
      <w:pPr>
        <w:spacing w:after="60" w:before="60"/>
      </w:pPr>
      <w:r>
        <w:rPr>
          <w:rFonts w:ascii="Arial" w:cs="Arial" w:eastAsia="Arial" w:hAnsi="Arial"/>
          <w:sz w:val="22"/>
          <w:szCs w:val="22"/>
        </w:rPr>
        <w:t xml:space="preserve">Default timeout: 10,000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400"/>
        <w:gridCol w:w="40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text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text to type. Supports full Unicode. Use \n for newline and \t for tab. Special characters such as @ # $ % are typed as literal characters.</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If provided, the runtime focuses this window (by partial title match) before typing. If omitted, text is typed into whatever is currently focused.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strategyHint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"Auto"</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Forcing a specific strategy: "Auto" (runtime chooses), "SendInput" (keystroke events), "Clipboard" (paste), or "ValuePattern" (UIA direct set).</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typingSpeedMs</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0</w:t>
            </w:r>
          </w:p>
        </w:tc>
        <w:tc>
          <w:tcPr>
            <w:tcW w:type="dxa" w:w="4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Delay between characters in milliseconds. 0 means as fast as possible. Use values like 30–100 for applications that process keys with delays (legacy text fields).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charactersTyped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Number of characters delivered to the target.</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"s05-type",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"text": "{{vars.customerName}}",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"Customer Form",</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"strategyHint": "Auto"</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"charactersTyped": "charsTyped"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keyboard.sendKeys</w:t>
      </w:r>
    </w:p>
    <w:p>
      <w:pPr>
        <w:spacing w:after="60" w:before="60"/>
      </w:pPr>
      <w:r>
        <w:rPr>
          <w:rFonts w:ascii="Arial" w:cs="Arial" w:eastAsia="Arial" w:hAnsi="Arial"/>
          <w:sz w:val="22"/>
          <w:szCs w:val="22"/>
        </w:rPr>
        <w:t xml:space="preserve">Description: Sends one or more key chords (keyboard shortcuts) to the focused or specified window. Use for navigation (Tab, Enter, Escape), clipboard shortcuts (Ctrl+C, Ctrl+V), application commands (Ctrl+S, Alt+F4), and function keys. Multiple chords separated by semicolons are sent in sequence with a configurable delay between them.</w:t>
      </w:r>
    </w:p>
    <w:p>
      <w:pPr>
        <w:spacing w:after="60" w:before="60"/>
      </w:pPr>
      <w:r>
        <w:rPr>
          <w:rFonts w:ascii="Arial" w:cs="Arial" w:eastAsia="Arial" w:hAnsi="Arial"/>
          <w:sz w:val="22"/>
          <w:szCs w:val="22"/>
        </w:rPr>
        <w:t xml:space="preserve">Default timeout: 5,000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chord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 combination(s) to send. Format: 'Modifier+Key'. Modifiers: Ctrl, Alt, Shift, Win. Keys: A-Z, 0-9, F1-F12, Enter, Escape, Tab, Delete, Backspace, Space, Home, End, PageUp, PageDown, Up, Down, Left, Right. Examples: "Ctrl+S", "Alt+F4", "Ctrl+Shift+N". Multiple chords separated by semicolons: "Ctrl+A;Delete".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Focus this window before sending the chord. If omitted, sends to current focus.</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delayBetweenMs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50</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Milliseconds to wait between chords when multiple are specified with semicolons.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chordsSent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Number of chord sequences delivered.</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"s06-save",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"keyboard.sendKeys",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"chord": "Ctrl+S", "windowTitle": "Notepad", "delayBetweenMs": 100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"chordsSent": "savedChords"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mouse.click</w:t>
      </w:r>
    </w:p>
    <w:p>
      <w:pPr>
        <w:spacing w:after="60" w:before="60"/>
      </w:pPr>
      <w:r>
        <w:rPr>
          <w:rFonts w:ascii="Arial" w:cs="Arial" w:eastAsia="Arial" w:hAnsi="Arial"/>
          <w:sz w:val="22"/>
          <w:szCs w:val="22"/>
        </w:rPr>
        <w:t xml:space="preserve">Description: Clicks a UI element identified by its automation ID, name, class name, or by absolute screen coordinates. Uses UI Automation InvokePattern when available (preferred), falling back to simulated mouse events. Returns the coordinates of the click.</w:t>
      </w:r>
    </w:p>
    <w:p>
      <w:pPr>
        <w:spacing w:after="60" w:before="60"/>
      </w:pPr>
      <w:r>
        <w:rPr>
          <w:rFonts w:ascii="Arial" w:cs="Arial" w:eastAsia="Arial" w:hAnsi="Arial"/>
          <w:sz w:val="22"/>
          <w:szCs w:val="22"/>
        </w:rPr>
        <w:t xml:space="preserve">Default timeout: 5,000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selector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UI Automation selector: 'id:AutomationId', 'name:ElementName', 'class:ClassName'. Required if x and y are not provided.</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x</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Absolute screen X coordinate. Required if selector is not provided.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y</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Absolute screen Y coordinate. Required if selector is not provided.</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Scope the element search to this window.</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button</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"left"</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Mouse button: "left", "right", or "middle".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clickedX</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Actual X coordinate of the click.</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clickedY</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Actual Y coordinate of the click.</w:t>
            </w:r>
          </w:p>
        </w:tc>
      </w:tr>
    </w:tbl>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mouse.doubleClick</w:t>
      </w:r>
    </w:p>
    <w:p>
      <w:pPr>
        <w:spacing w:after="60" w:before="60"/>
      </w:pPr>
      <w:r>
        <w:rPr>
          <w:rFonts w:ascii="Arial" w:cs="Arial" w:eastAsia="Arial" w:hAnsi="Arial"/>
          <w:sz w:val="22"/>
          <w:szCs w:val="22"/>
        </w:rPr>
        <w:t xml:space="preserve">Description: Sends a double-click to a UI element or screen coordinates. Identical parameter structure to mouse.click. Used to open files, activate list items, or select words in text fields.</w:t>
      </w:r>
    </w:p>
    <w:p>
      <w:pPr>
        <w:spacing w:after="60" w:before="60"/>
      </w:pPr>
      <w:r>
        <w:rPr>
          <w:rFonts w:ascii="Arial" w:cs="Arial" w:eastAsia="Arial" w:hAnsi="Arial"/>
          <w:sz w:val="22"/>
          <w:szCs w:val="22"/>
        </w:rPr>
        <w:t xml:space="preserve">Default timeout: 5,000 ms | Default retryClass: TRANSIENT_SAFE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clipboard.set</w:t>
      </w:r>
    </w:p>
    <w:p>
      <w:pPr>
        <w:spacing w:after="60" w:before="60"/>
      </w:pPr>
      <w:r>
        <w:rPr>
          <w:rFonts w:ascii="Arial" w:cs="Arial" w:eastAsia="Arial" w:hAnsi="Arial"/>
          <w:sz w:val="22"/>
          <w:szCs w:val="22"/>
        </w:rPr>
        <w:t xml:space="preserve">Description: Places the specified text on the Windows OS clipboard. Uses an STA thread internally to comply with COM clipboard requirements. Thread-safe across concurrent steps (though steps are sequential within a single script run).</w:t>
      </w:r>
    </w:p>
    <w:p>
      <w:pPr>
        <w:spacing w:after="60" w:before="60"/>
      </w:pPr>
      <w:r>
        <w:rPr>
          <w:rFonts w:ascii="Arial" w:cs="Arial" w:eastAsia="Arial" w:hAnsi="Arial"/>
          <w:sz w:val="22"/>
          <w:szCs w:val="22"/>
        </w:rPr>
        <w:t xml:space="preserve">Default timeout: 5,000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text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Text to place on the clipboard. May contain {{vars.x}} substitutions. Supports Unicode including emoji and CJK characters.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length</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Number of characters placed on the clipboard.</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"s07-setclip",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"clipboard.set",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"text": "{{vars.reportContent}}"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"length": "clipLength"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"sensitivity": "NORMAL"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clipboard.get</w:t>
      </w:r>
    </w:p>
    <w:p>
      <w:pPr>
        <w:spacing w:after="60" w:before="60"/>
      </w:pPr>
      <w:r>
        <w:rPr>
          <w:rFonts w:ascii="Arial" w:cs="Arial" w:eastAsia="Arial" w:hAnsi="Arial"/>
          <w:sz w:val="22"/>
          <w:szCs w:val="22"/>
        </w:rPr>
        <w:t xml:space="preserve">Description: Reads the current OS clipboard text content. Returns an empty string if the clipboard is empty, holds non-text data (e.g. an image), or if clipboard access is denied.</w:t>
      </w:r>
    </w:p>
    <w:p>
      <w:pPr>
        <w:spacing w:after="60" w:before="60"/>
      </w:pPr>
      <w:r>
        <w:rPr>
          <w:rFonts w:ascii="Arial" w:cs="Arial" w:eastAsia="Arial" w:hAnsi="Arial"/>
          <w:sz w:val="22"/>
          <w:szCs w:val="22"/>
        </w:rPr>
        <w:t xml:space="preserve">Default timeout: 3,000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Current clipboard text content. Empty string if no text on clipboard.</w:t>
            </w:r>
          </w:p>
        </w:tc>
      </w:tr>
    </w:tbl>
    <w:p>
      <w:pPr>
        <w:pStyle w:val="Heading2"/>
        <w:spacing w:after="80" w:before="200"/>
        <w:rPr>
          <w:rFonts w:ascii="Arial" w:cs="Arial" w:eastAsia="Arial" w:hAnsi="Arial"/>
          <w:b/>
          <w:bCs/>
          <w:color w:val="2F5496"/>
          <w:sz w:val="24"/>
          <w:szCs w:val="24"/>
        </w:rPr>
      </w:pPr>
      <w:r>
        <w:t xml:space="preserve">6.3 HTTP Actions</w:t>
      </w:r>
    </w:p>
    <w:p>
      <w:pPr>
        <w:pStyle w:val="Heading3"/>
        <w:spacing w:after="60" w:before="160"/>
        <w:rPr>
          <w:rFonts w:ascii="Arial" w:cs="Arial" w:eastAsia="Arial" w:hAnsi="Arial"/>
          <w:b/>
          <w:bCs/>
          <w:color w:val="2F5496"/>
          <w:sz w:val="22"/>
          <w:szCs w:val="22"/>
        </w:rPr>
      </w:pPr>
      <w:r>
        <w:t xml:space="preserve">http.get</w:t>
      </w:r>
    </w:p>
    <w:p>
      <w:pPr>
        <w:spacing w:after="60" w:before="60"/>
      </w:pPr>
      <w:r>
        <w:rPr>
          <w:rFonts w:ascii="Arial" w:cs="Arial" w:eastAsia="Arial" w:hAnsi="Arial"/>
          <w:sz w:val="22"/>
          <w:szCs w:val="22"/>
        </w:rPr>
        <w:t xml:space="preserve">Description: Performs an HTTP GET request to the specified URL. Returns the HTTP response status code, the raw response body as a string, and (if the body is valid JSON) the parsed JSON object. On non-2xx responses the action still populates outputs with the status code and body before returning EXECUTION_FAILED, allowing postconditions to inspect the response.</w:t>
      </w:r>
    </w:p>
    <w:p>
      <w:pPr>
        <w:spacing w:after="60" w:before="60"/>
      </w:pPr>
      <w:r>
        <w:rPr>
          <w:rFonts w:ascii="Arial" w:cs="Arial" w:eastAsia="Arial" w:hAnsi="Arial"/>
          <w:sz w:val="22"/>
          <w:szCs w:val="22"/>
        </w:rPr>
        <w:t xml:space="preserve">Default timeout: 30,000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4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url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Full URL including scheme, host, path, and query string. Supports {{vars.x}} and {{inputs.x}} substitution anywhere in the string. Example: "http://erp.internal/api/invoices?id={{vars.invoiceId}}&amp;date={{inputs.date}}".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headers</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object</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Additional HTTP request headers as a JSON object of string:string pairs. The Authorization, Content-Type, and Accept headers are commonly set here. Example: { "Authorization": "Bearer {{inputs.apiToken}}", "Accept": "application/json" }.</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30000</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Request timeout in milliseconds. If the server does not respond within this time, the action returns TIMEOUT.</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followRedirects</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boolean</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Whether to automatically follow HTTP 3xx redirect responses. Set to false to capture the redirect response directly.</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statusCode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 response status code (e.g. 200, 201, 400, 404, 500). Always populated, even on failure.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body</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Raw response body as a UTF-8 string. Always populated.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json</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Parsed JSON body. Only present in the action result when the body is valid JSON. If outputBinding maps this to a variable, the variable receives the parsed object.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Error Category</w:t>
            </w:r>
          </w:p>
        </w:tc>
        <w:tc>
          <w:tcPr>
            <w:tcW w:type="dxa" w:w="7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When It Occurs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CONFIGURATION</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url is null, empty, or not a valid URL.</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TIMEOUT</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The server did not respond within timeoutMs milliseconds.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EXECUTION_FAILED</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 non-2xx HTTP status code was received (statusCode and body are still populated in outputs).</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ENVIRONMENT</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Network unreachable, DNS resolution failure, or TLS handshake failure.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Full example with postcondition: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"s02-fetch",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"http://erp.internal/api/invoices/{{vars.invoiceId}}",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"headers": { "Authorization": "Bearer {{inputs.apiToken}}"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15000,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"followRedirects":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"statusCode": "httpStatus",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"body":       "rawResponse",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"json":       "invoiceData"</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"vars.httpStatus == 200",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left w:val="thick" w:color="D46000" w:sz="12"/>
        </w:pBdr>
        <w:shd w:fill="FFFFD0" w:val="clear"/>
        <w:spacing w:after="80" w:before="80"/>
        <w:ind w:left="288"/>
      </w:pPr>
      <w:r>
        <w:rPr>
          <w:rFonts w:ascii="Arial" w:cs="Arial" w:eastAsia="Arial" w:hAnsi="Arial"/>
          <w:b/>
          <w:bCs/>
          <w:color w:val="D46000"/>
          <w:sz w:val="22"/>
          <w:szCs w:val="22"/>
        </w:rPr>
        <w:t xml:space="preserve">NOTE: </w:t>
      </w:r>
      <w:r>
        <w:rPr>
          <w:rFonts w:ascii="Arial" w:cs="Arial" w:eastAsia="Arial" w:hAnsi="Arial"/>
          <w:color w:val="1F1F1F"/>
          <w:sz w:val="22"/>
          <w:szCs w:val="22"/>
        </w:rPr>
        <w:t xml:space="preserve">When outputBinding maps the 'json' output to a variable, the full parsed JSON object is stored in the variable space as an opaque object. To pass it to a subsequent action input that expects a string, reference it as {{vars.invoiceData}} — the runtime will JSON-serialise it back to a string. To pass it as an object (e.g. as the body of http.post), reference it as a standalone expression.</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http.post</w:t>
      </w:r>
    </w:p>
    <w:p>
      <w:pPr>
        <w:spacing w:after="60" w:before="60"/>
      </w:pPr>
      <w:r>
        <w:rPr>
          <w:rFonts w:ascii="Arial" w:cs="Arial" w:eastAsia="Arial" w:hAnsi="Arial"/>
          <w:sz w:val="22"/>
          <w:szCs w:val="22"/>
        </w:rPr>
        <w:t xml:space="preserve">Description: Performs an HTTP POST request with a request body. The body can be a JSON object (which the runtime serialises automatically) or a pre-serialised string. When body is an object, Content-Type defaults to application/json.</w:t>
      </w:r>
    </w:p>
    <w:p>
      <w:pPr>
        <w:spacing w:after="60" w:before="60"/>
      </w:pPr>
      <w:r>
        <w:rPr>
          <w:rFonts w:ascii="Arial" w:cs="Arial" w:eastAsia="Arial" w:hAnsi="Arial"/>
          <w:sz w:val="22"/>
          <w:szCs w:val="22"/>
        </w:rPr>
        <w:t xml:space="preserve">Default timeout: 30,000 ms | Default retryClass: ONCE_ONLY (side-effectful by default; override to IDEMPOTENT for idempotent APIs)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4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url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Full URL. Supports variable substitution.</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body</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object or 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Request body. If a JSON object, automatically serialised; Content-Type set to application/json. If a string, sent as-is; set Content-Type header manually if needed.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headers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Additional headers. Content-Type defaults to 'application/json' when body is an object; override by setting headers.Content-Type.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timeoutMs</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30000</w:t>
            </w:r>
          </w:p>
        </w:tc>
        <w:tc>
          <w:tcPr>
            <w:tcW w:type="dxa" w:w="4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Request timeout in milliseconds.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statusCode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 response status code.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body</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Raw response body.</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json</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Parsed JSON response body (if valid JSON).</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"s05-post",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"http://erp.local/api/invoices",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"body": { "customerId": "{{inputs.customerId}}", "total": "{{vars.invoiceTotal}}"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"headers": { "Authorization": "Bearer {{inputs.apiToken}}"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"statusCode": "postStatus"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"ONCE_ONLY",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"vars.postStatus == 201",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Style w:val="Heading2"/>
        <w:spacing w:after="80" w:before="200"/>
        <w:rPr>
          <w:rFonts w:ascii="Arial" w:cs="Arial" w:eastAsia="Arial" w:hAnsi="Arial"/>
          <w:b/>
          <w:bCs/>
          <w:color w:val="2F5496"/>
          <w:sz w:val="24"/>
          <w:szCs w:val="24"/>
        </w:rPr>
      </w:pPr>
      <w:r>
        <w:t xml:space="preserve">6.4 File Actions</w:t>
      </w:r>
    </w:p>
    <w:p>
      <w:pPr>
        <w:pStyle w:val="Heading3"/>
        <w:spacing w:after="60" w:before="160"/>
        <w:rPr>
          <w:rFonts w:ascii="Arial" w:cs="Arial" w:eastAsia="Arial" w:hAnsi="Arial"/>
          <w:b/>
          <w:bCs/>
          <w:color w:val="2F5496"/>
          <w:sz w:val="22"/>
          <w:szCs w:val="22"/>
        </w:rPr>
      </w:pPr>
      <w:r>
        <w:t xml:space="preserve">file.saveAs</w:t>
      </w:r>
    </w:p>
    <w:p>
      <w:pPr>
        <w:spacing w:after="60" w:before="60"/>
      </w:pPr>
      <w:r>
        <w:rPr>
          <w:rFonts w:ascii="Arial" w:cs="Arial" w:eastAsia="Arial" w:hAnsi="Arial"/>
          <w:sz w:val="22"/>
          <w:szCs w:val="22"/>
        </w:rPr>
        <w:t xml:space="preserve">Description: Saves the current document in the target application using the OS Save As dialog. The action (1) focuses the target window, (2) sends Ctrl+S to trigger Save/Save As, (3) waits for the Save As dialog to appear, (4) clears the filename field, (5) types the destination path, (6) confirms with Enter, and (7) optionally dismisses the 'File already exists?' dialog. Environment variables in filePath are expanded automatically (%USERPROFILE%, %TEMP%, etc.).</w:t>
      </w:r>
    </w:p>
    <w:p>
      <w:pPr>
        <w:spacing w:after="60" w:before="60"/>
      </w:pPr>
      <w:r>
        <w:rPr>
          <w:rFonts w:ascii="Arial" w:cs="Arial" w:eastAsia="Arial" w:hAnsi="Arial"/>
          <w:sz w:val="22"/>
          <w:szCs w:val="22"/>
        </w:rPr>
        <w:t xml:space="preserve">Default timeout: 15,000 ms | Default retryClass: ONCE_ONLY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400"/>
        <w:gridCol w:w="40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filePath</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Full destination path including filename and extension. Supports {{vars.x}} substitution and %ENVVAR% expansion. Example: "%USERPROFILE%\Downloads\Report - {{vars.timestamp}}.txt".</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"Notepad"</w:t>
            </w:r>
          </w:p>
        </w:tc>
        <w:tc>
          <w:tcPr>
            <w:tcW w:type="dxa" w:w="4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Partial title of the window from which to initiate the Save As. The action focuses this window before sending Ctrl+S.</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overwrite</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boolean</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the file already exists, automatically clicks Yes in the 'Confirm Save As' dialog. Set to false to let the dialog block (the step will then time out if the user is not present to dismiss it).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savedPath</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expanded file path actually saved to (environment variables resolved). Use this in subsequent steps to read or verify the file.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fileSizeBytes</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Size of the file on disk after the save completes. The runtime checks for the file up to 2 seconds after sending Enter. Returns 0 if the file is not found within that window — this may indicate the save did not complete.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Error Category</w:t>
            </w:r>
          </w:p>
        </w:tc>
        <w:tc>
          <w:tcPr>
            <w:tcW w:type="dxa" w:w="7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When It Occurs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CONFIGURATION</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filePath is null, empty, or whitespace.</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NOT_FOUND</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 window matching windowTitle is found.</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Save As dialog did not appear within 5 seconds of sending Ctrl+S.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Full example: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"s05",</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"file.saveAs",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"filePath":    "%USERPROFILE%\Downloads\Report - {{vars.timestamp}}.txt",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"overwrite":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"savedPath":     "outputFilePath",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"fileSizeBytes": "outputFileSize"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20000,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"vars.outputFileSize &gt; 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left w:val="thick" w:color="D46000" w:sz="12"/>
        </w:pBdr>
        <w:shd w:fill="FFFFD0" w:val="clear"/>
        <w:spacing w:after="80" w:before="80"/>
        <w:ind w:left="288"/>
      </w:pPr>
      <w:r>
        <w:rPr>
          <w:rFonts w:ascii="Arial" w:cs="Arial" w:eastAsia="Arial" w:hAnsi="Arial"/>
          <w:b/>
          <w:bCs/>
          <w:color w:val="D46000"/>
          <w:sz w:val="22"/>
          <w:szCs w:val="22"/>
        </w:rPr>
        <w:t xml:space="preserve">GOTCHA: </w:t>
      </w:r>
      <w:r>
        <w:rPr>
          <w:rFonts w:ascii="Arial" w:cs="Arial" w:eastAsia="Arial" w:hAnsi="Arial"/>
          <w:sz w:val="22"/>
          <w:szCs w:val="22"/>
        </w:rPr>
        <w:t xml:space="preserve">Special characters in the file path (parentheses, plus, percent, caret, tilde, curly braces) are escaped by the runtime using SendKeys escape notation before typing. You do not need to escape them yourself — but avoid characters that are invalid in Windows filenames: \ / : * ? " &lt; &gt; |</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file.read</w:t>
      </w:r>
    </w:p>
    <w:p>
      <w:pPr>
        <w:spacing w:after="60" w:before="60"/>
      </w:pPr>
      <w:r>
        <w:rPr>
          <w:rFonts w:ascii="Arial" w:cs="Arial" w:eastAsia="Arial" w:hAnsi="Arial"/>
          <w:sz w:val="22"/>
          <w:szCs w:val="22"/>
        </w:rPr>
        <w:t xml:space="preserve">Description: Reads the entire content of a text file from disk and stores it as a string variable. Supports multiple encodings. Returns the content, line count, and file size.</w:t>
      </w:r>
    </w:p>
    <w:p>
      <w:pPr>
        <w:spacing w:after="60" w:before="60"/>
      </w:pPr>
      <w:r>
        <w:rPr>
          <w:rFonts w:ascii="Arial" w:cs="Arial" w:eastAsia="Arial" w:hAnsi="Arial"/>
          <w:sz w:val="22"/>
          <w:szCs w:val="22"/>
        </w:rPr>
        <w:t xml:space="preserve">Default timeout: 10,000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400"/>
        <w:gridCol w:w="40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filePath</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Full path to the file. Supports {{vars.x}} substitution and %ENVVAR% expansion.</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encoding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"utf-8"</w:t>
            </w:r>
          </w:p>
        </w:tc>
        <w:tc>
          <w:tcPr>
            <w:tcW w:type="dxa" w:w="4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 character encoding. Supported values: "utf-8", "utf-16", "ascii", "latin-1".</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content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Complete file content as a string.</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lineCount</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Number of lines (newline-delimited).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fileSizeBytes</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 size in bytes.</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"s06-read",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"file.read",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"filePath": "{{vars.outputFilePath}}", "encoding": "utf-8"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"content": "fileContent", "lineCount": "lineCount"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"vars.lineCount &gt; 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file.write</w:t>
      </w:r>
    </w:p>
    <w:p>
      <w:pPr>
        <w:spacing w:after="60" w:before="60"/>
      </w:pPr>
      <w:r>
        <w:rPr>
          <w:rFonts w:ascii="Arial" w:cs="Arial" w:eastAsia="Arial" w:hAnsi="Arial"/>
          <w:sz w:val="22"/>
          <w:szCs w:val="22"/>
        </w:rPr>
        <w:t xml:space="preserve">Description: Writes a string to a file on disk, creating the file (and any missing parent directories) if they do not exist. By default overwrites any existing file. Set overwrite to false to fail if the file already exists.</w:t>
      </w:r>
    </w:p>
    <w:p>
      <w:pPr>
        <w:spacing w:after="60" w:before="60"/>
      </w:pPr>
      <w:r>
        <w:rPr>
          <w:rFonts w:ascii="Arial" w:cs="Arial" w:eastAsia="Arial" w:hAnsi="Arial"/>
          <w:sz w:val="22"/>
          <w:szCs w:val="22"/>
        </w:rPr>
        <w:t xml:space="preserve">Default timeout: 10,000 ms | Default retryClass: IDEMPOTENT (when overwrite=true)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filePath</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Destination file path. Supports substitution and env var expansion.</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content</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Text to write. Supports {{vars.x}} substitution.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encoding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"utf-8"</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Output encoding.</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overwrite</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boolean</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If false, the action fails with EXECUTION_FAILED if the file already exists.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fileSizeBytes</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Size of the written file.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written</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boolean</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True if the file was written; false if overwrite=false and the file existed.</w:t>
            </w:r>
          </w:p>
        </w:tc>
      </w:tr>
    </w:tbl>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file.exists</w:t>
      </w:r>
    </w:p>
    <w:p>
      <w:pPr>
        <w:spacing w:after="60" w:before="60"/>
      </w:pPr>
      <w:r>
        <w:rPr>
          <w:rFonts w:ascii="Arial" w:cs="Arial" w:eastAsia="Arial" w:hAnsi="Arial"/>
          <w:sz w:val="22"/>
          <w:szCs w:val="22"/>
        </w:rPr>
        <w:t xml:space="preserve">Description: Checks whether a file exists at the given path. This action NEVER fails — it returns false if the file is absent and true if present. Use as a precondition check before read or write operations.</w:t>
      </w:r>
    </w:p>
    <w:p>
      <w:pPr>
        <w:spacing w:after="60" w:before="60"/>
      </w:pPr>
      <w:r>
        <w:rPr>
          <w:rFonts w:ascii="Arial" w:cs="Arial" w:eastAsia="Arial" w:hAnsi="Arial"/>
          <w:sz w:val="22"/>
          <w:szCs w:val="22"/>
        </w:rPr>
        <w:t xml:space="preserve">Default timeout: 2,000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filePath</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Path to check. Supports substitution and env var expansion.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exists</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boolean</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if the file exists and is accessible; false otherwise.</w:t>
            </w:r>
          </w:p>
        </w:tc>
      </w:tr>
    </w:tbl>
    <w:p>
      <w:pPr>
        <w:pStyle w:val="Heading2"/>
        <w:spacing w:after="80" w:before="200"/>
        <w:rPr>
          <w:rFonts w:ascii="Arial" w:cs="Arial" w:eastAsia="Arial" w:hAnsi="Arial"/>
          <w:b/>
          <w:bCs/>
          <w:color w:val="2F5496"/>
          <w:sz w:val="24"/>
          <w:szCs w:val="24"/>
        </w:rPr>
      </w:pPr>
      <w:r>
        <w:t xml:space="preserve">6.5 Window Actions</w:t>
      </w:r>
    </w:p>
    <w:p>
      <w:pPr>
        <w:pStyle w:val="Heading3"/>
        <w:spacing w:after="60" w:before="160"/>
        <w:rPr>
          <w:rFonts w:ascii="Arial" w:cs="Arial" w:eastAsia="Arial" w:hAnsi="Arial"/>
          <w:b/>
          <w:bCs/>
          <w:color w:val="2F5496"/>
          <w:sz w:val="22"/>
          <w:szCs w:val="22"/>
        </w:rPr>
      </w:pPr>
      <w:r>
        <w:t xml:space="preserve">window.findElement</w:t>
      </w:r>
    </w:p>
    <w:p>
      <w:pPr>
        <w:spacing w:after="60" w:before="60"/>
      </w:pPr>
      <w:r>
        <w:rPr>
          <w:rFonts w:ascii="Arial" w:cs="Arial" w:eastAsia="Arial" w:hAnsi="Arial"/>
          <w:sz w:val="22"/>
          <w:szCs w:val="22"/>
        </w:rPr>
        <w:t xml:space="preserve">Description: Locates a UI element within a window using UI Automation. The element can be identified by its AutomationId, Name (accessible name), ClassName, or a hierarchical XPath-like selector. Returns an element reference usable by keyboard and mouse actions in subsequent steps.</w:t>
      </w:r>
    </w:p>
    <w:p>
      <w:pPr>
        <w:spacing w:after="60" w:before="60"/>
      </w:pPr>
      <w:r>
        <w:rPr>
          <w:rFonts w:ascii="Arial" w:cs="Arial" w:eastAsia="Arial" w:hAnsi="Arial"/>
          <w:sz w:val="22"/>
          <w:szCs w:val="22"/>
        </w:rPr>
        <w:t xml:space="preserve">Default timeout: 5,000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Partial title of the containing window.</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selector</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Element selector. Formats: 'id:AutomationId', 'name:ElementName', 'class:ClassName', 'xpath://ControlType[@AutomationId="..."]'.</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5000</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How long to poll for the element to appear.</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found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boolean</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True if the element was found.</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elementName</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Accessible name of the found element.</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boundingRect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JSON-serialised rectangle {x, y, width, height} of the element on screen.</w:t>
            </w:r>
          </w:p>
        </w:tc>
      </w:tr>
    </w:tbl>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window.waitForElement</w:t>
      </w:r>
    </w:p>
    <w:p>
      <w:pPr>
        <w:spacing w:after="60" w:before="60"/>
      </w:pPr>
      <w:r>
        <w:rPr>
          <w:rFonts w:ascii="Arial" w:cs="Arial" w:eastAsia="Arial" w:hAnsi="Arial"/>
          <w:sz w:val="22"/>
          <w:szCs w:val="22"/>
        </w:rPr>
        <w:t xml:space="preserve">Description: Polls until a UI element matching the selector appears within the target window, with a configurable timeout. Identical to window.findElement but with polling semantics — use when the element may not be immediately present (e.g. after a page load or animation).</w:t>
      </w:r>
    </w:p>
    <w:p>
      <w:pPr>
        <w:spacing w:after="60" w:before="60"/>
      </w:pPr>
      <w:r>
        <w:rPr>
          <w:rFonts w:ascii="Arial" w:cs="Arial" w:eastAsia="Arial" w:hAnsi="Arial"/>
          <w:sz w:val="22"/>
          <w:szCs w:val="22"/>
        </w:rPr>
        <w:t xml:space="preserve">Default timeout: 10,000 ms | Default retryClass: TRANSIENT_SAFE</w:t>
      </w:r>
    </w:p>
    <w:p>
      <w:pPr>
        <w:spacing w:after="60" w:before="60"/>
      </w:pPr>
      <w:r>
        <w:rPr>
          <w:rFonts w:ascii="Arial" w:cs="Arial" w:eastAsia="Arial" w:hAnsi="Arial"/>
          <w:sz w:val="22"/>
          <w:szCs w:val="22"/>
        </w:rPr>
        <w:t xml:space="preserve"/>
      </w:r>
    </w:p>
    <w:p>
      <w:pPr>
        <w:pStyle w:val="Heading3"/>
        <w:spacing w:after="60" w:before="160"/>
        <w:rPr>
          <w:rFonts w:ascii="Arial" w:cs="Arial" w:eastAsia="Arial" w:hAnsi="Arial"/>
          <w:b/>
          <w:bCs/>
          <w:color w:val="2F5496"/>
          <w:sz w:val="22"/>
          <w:szCs w:val="22"/>
        </w:rPr>
      </w:pPr>
      <w:r>
        <w:t xml:space="preserve">window.getTitle</w:t>
      </w:r>
    </w:p>
    <w:p>
      <w:pPr>
        <w:spacing w:after="60" w:before="60"/>
      </w:pPr>
      <w:r>
        <w:rPr>
          <w:rFonts w:ascii="Arial" w:cs="Arial" w:eastAsia="Arial" w:hAnsi="Arial"/>
          <w:sz w:val="22"/>
          <w:szCs w:val="22"/>
        </w:rPr>
        <w:t xml:space="preserve">Description: Returns the current title bar text of the window matching the titleHint. Useful for asserting expected window state after navigation or for capturing dynamic titles.</w:t>
      </w:r>
    </w:p>
    <w:p>
      <w:pPr>
        <w:spacing w:after="60" w:before="60"/>
      </w:pPr>
      <w:r>
        <w:rPr>
          <w:rFonts w:ascii="Arial" w:cs="Arial" w:eastAsia="Arial" w:hAnsi="Arial"/>
          <w:sz w:val="22"/>
          <w:szCs w:val="22"/>
        </w:rPr>
        <w:t xml:space="preserve">Default timeout: 3,000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titleHint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Partial window title to search for.</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windowTitle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Full current window title.</w:t>
            </w:r>
          </w:p>
        </w:tc>
      </w:tr>
    </w:tbl>
    <w:p>
      <w:pPr>
        <w:pStyle w:val="Heading2"/>
        <w:spacing w:after="80" w:before="200"/>
        <w:rPr>
          <w:rFonts w:ascii="Arial" w:cs="Arial" w:eastAsia="Arial" w:hAnsi="Arial"/>
          <w:b/>
          <w:bCs/>
          <w:color w:val="2F5496"/>
          <w:sz w:val="24"/>
          <w:szCs w:val="24"/>
        </w:rPr>
      </w:pPr>
      <w:r>
        <w:t xml:space="preserve">6.6 Notepad Actions</w:t>
      </w:r>
    </w:p>
    <w:p>
      <w:pPr>
        <w:pStyle w:val="Heading3"/>
        <w:spacing w:after="60" w:before="160"/>
        <w:rPr>
          <w:rFonts w:ascii="Arial" w:cs="Arial" w:eastAsia="Arial" w:hAnsi="Arial"/>
          <w:b/>
          <w:bCs/>
          <w:color w:val="2F5496"/>
          <w:sz w:val="22"/>
          <w:szCs w:val="22"/>
        </w:rPr>
      </w:pPr>
      <w:r>
        <w:t xml:space="preserve">notepad.type</w:t>
      </w:r>
    </w:p>
    <w:p>
      <w:pPr>
        <w:spacing w:after="60" w:before="60"/>
      </w:pPr>
      <w:r>
        <w:rPr>
          <w:rFonts w:ascii="Arial" w:cs="Arial" w:eastAsia="Arial" w:hAnsi="Arial"/>
          <w:sz w:val="22"/>
          <w:szCs w:val="22"/>
        </w:rPr>
        <w:t xml:space="preserve">Description: Types text into a Notepad window using a clipboard-paste strategy. The action (1) finds the Notepad window by title substring match, (2) brings it to the foreground, (3) sets the OS clipboard to the specified text using an STA thread, (4) sends Ctrl+V to paste, and (5) waits 300 ms for the paste to complete. This strategy is more reliable than keyboard.type for long text strings because it avoids keystroke-timing issues and special-character escaping problems.</w:t>
      </w:r>
    </w:p>
    <w:p>
      <w:pPr>
        <w:spacing w:after="60" w:before="60"/>
      </w:pPr>
      <w:r>
        <w:rPr>
          <w:rFonts w:ascii="Arial" w:cs="Arial" w:eastAsia="Arial" w:hAnsi="Arial"/>
          <w:sz w:val="22"/>
          <w:szCs w:val="22"/>
        </w:rPr>
        <w:t xml:space="preserve">Default timeout: 10,000 ms | Default retryClass: TRANSIENT_SAFE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400"/>
        <w:gridCol w:w="40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text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text to paste into Notepad. Supports {{vars.x}} substitution. For Windows line endings use \r\n; for Unix line endings use \n. Notepad on Windows 10+ accepts both.</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windowTitle</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Optional</w:t>
            </w:r>
          </w:p>
        </w:tc>
        <w:tc>
          <w:tcPr>
            <w:tcW w:type="dxa" w:w="1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"Notepad"</w:t>
            </w:r>
          </w:p>
        </w:tc>
        <w:tc>
          <w:tcPr>
            <w:tcW w:type="dxa" w:w="4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Partial window title to match (case-insensitive). The first window whose title contains this string is used. Change this if the Notepad window has a modified title (e.g. contains the filename).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charactersTyped</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Number of characters pasted (equal to the length of the text input).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Error Category</w:t>
            </w:r>
          </w:p>
        </w:tc>
        <w:tc>
          <w:tcPr>
            <w:tcW w:type="dxa" w:w="7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When It Occurs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CONFIGURATION</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text input is null.</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NOT_FOUND</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 window with a title containing windowTitle is found.</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EXECUTION_FAILED</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clipboard could not be set (STA thread failure) or the paste did not complete.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Full example: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"notepad.type",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"text":        "{{vars.helloWorldResponse}}\r\n\r\nTimestamp: {{vars.timestamp}}\r\nJob ID: {{vars.jobId}}",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"charactersTyped": "charsTyped"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left w:val="thick" w:color="D46000" w:sz="12"/>
        </w:pBdr>
        <w:shd w:fill="FFFFD0" w:val="clear"/>
        <w:spacing w:after="80" w:before="80"/>
        <w:ind w:left="288"/>
      </w:pPr>
      <w:r>
        <w:rPr>
          <w:rFonts w:ascii="Arial" w:cs="Arial" w:eastAsia="Arial" w:hAnsi="Arial"/>
          <w:b/>
          <w:bCs/>
          <w:color w:val="D46000"/>
          <w:sz w:val="22"/>
          <w:szCs w:val="22"/>
        </w:rPr>
        <w:t xml:space="preserve">GOTCHA: </w:t>
      </w:r>
      <w:r>
        <w:rPr>
          <w:rFonts w:ascii="Arial" w:cs="Arial" w:eastAsia="Arial" w:hAnsi="Arial"/>
          <w:sz w:val="22"/>
          <w:szCs w:val="22"/>
        </w:rPr>
        <w:t xml:space="preserve">The clipboard is a shared OS resource. If another application writes to the clipboard between clipboard.set and the Ctrl+V keystroke, the wrong content will be pasted. For scripts running in automated environments this is rarely an issue, but for scripts running on shared workstations, consider adding a 200 ms delay between clipboard.set and the paste, or use keyboard.type with strategyHint:ValuePattern instead.</w:t>
      </w:r>
    </w:p>
    <w:p>
      <w:pPr>
        <w:pStyle w:val="Heading2"/>
        <w:spacing w:after="80" w:before="200"/>
        <w:rPr>
          <w:rFonts w:ascii="Arial" w:cs="Arial" w:eastAsia="Arial" w:hAnsi="Arial"/>
          <w:b/>
          <w:bCs/>
          <w:color w:val="2F5496"/>
          <w:sz w:val="24"/>
          <w:szCs w:val="24"/>
        </w:rPr>
      </w:pPr>
      <w:r>
        <w:t xml:space="preserve">6.7 Service Actions</w:t>
      </w:r>
    </w:p>
    <w:p>
      <w:pPr>
        <w:pStyle w:val="Heading3"/>
        <w:spacing w:after="60" w:before="160"/>
        <w:rPr>
          <w:rFonts w:ascii="Arial" w:cs="Arial" w:eastAsia="Arial" w:hAnsi="Arial"/>
          <w:b/>
          <w:bCs/>
          <w:color w:val="2F5496"/>
          <w:sz w:val="22"/>
          <w:szCs w:val="22"/>
        </w:rPr>
      </w:pPr>
      <w:r>
        <w:t xml:space="preserve">service.invoke</w:t>
      </w:r>
    </w:p>
    <w:p>
      <w:pPr>
        <w:spacing w:after="60" w:before="60"/>
      </w:pPr>
      <w:r>
        <w:rPr>
          <w:rFonts w:ascii="Arial" w:cs="Arial" w:eastAsia="Arial" w:hAnsi="Arial"/>
          <w:sz w:val="22"/>
          <w:szCs w:val="22"/>
        </w:rPr>
        <w:t xml:space="preserve">Description: Calls a named internal business service registered in the Desktop Runtime's service registry. Services must be pre-registered by the platform administrator and are validated against the registry before any network call is made. This action is the approved integration point for calling internal business logic (ERP adapters, CRM connectors, workflow engines) without hard-coding HTTP URLs in scripts.</w:t>
      </w:r>
    </w:p>
    <w:p>
      <w:pPr>
        <w:spacing w:after="60" w:before="60"/>
      </w:pPr>
      <w:r>
        <w:rPr>
          <w:rFonts w:ascii="Arial" w:cs="Arial" w:eastAsia="Arial" w:hAnsi="Arial"/>
          <w:sz w:val="22"/>
          <w:szCs w:val="22"/>
        </w:rPr>
        <w:t xml:space="preserve">If serviceRef is not in the approved registry, the action throws a PolicyViolationException immediately and the step fails with PERMISSION_DENIED — no network call is ever made. This ensures that scripts cannot call arbitrary services.</w:t>
      </w:r>
    </w:p>
    <w:p>
      <w:pPr>
        <w:spacing w:after="60" w:before="60"/>
      </w:pPr>
      <w:r>
        <w:rPr>
          <w:rFonts w:ascii="Arial" w:cs="Arial" w:eastAsia="Arial" w:hAnsi="Arial"/>
          <w:sz w:val="22"/>
          <w:szCs w:val="22"/>
        </w:rPr>
        <w:t xml:space="preserve">Default timeout: 30,000 ms | Default retryClass: ONCE_ONLY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44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Input</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1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w:t>
            </w:r>
          </w:p>
        </w:tc>
        <w:tc>
          <w:tcPr>
            <w:tcW w:type="dxa" w:w="44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serviceRef</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Logical service identifier as registered in the service registry. Example: "erp.invoices", "crm.contacts".</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operationRef</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Required</w:t>
            </w:r>
          </w:p>
        </w:tc>
        <w:tc>
          <w:tcPr>
            <w:tcW w:type="dxa" w:w="1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Operation name to invoke on the service. Example: "getInvoice", "createContact".</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params</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Optional</w:t>
            </w:r>
          </w:p>
        </w:tc>
        <w:tc>
          <w:tcPr>
            <w:tcW w:type="dxa" w:w="1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44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Key-value parameters to pass to the service operation.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Output</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6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outcome</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Service outcome code. One of: SUCCESS, PARTIAL, NOT_FOUND, VALIDATION_ERROR, SYSTEM_ERROR.</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data</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object</w:t>
            </w:r>
          </w:p>
        </w:tc>
        <w:tc>
          <w:tcPr>
            <w:tcW w:type="dxa" w:w="6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Response payload from the service, if any.</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errorDetail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6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Human-readable error detail when outcome is not SUCCESS.</w:t>
            </w:r>
          </w:p>
        </w:tc>
      </w:tr>
    </w:tbl>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"s07-invoke",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"service.invoke",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"serviceRef":   "erp.invoices",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"operationRef": "getInvoice",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"params": { "invoiceId": "{{vars.invoiceId}}"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"outcome": "serviceOutcome",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"data":    "invoiceRecord"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"vars.serviceOutcome == "SUCCESS"",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r>
        <w:br w:type="page"/>
      </w:r>
    </w:p>
    <w:p>
      <w:pPr>
        <w:pStyle w:val="Heading1"/>
        <w:spacing w:after="120" w:before="240"/>
        <w:rPr>
          <w:rFonts w:ascii="Arial" w:cs="Arial" w:eastAsia="Arial" w:hAnsi="Arial"/>
          <w:b/>
          <w:bCs/>
          <w:color w:val="1F3864"/>
          <w:sz w:val="28"/>
          <w:szCs w:val="28"/>
        </w:rPr>
      </w:pPr>
      <w:r>
        <w:t xml:space="preserve">Chapter 7 — Error Handling</w:t>
      </w:r>
    </w:p>
    <w:p>
      <w:pPr>
        <w:pStyle w:val="Heading2"/>
        <w:spacing w:after="80" w:before="200"/>
        <w:rPr>
          <w:rFonts w:ascii="Arial" w:cs="Arial" w:eastAsia="Arial" w:hAnsi="Arial"/>
          <w:b/>
          <w:bCs/>
          <w:color w:val="2F5496"/>
          <w:sz w:val="24"/>
          <w:szCs w:val="24"/>
        </w:rPr>
      </w:pPr>
      <w:r>
        <w:t xml:space="preserve">7.1 Error Categories</w:t>
      </w:r>
    </w:p>
    <w:p>
      <w:pPr>
        <w:spacing w:after="60" w:before="60"/>
      </w:pPr>
      <w:r>
        <w:rPr>
          <w:rFonts w:ascii="Arial" w:cs="Arial" w:eastAsia="Arial" w:hAnsi="Arial"/>
          <w:sz w:val="22"/>
          <w:szCs w:val="22"/>
        </w:rPr>
        <w:t xml:space="preserve">Every action failure is classified into one of the following error categories. The category is returned in the ActionResult and stored in the job's run record in the Orchestrator.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00"/>
      </w:tblGrid>
      <w:tr>
        <w:trPr>
          <w:tblHeader/>
        </w:trPr>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Category</w:t>
            </w:r>
          </w:p>
        </w:tc>
        <w:tc>
          <w:tcPr>
            <w:tcW w:type="dxa" w:w="2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Meaning</w:t>
            </w:r>
          </w:p>
        </w:tc>
        <w:tc>
          <w:tcPr>
            <w:tcW w:type="dxa" w:w="2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Typical Cause</w:t>
            </w:r>
          </w:p>
        </w:tc>
        <w:tc>
          <w:tcPr>
            <w:tcW w:type="dxa" w:w="2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Recommended onFailure</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CONFIGURATION</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step definition itself is invalid — the action cannot be called correctly because inputs are missing or have the wrong type.</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Missing required input, wrong JSON type, unknown action name, null where string expected.</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ABORT — fix the script, don't retry.</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TIMEOUT</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The action did not complete within the configured timeoutMs.</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Slow UI render, overloaded server, large file download, network congestion.</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 (if TRANSIENT_SAFE) or ABORT.</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NOT_FOUND</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 target resource does not exist.</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 not found, file not found, UI element not found, process not running.</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RETRY with delay, or ABORT after retries.</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PERMISSION_DENIED</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Insufficient rights to perform the operation.</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Launching elevated process, reading protected file, calling unregistered service.</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ABORT — a retry will not fix a permissions problem.</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EXECUTION_FAILED</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action ran but produced an error result.</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 4xx/5xx, application crash, paste failed, file write error.</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ABORT for 4xx (client error); RETRY for 5xx (server transient).</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ENVIRONMENT</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An external dependency is unavailable.</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Network unreachable, target application crashed, OS resource exhausted, service registry empty.</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 if transient, ABORT if persistent.</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VALIDATION</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 postcondition assertion failed, or a type constraint was violated during outputBinding.</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API returned unexpected status, file size is 0, expected field missing from JSON response.</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ABORT or COMPENSATE.</w:t>
            </w:r>
          </w:p>
        </w:tc>
      </w:tr>
    </w:tbl>
    <w:p>
      <w:pPr>
        <w:pStyle w:val="Heading2"/>
        <w:spacing w:after="80" w:before="200"/>
        <w:rPr>
          <w:rFonts w:ascii="Arial" w:cs="Arial" w:eastAsia="Arial" w:hAnsi="Arial"/>
          <w:b/>
          <w:bCs/>
          <w:color w:val="2F5496"/>
          <w:sz w:val="24"/>
          <w:szCs w:val="24"/>
        </w:rPr>
      </w:pPr>
      <w:r>
        <w:t xml:space="preserve">7.2 The onFailure Handler Reference</w:t>
      </w:r>
    </w:p>
    <w:p>
      <w:pPr>
        <w:spacing w:after="60" w:before="60"/>
      </w:pPr>
      <w:r>
        <w:rPr>
          <w:rFonts w:ascii="Arial" w:cs="Arial" w:eastAsia="Arial" w:hAnsi="Arial"/>
          <w:sz w:val="22"/>
          <w:szCs w:val="22"/>
        </w:rPr>
        <w:t xml:space="preserve">Choosing the right handler is a risk/correctness trade-off. The following guidance maps common scenarios to the recommended handler: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Scenario</w:t>
            </w:r>
          </w:p>
        </w:tc>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Recommended handler</w:t>
            </w:r>
          </w:p>
        </w:tc>
        <w:tc>
          <w:tcPr>
            <w:tcW w:type="dxa" w:w="3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Rationale</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 GET to read data</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RETRY</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GET is safe to retry; network failures are often transient.</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HTTP POST to submit a form</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ONCE_ONLY + ABORT</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Submitting twice could create duplicate records.</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Launch application</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ABORT</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the app can't launch, nothing else can succeed.</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 read (idempotent)</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Reading a file is side-effect free.</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 write (overwrite=true)</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RETRY</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Overwriting is idempotent.</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Type into UI field</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Clipboard/keyboard ops may fail transiently; a retry clears state.</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Send notification email</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ABORT (retryClass: ONCE_ONLY)</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Sending twice would duplicate the notification.</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Non-critical telemetry</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CONTINUE</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Script should succeed even if telemetry fails.</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Write output file, then post result</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COMPENSATE (delete file)</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If post fails, clean up the file to avoid orphans.</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Sequential multi-step rollback needed</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COMPENSATE with multiple compensatingSteps</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Execute rollback steps in order before aborting.</w:t>
            </w:r>
          </w:p>
        </w:tc>
      </w:tr>
    </w:tbl>
    <w:p>
      <w:pPr>
        <w:pStyle w:val="Heading2"/>
        <w:spacing w:after="80" w:before="200"/>
        <w:rPr>
          <w:rFonts w:ascii="Arial" w:cs="Arial" w:eastAsia="Arial" w:hAnsi="Arial"/>
          <w:b/>
          <w:bCs/>
          <w:color w:val="2F5496"/>
          <w:sz w:val="24"/>
          <w:szCs w:val="24"/>
        </w:rPr>
      </w:pPr>
      <w:r>
        <w:t xml:space="preserve">7.3 Retry Policies In Depth</w:t>
      </w:r>
    </w:p>
    <w:p>
      <w:pPr>
        <w:spacing w:after="60" w:before="60"/>
      </w:pPr>
      <w:r>
        <w:rPr>
          <w:rFonts w:ascii="Arial" w:cs="Arial" w:eastAsia="Arial" w:hAnsi="Arial"/>
          <w:sz w:val="22"/>
          <w:szCs w:val="22"/>
        </w:rPr>
        <w:t xml:space="preserve">The retryClass field controls how aggressively the runtime retries a failing step. Here is the detailed behaviour for each value:</w:t>
      </w:r>
    </w:p>
    <w:p>
      <w:pPr>
        <w:spacing w:after="60" w:before="60"/>
      </w:pPr>
      <w:r>
        <w:rPr>
          <w:rFonts w:ascii="Arial" w:cs="Arial" w:eastAsia="Arial" w:hAnsi="Arial"/>
          <w:sz w:val="22"/>
          <w:szCs w:val="22"/>
        </w:rPr>
        <w:t xml:space="preserve">TRANSIENT_SAFE: The action is declared safe to retry on transient failures. The runtime retries up to 3 times with exponential back-off: 1 second after the first failure, 2 seconds after the second, 4 seconds after the third. After 3 retries, if still failing, the runtime applies the onFailure handler. Total maximum additional wait: 7 seconds.</w:t>
      </w:r>
    </w:p>
    <w:p>
      <w:pPr>
        <w:spacing w:after="60" w:before="60"/>
      </w:pPr>
      <w:r>
        <w:rPr>
          <w:rFonts w:ascii="Arial" w:cs="Arial" w:eastAsia="Arial" w:hAnsi="Arial"/>
          <w:sz w:val="22"/>
          <w:szCs w:val="22"/>
        </w:rPr>
        <w:t xml:space="preserve">IDEMPOTENT: The action is declared idempotent — calling it N times produces the same result as calling it once. The runtime retries up to 5 times with exponential back-off (1s, 2s, 4s, 8s, 16s). Total maximum additional wait: 31 seconds.</w:t>
      </w:r>
    </w:p>
    <w:p>
      <w:pPr>
        <w:spacing w:after="60" w:before="60"/>
      </w:pPr>
      <w:r>
        <w:rPr>
          <w:rFonts w:ascii="Arial" w:cs="Arial" w:eastAsia="Arial" w:hAnsi="Arial"/>
          <w:sz w:val="22"/>
          <w:szCs w:val="22"/>
        </w:rPr>
        <w:t xml:space="preserve">ONCE_ONLY / NEVER: The action must not be retried. The runtime does not retry on any error category. On failure, the onFailure handler is applied immediately.</w:t>
      </w:r>
    </w:p>
    <w:p>
      <w:pPr>
        <w:spacing w:after="60" w:before="60"/>
      </w:pPr>
      <w:r>
        <w:rPr>
          <w:rFonts w:ascii="Arial" w:cs="Arial" w:eastAsia="Arial" w:hAnsi="Arial"/>
          <w:sz w:val="22"/>
          <w:szCs w:val="22"/>
        </w:rPr>
        <w:t xml:space="preserve">Retry timeline (TRANSIENT_SAFE example):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Attempt 1 → FAILS (TIMEOUT, t=0s)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Wait 1000ms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Attempt 2 → FAILS (TIMEOUT, t=1s)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Wait 2000ms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Attempt 3 → FAILS (TIMEOUT, t=3s)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Wait 4000ms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Attempt 4 → FAILS (TIMEOUT, t=7s)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 retries exhausted → apply onFailure handler (default: ABORT)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If any attempt SUCCEEDS → execution continues normally to next step.</w:t>
      </w:r>
    </w:p>
    <w:p>
      <w:pPr>
        <w:spacing w:after="60" w:before="60"/>
      </w:pPr>
      <w:r>
        <w:rPr>
          <w:rFonts w:ascii="Arial" w:cs="Arial" w:eastAsia="Arial" w:hAnsi="Arial"/>
          <w:sz w:val="22"/>
          <w:szCs w:val="22"/>
        </w:rPr>
        <w:t xml:space="preserve">What happens when all retries are exhausted: The runtime applies the step's onFailure handler as if this were the first failure. If onFailure.handler is RETRY, it is treated as ABORT (infinite retry loop prevention).</w:t>
      </w:r>
    </w:p>
    <w:p>
      <w:pPr>
        <w:pBdr>
          <w:left w:val="thick" w:color="D46000" w:sz="12"/>
        </w:pBdr>
        <w:shd w:fill="FFFFD0" w:val="clear"/>
        <w:spacing w:after="80" w:before="80"/>
        <w:ind w:left="288"/>
      </w:pPr>
      <w:r>
        <w:rPr>
          <w:rFonts w:ascii="Arial" w:cs="Arial" w:eastAsia="Arial" w:hAnsi="Arial"/>
          <w:b/>
          <w:bCs/>
          <w:color w:val="D46000"/>
          <w:sz w:val="22"/>
          <w:szCs w:val="22"/>
        </w:rPr>
        <w:t xml:space="preserve">NOTE: </w:t>
      </w:r>
      <w:r>
        <w:rPr>
          <w:rFonts w:ascii="Arial" w:cs="Arial" w:eastAsia="Arial" w:hAnsi="Arial"/>
          <w:color w:val="1F1F1F"/>
          <w:sz w:val="22"/>
          <w:szCs w:val="22"/>
        </w:rPr>
        <w:t xml:space="preserve">retryClass only controls the retry loop. The onFailure.handler controls what happens after all retries are exhausted. To retry and then compensate on final failure, set retryClass: TRANSIENT_SAFE and onFailure: { handler: COMPENSATE, compensatingSteps: [...] }.</w:t>
      </w:r>
    </w:p>
    <w:p>
      <w:pPr>
        <w:pStyle w:val="Heading2"/>
        <w:spacing w:after="80" w:before="200"/>
        <w:rPr>
          <w:rFonts w:ascii="Arial" w:cs="Arial" w:eastAsia="Arial" w:hAnsi="Arial"/>
          <w:b/>
          <w:bCs/>
          <w:color w:val="2F5496"/>
          <w:sz w:val="24"/>
          <w:szCs w:val="24"/>
        </w:rPr>
      </w:pPr>
      <w:r>
        <w:t xml:space="preserve">7.4 Compensation Patterns</w:t>
      </w:r>
    </w:p>
    <w:p>
      <w:pPr>
        <w:spacing w:after="60" w:before="60"/>
      </w:pPr>
      <w:r>
        <w:rPr>
          <w:rFonts w:ascii="Arial" w:cs="Arial" w:eastAsia="Arial" w:hAnsi="Arial"/>
          <w:sz w:val="22"/>
          <w:szCs w:val="22"/>
        </w:rPr>
        <w:t xml:space="preserve">Compensation is the process of executing rollback steps to undo partially completed work when a later step fails. The runtime executes compensating steps in the order they are listed in compensatingSteps.</w:t>
      </w:r>
    </w:p>
    <w:p>
      <w:pPr>
        <w:spacing w:after="60" w:before="60"/>
      </w:pPr>
      <w:r>
        <w:rPr>
          <w:rFonts w:ascii="Arial" w:cs="Arial" w:eastAsia="Arial" w:hAnsi="Arial"/>
          <w:sz w:val="22"/>
          <w:szCs w:val="22"/>
        </w:rPr>
        <w:t xml:space="preserve">Compensation Example 1 — File write then cleanup on failure:</w:t>
      </w:r>
    </w:p>
    <w:p>
      <w:pPr>
        <w:spacing w:after="60" w:before="60"/>
      </w:pPr>
      <w:r>
        <w:rPr>
          <w:rFonts w:ascii="Arial" w:cs="Arial" w:eastAsia="Arial" w:hAnsi="Arial"/>
          <w:sz w:val="22"/>
          <w:szCs w:val="22"/>
        </w:rPr>
        <w:t xml:space="preserve">Scenario: Write a report file (step s03), then post it to an API (step s04). If the post fails, delete the file.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"url": "http://api.local/report-data"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"body": "reportContent"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"s02-mkdir", "action": "file.write",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"filePath": "%TEMP%\report-{{vars.jobId}}.txt", "content": "{{vars.reportContent}}"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"fileSizeBytes": "reportSize"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"http://erp.local/api/reports",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"body": "{{vars.reportContent}}"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"ONCE_ONLY",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"handler": "COMPENSATE",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"compensatingSteps": ["s04-cleanup"]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"s04-cleanup",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"file.write",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"filePath": "%TEMP%\report-{{vars.jobId}}.txt",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"content":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"CONTINUE"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Compensation Example 2 — App state reset:</w:t>
      </w:r>
    </w:p>
    <w:p>
      <w:pPr>
        <w:spacing w:after="60" w:before="60"/>
      </w:pPr>
      <w:r>
        <w:rPr>
          <w:rFonts w:ascii="Arial" w:cs="Arial" w:eastAsia="Arial" w:hAnsi="Arial"/>
          <w:sz w:val="22"/>
          <w:szCs w:val="22"/>
        </w:rPr>
        <w:t xml:space="preserve">Scenario: Fill a multi-field form (steps s01–s03). If any fill step fails, press Escape and close the application to reset state.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"executable": "C:\Apps\FormApp\FormApp.exe"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"s02-fill-name",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"text": "{{inputs.customerName}}", "windowTitle": "FormApp"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"handler": "COMPENSATE",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"compensatingSteps": ["s10-escape", "s11-close"]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"s03-fill-date",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"text": "{{inputs.invoiceDate}}", "windowTitle": "FormApp"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"handler": "COMPENSATE",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"compensatingSteps": ["s10-escape", "s11-close"]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"s10-escape",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"keyboard.sendKeys",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"chord": "Escape", "windowTitle": "FormApp"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"CONTINUE"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"s11-close",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"windowTitle": "FormApp", "gracefulTimeoutMs": 3000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"CONTINUE"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r>
        <w:br w:type="page"/>
      </w:r>
    </w:p>
    <w:p>
      <w:pPr>
        <w:pStyle w:val="Heading1"/>
        <w:spacing w:after="120" w:before="240"/>
        <w:rPr>
          <w:rFonts w:ascii="Arial" w:cs="Arial" w:eastAsia="Arial" w:hAnsi="Arial"/>
          <w:b/>
          <w:bCs/>
          <w:color w:val="1F3864"/>
          <w:sz w:val="28"/>
          <w:szCs w:val="28"/>
        </w:rPr>
      </w:pPr>
      <w:r>
        <w:t xml:space="preserve">Chapter 8 — Complete Script Examples</w:t>
      </w:r>
    </w:p>
    <w:p>
      <w:pPr>
        <w:pStyle w:val="Heading2"/>
        <w:spacing w:after="80" w:before="200"/>
        <w:rPr>
          <w:rFonts w:ascii="Arial" w:cs="Arial" w:eastAsia="Arial" w:hAnsi="Arial"/>
          <w:b/>
          <w:bCs/>
          <w:color w:val="2F5496"/>
          <w:sz w:val="24"/>
          <w:szCs w:val="24"/>
        </w:rPr>
      </w:pPr>
      <w:r>
        <w:t xml:space="preserve">8.1 Minimal Script — Hello World</w:t>
      </w:r>
    </w:p>
    <w:p>
      <w:pPr>
        <w:spacing w:after="60" w:before="60"/>
      </w:pPr>
      <w:r>
        <w:rPr>
          <w:rFonts w:ascii="Arial" w:cs="Arial" w:eastAsia="Arial" w:hAnsi="Arial"/>
          <w:sz w:val="22"/>
          <w:szCs w:val="22"/>
        </w:rPr>
        <w:t xml:space="preserve">The simplest possible valid script: launch Notepad, type 'Hello World', and 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"hello-world-minimal",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"executable": "notepad", "attachIfRunning":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"app.waitForWindow",</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"titleHint": "Notepad", "timeoutMs": 10000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"notepad.type",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"text": "Hello World", "windowTitle": "Notepad"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"s04",</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"windowTitle": "Notepad", "gracefulTimeoutMs": 3000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Variable space after each step: s01 — empty (no outputBinding). s02 — empty. s03 — empty. s04 — empty. No variables are declared or used in this minimal example.</w:t>
      </w:r>
    </w:p>
    <w:p>
      <w:pPr>
        <w:pStyle w:val="Heading2"/>
        <w:spacing w:after="80" w:before="200"/>
        <w:rPr>
          <w:rFonts w:ascii="Arial" w:cs="Arial" w:eastAsia="Arial" w:hAnsi="Arial"/>
          <w:b/>
          <w:bCs/>
          <w:color w:val="2F5496"/>
          <w:sz w:val="24"/>
          <w:szCs w:val="24"/>
        </w:rPr>
      </w:pPr>
      <w:r>
        <w:t xml:space="preserve">8.2 Single-Service Integration — Notepad Hello World</w:t>
      </w:r>
    </w:p>
    <w:p>
      <w:pPr>
        <w:spacing w:after="60" w:before="60"/>
      </w:pPr>
      <w:r>
        <w:rPr>
          <w:rFonts w:ascii="Arial" w:cs="Arial" w:eastAsia="Arial" w:hAnsi="Arial"/>
          <w:sz w:val="22"/>
          <w:szCs w:val="22"/>
        </w:rPr>
        <w:t xml:space="preserve">This 4-step workflow is the canonical Tracto 'Hello World' integration script. It: (1) launches Notepad, (2) calls the Hello World API, (3) pastes the response into Notepad, and (4) saves the file to Downloads with a timestamp.</w:t>
      </w:r>
    </w:p>
    <w:p>
      <w:pPr>
        <w:spacing w:after="60" w:before="60"/>
      </w:pPr>
      <w:r>
        <w:rPr>
          <w:rFonts w:ascii="Arial" w:cs="Arial" w:eastAsia="Arial" w:hAnsi="Arial"/>
          <w:sz w:val="22"/>
          <w:szCs w:val="22"/>
        </w:rPr>
        <w:t xml:space="preserve">Variable space declaration: apiResponse (string), timestamp (string), jobId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"notepad-hello-world",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"apiResponse": { "type": "string", "nullable": false, "defaultValue":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"timestamp":   { "type": "string", "nullable": false, "defaultValue":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"savedPath":   { "type": "string",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"fileSize":    { "type": "integer","nullable": false, "defaultValue": 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"savedFilePath": "savedPath",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"fileSizeBytes": "fileSize"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"executable":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"attachIfRunning":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10000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"ONCE_ONLY",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"http://localhost:5200/api/hello?name=Tracto",</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15000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"body": "apiResponse"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"vars.apiResponse != null",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"notepad.type",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"text":        "{{vars.apiResponse}}\r\n\r\nSaved at: {{vars.timestamp}}",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"s04",</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"file.saveAs",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"filePath":    "%USERPROFILE%\Downloads\Hello World test - {{vars.timestamp}}.txt",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"overwrite":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"savedPath":     "savedPath",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"fileSizeBytes": "fileSize"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"vars.fileSize &gt; 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Variable trace: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1600"/>
      </w:tblGrid>
      <w:tr>
        <w:trPr>
          <w:tblHeader/>
        </w:trPr>
        <w:tc>
          <w:tcPr>
            <w:tcW w:type="dxa" w:w="1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After step</w:t>
            </w:r>
          </w:p>
        </w:tc>
        <w:tc>
          <w:tcPr>
            <w:tcW w:type="dxa" w:w="3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apiResponse</w:t>
            </w:r>
          </w:p>
        </w:tc>
        <w:tc>
          <w:tcPr>
            <w:tcW w:type="dxa" w:w="2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savedPath</w:t>
            </w:r>
          </w:p>
        </w:tc>
        <w:tc>
          <w:tcPr>
            <w:tcW w:type="dxa" w:w="1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fileSize</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s01</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 (default)</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null (default)</w:t>
            </w:r>
          </w:p>
        </w:tc>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0 (default)</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s02</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"Hello, Tracto!" (from http.get body output)</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null</w:t>
            </w:r>
          </w:p>
        </w:tc>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0</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s03</w:t>
            </w:r>
          </w:p>
        </w:tc>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"Hello, Tracto!" (unchanged)</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null</w:t>
            </w:r>
          </w:p>
        </w:tc>
        <w:tc>
          <w:tcPr>
            <w:tcW w:type="dxa" w:w="1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0</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s04</w:t>
            </w:r>
          </w:p>
        </w:tc>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"Hello, Tracto!" (unchanged)</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"C:\Users\john\Downloads\Hello World test - ..."</w:t>
            </w:r>
          </w:p>
        </w:tc>
        <w:tc>
          <w:tcPr>
            <w:tcW w:type="dxa" w:w="1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47</w:t>
            </w:r>
          </w:p>
        </w:tc>
      </w:tr>
    </w:tbl>
    <w:p>
      <w:pPr>
        <w:pStyle w:val="Heading2"/>
        <w:spacing w:after="80" w:before="200"/>
        <w:rPr>
          <w:rFonts w:ascii="Arial" w:cs="Arial" w:eastAsia="Arial" w:hAnsi="Arial"/>
          <w:b/>
          <w:bCs/>
          <w:color w:val="2F5496"/>
          <w:sz w:val="24"/>
          <w:szCs w:val="24"/>
        </w:rPr>
      </w:pPr>
      <w:r>
        <w:t xml:space="preserve">8.3 Multi-Step Form Automation</w:t>
      </w:r>
    </w:p>
    <w:p>
      <w:pPr>
        <w:spacing w:after="60" w:before="60"/>
      </w:pPr>
      <w:r>
        <w:rPr>
          <w:rFonts w:ascii="Arial" w:cs="Arial" w:eastAsia="Arial" w:hAnsi="Arial"/>
          <w:sz w:val="22"/>
          <w:szCs w:val="22"/>
        </w:rPr>
        <w:t xml:space="preserve">A 7-step script that launches a web browser, navigates to a URL, fills a form with input parameters, submits, waits for confirmation, and saves the confirmation number.</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"form-submit-v1",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"customerName": { "type": "string", "nullable":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"invoiceDate":  { "type": "string", "nullable":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"outputFolder": { "type": "string", "nullable":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"confirmationNumber": "confirmNum"</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"confirmNum":  { "type": "string",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"formFilled":  { "type": "boolean","nullable": false, "defaultValue":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"executable": "msedge", "attachIfRunning":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"s02-navigate",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"keyboard.sendKeys",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"chord": "Ctrl+L",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"Microsoft Edge"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"s03-type-url",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"text": "http://forms.internal/invoice-submit\n",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"Microsoft Edge"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"s04-fill-name",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"window.waitForElement",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"Invoice Submit",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"selector": "id:customerName",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10000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"s05-type-name",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"keyboard.type",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"text": "{{inputs.customerName}}",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"Invoice Submit"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"s06-submit",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"mouse.click",</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"selector": "id:submitButton",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"Invoice Submit"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"ONCE_ONLY",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"handler": "COMPENSATE",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"compensatingSteps": ["s07-close"]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"s07-close",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"app.close",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"windowTitle": "Invoice Submit"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Style w:val="Heading2"/>
        <w:spacing w:after="80" w:before="200"/>
        <w:rPr>
          <w:rFonts w:ascii="Arial" w:cs="Arial" w:eastAsia="Arial" w:hAnsi="Arial"/>
          <w:b/>
          <w:bCs/>
          <w:color w:val="2F5496"/>
          <w:sz w:val="24"/>
          <w:szCs w:val="24"/>
        </w:rPr>
      </w:pPr>
      <w:r>
        <w:t xml:space="preserve">8.4 Error Handling Example</w:t>
      </w:r>
    </w:p>
    <w:p>
      <w:pPr>
        <w:spacing w:after="60" w:before="60"/>
      </w:pPr>
      <w:r>
        <w:rPr>
          <w:rFonts w:ascii="Arial" w:cs="Arial" w:eastAsia="Arial" w:hAnsi="Arial"/>
          <w:sz w:val="22"/>
          <w:szCs w:val="22"/>
        </w:rPr>
        <w:t xml:space="preserve">A 5-step script demonstrating TRANSIENT_SAFE retry, postcondition assertion, COMPENSATE on failure, and the resulting execution trace when step 3 fails.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"error-handling-demo",</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"reportContent": { "type": "string",  "nullable": false, "defaultValue":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"httpStatus":    { "type": "integer", "nullable": false, "defaultValue": 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"reportPath":    { "type": "string",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"postStatus":    { "type": "integer", "nullable": false, "defaultValue": 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"s01-fetch",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"url": "http://data.internal/report"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"body": "reportContent", "statusCode": "httpStatus"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"vars.httpStatus == 200",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"ABORT"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"s02-write",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"file.write",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"filePath": "%TEMP%\report-staging.txt",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"content":  "{{vars.reportContent}}"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"fileSizeBytes": "reportSize"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"http://erp.local/api/reports",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"body": "{{vars.reportContent}}"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"statusCode": "postStatus"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"ONCE_ONLY",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"vars.postStatus == 201",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"handler": "COMPENSATE",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"compensatingSteps": ["s04-cleanup"]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"s04-cleanup",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"file.write",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"filePath": "%TEMP%\report-staging.txt", "content":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"handler": "CONTINUE"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"s05-confirm",</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"http.post",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"url": "http://notify.internal/done", "body": { "status": "ok"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Execution trace when s03-post fails (server returns 500):</w:t>
      </w:r>
    </w:p>
    <w:p>
      <w:pPr>
        <w:pStyle w:val="ListParagraph"/>
        <w:numPr>
          <w:ilvl w:val="0"/>
          <w:numId w:val="1"/>
        </w:numPr>
        <w:spacing w:after="40" w:before="40"/>
      </w:pPr>
      <w:r>
        <w:rPr>
          <w:rFonts w:ascii="Arial" w:cs="Arial" w:eastAsia="Arial" w:hAnsi="Arial"/>
          <w:sz w:val="22"/>
          <w:szCs w:val="22"/>
        </w:rPr>
        <w:t xml:space="preserve">s01-fetch: SUCCEEDS. reportContent = "&lt;report data&gt;", httpStatus = 200.</w:t>
      </w:r>
    </w:p>
    <w:p>
      <w:pPr>
        <w:pStyle w:val="ListParagraph"/>
        <w:numPr>
          <w:ilvl w:val="0"/>
          <w:numId w:val="1"/>
        </w:numPr>
        <w:spacing w:after="40" w:before="40"/>
      </w:pPr>
      <w:r>
        <w:rPr>
          <w:rFonts w:ascii="Arial" w:cs="Arial" w:eastAsia="Arial" w:hAnsi="Arial"/>
          <w:sz w:val="22"/>
          <w:szCs w:val="22"/>
        </w:rPr>
        <w:t xml:space="preserve">s02-write: SUCCEEDS. File written to %TEMP%\report-staging.txt.</w:t>
      </w:r>
    </w:p>
    <w:p>
      <w:pPr>
        <w:pStyle w:val="ListParagraph"/>
        <w:numPr>
          <w:ilvl w:val="0"/>
          <w:numId w:val="1"/>
        </w:numPr>
        <w:spacing w:after="40" w:before="40"/>
      </w:pPr>
      <w:r>
        <w:rPr>
          <w:rFonts w:ascii="Arial" w:cs="Arial" w:eastAsia="Arial" w:hAnsi="Arial"/>
          <w:sz w:val="22"/>
          <w:szCs w:val="22"/>
        </w:rPr>
        <w:t xml:space="preserve">s03-post: FAILS. HTTP 500 received. postStatus = 500. postcondition 'vars.postStatus == 201' is false → VALIDATION failure. onFailure.handler = COMPENSATE.</w:t>
      </w:r>
    </w:p>
    <w:p>
      <w:pPr>
        <w:pStyle w:val="ListParagraph"/>
        <w:numPr>
          <w:ilvl w:val="0"/>
          <w:numId w:val="1"/>
        </w:numPr>
        <w:spacing w:after="40" w:before="40"/>
      </w:pPr>
      <w:r>
        <w:rPr>
          <w:rFonts w:ascii="Arial" w:cs="Arial" w:eastAsia="Arial" w:hAnsi="Arial"/>
          <w:sz w:val="22"/>
          <w:szCs w:val="22"/>
        </w:rPr>
        <w:t xml:space="preserve">Compensation: runtime runs s04-cleanup → file overwritten with empty string (rollback).</w:t>
      </w:r>
    </w:p>
    <w:p>
      <w:pPr>
        <w:pStyle w:val="ListParagraph"/>
        <w:numPr>
          <w:ilvl w:val="0"/>
          <w:numId w:val="1"/>
        </w:numPr>
        <w:spacing w:after="40" w:before="40"/>
      </w:pPr>
      <w:r>
        <w:rPr>
          <w:rFonts w:ascii="Arial" w:cs="Arial" w:eastAsia="Arial" w:hAnsi="Arial"/>
          <w:sz w:val="22"/>
          <w:szCs w:val="22"/>
        </w:rPr>
        <w:t xml:space="preserve">After compensation: run marked as Failed. s05-confirm is NOT executed.</w:t>
      </w:r>
    </w:p>
    <w:p>
      <w:pPr>
        <w:pStyle w:val="Heading2"/>
        <w:spacing w:after="80" w:before="200"/>
        <w:rPr>
          <w:rFonts w:ascii="Arial" w:cs="Arial" w:eastAsia="Arial" w:hAnsi="Arial"/>
          <w:b/>
          <w:bCs/>
          <w:color w:val="2F5496"/>
          <w:sz w:val="24"/>
          <w:szCs w:val="24"/>
        </w:rPr>
      </w:pPr>
      <w:r>
        <w:t xml:space="preserve">8.5 Using Input Parameters</w:t>
      </w:r>
    </w:p>
    <w:p>
      <w:pPr>
        <w:spacing w:after="60" w:before="60"/>
      </w:pPr>
      <w:r>
        <w:rPr>
          <w:rFonts w:ascii="Arial" w:cs="Arial" w:eastAsia="Arial" w:hAnsi="Arial"/>
          <w:sz w:val="22"/>
          <w:szCs w:val="22"/>
        </w:rPr>
        <w:t xml:space="preserve">A script that accepts customerName, invoiceDate, and outputFolder as job inputs, processes them, and exposes processedFile as an output.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"parameterised-invoice-v1",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"customerName": { "type": "string",  "nullable": false, "description": "Customer display name"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"invoiceDate":  { "type": "string",  "nullable": false, "description": "ISO 8601 date"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"outputFolder": { "type": "string",  "nullable": false, "description": "Full path to output directory"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"apiToken":     { "type": "string",  "nullable": false, "sensitive":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"processedFile": "outputFilePath"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"invoiceData":   { "type": "string",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"outputFilePath":{ "type": "string",  "nullable":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"s01-fetch",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"http.get",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"http://erp.local/api/invoices?customer={{inputs.customerName}}&amp;date={{inputs.invoiceDate}}",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"headers": { "Authorization": "Bearer {{inputs.apiToken}}"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"body": "invoiceData"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"TRANSIENT_SAFE"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"s02-launch",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"app.launch",</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"executable": "notepad", "attachIfRunning": true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"s03-paste",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"notepad.type",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"text": "Customer: {{inputs.customerName}}\r\nDate: {{inputs.invoiceDate}}\r\n\r\n{{vars.invoiceData}}",</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"s04-save",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"file.saveAs",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"filePath":    "{{inputs.outputFolder}}\Invoice_{{inputs.customerName}}_{{inputs.invoiceDate}}.txt",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"windowTitle": "Notepad",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"overwrite":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 "savedPath": "outputFilePath"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"vars.outputFilePath != null"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r>
        <w:br w:type="page"/>
      </w:r>
    </w:p>
    <w:p>
      <w:pPr>
        <w:pStyle w:val="Heading1"/>
        <w:spacing w:after="120" w:before="240"/>
        <w:rPr>
          <w:rFonts w:ascii="Arial" w:cs="Arial" w:eastAsia="Arial" w:hAnsi="Arial"/>
          <w:b/>
          <w:bCs/>
          <w:color w:val="1F3864"/>
          <w:sz w:val="28"/>
          <w:szCs w:val="28"/>
        </w:rPr>
      </w:pPr>
      <w:r>
        <w:t xml:space="preserve">Chapter 9 — Validation Rules</w:t>
      </w:r>
    </w:p>
    <w:p>
      <w:pPr>
        <w:pStyle w:val="Heading2"/>
        <w:spacing w:after="80" w:before="200"/>
        <w:rPr>
          <w:rFonts w:ascii="Arial" w:cs="Arial" w:eastAsia="Arial" w:hAnsi="Arial"/>
          <w:b/>
          <w:bCs/>
          <w:color w:val="2F5496"/>
          <w:sz w:val="24"/>
          <w:szCs w:val="24"/>
        </w:rPr>
      </w:pPr>
      <w:r>
        <w:t xml:space="preserve">9.1 Schema Validation</w:t>
      </w:r>
    </w:p>
    <w:p>
      <w:pPr>
        <w:spacing w:after="60" w:before="60"/>
      </w:pPr>
      <w:r>
        <w:rPr>
          <w:rFonts w:ascii="Arial" w:cs="Arial" w:eastAsia="Arial" w:hAnsi="Arial"/>
          <w:sz w:val="22"/>
          <w:szCs w:val="22"/>
        </w:rPr>
        <w:t xml:space="preserve">Before a script is accepted for execution, the Orchestrator validates the JSON against the AutomationEnvelope schema. The following rules are enforced: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Rule</w:t>
            </w:r>
          </w:p>
        </w:tc>
        <w:tc>
          <w:tcPr>
            <w:tcW w:type="dxa" w:w="4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Error if violated</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schemaVersion must be the string "1"</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SchemaVersion mismatch: expected '1', got '&lt;actual&gt;'</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automationId must match pattern [a-zA-Z0-9\-_]{1,128}</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automationId contains invalid characters or exceeds 128 characters</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runtimeType must be exactly the string "desktop" (case-sensitive)</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runtimeType must be 'desktop'</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steps must be present and must be a non-empty array</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steps is required and must have at least 1 element</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steps must have no more than 1000 elements</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steps exceeds maximum of 1000 elements</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Each step's stepId must match pattern [a-zA-Z0-9\-_]{1,64}</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stepId contains invalid characters or exceeds 64 characters</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All stepId values within the envelope must be unique</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Duplicate stepId: '&lt;id&gt;' appears at steps[N] and steps[M]</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Each step's action must be a non-empty string</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action is required and must be a non-empty string</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 if present, must be an integer &gt;= 100</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 must be &gt;= 100</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retryClass, if present, must be one of TRANSIENT_SAFE, IDEMPOTENT, ONCE_ONLY, NEVER</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retryClass must be one of TRANSIENT_SAFE | IDEMPOTENT | ONCE_ONLY | NEVER</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onFailure.handler, if present, must be one of ABORT, CONTINUE, RETRY, COMPENSATE</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onFailure.handler must be one of ABORT | CONTINUE | RETRY | COMPENSATE</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If onFailure.handler is COMPENSATE, compensatingSteps must be a non-empty array</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compensatingSteps is required when handler is COMPENSATE</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Each entry in compensatingSteps must be a stepId that exists in the steps array</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compensatingSteps references unknown stepId: '&lt;id&gt;'</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sensitivity, if present, must be NORMAL or SENSITIVE</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sensitivity must be NORMAL or SENSITIVE</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policyRefs entries, if present, must be 1–64 characters with no whitespace</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policyRef '&lt;value&gt;' contains whitespace or exceeds 64 characters</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InputDeclaration.type must be one of string, integer, number, boolean, object, array</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 type '&lt;value&gt;' is not a valid JSON type</w:t>
            </w:r>
          </w:p>
        </w:tc>
      </w:tr>
      <w:tr>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VarDeclaration.type must be one of string, integer, number, boolean, object, array</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 type '&lt;value&gt;' is not a valid JSON type</w:t>
            </w:r>
          </w:p>
        </w:tc>
      </w:tr>
      <w:tr>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VarDeclaration.sensitivity, if present, must be NORMAL or SENSITIVE</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 sensitivity must be NORMAL or SENSITIVE</w:t>
            </w:r>
          </w:p>
        </w:tc>
      </w:tr>
    </w:tbl>
    <w:p>
      <w:pPr>
        <w:pStyle w:val="Heading2"/>
        <w:spacing w:after="80" w:before="200"/>
        <w:rPr>
          <w:rFonts w:ascii="Arial" w:cs="Arial" w:eastAsia="Arial" w:hAnsi="Arial"/>
          <w:b/>
          <w:bCs/>
          <w:color w:val="2F5496"/>
          <w:sz w:val="24"/>
          <w:szCs w:val="24"/>
        </w:rPr>
      </w:pPr>
      <w:r>
        <w:t xml:space="preserve">9.2 Semantic Validation</w:t>
      </w:r>
    </w:p>
    <w:p>
      <w:pPr>
        <w:spacing w:after="60" w:before="60"/>
      </w:pPr>
      <w:r>
        <w:rPr>
          <w:rFonts w:ascii="Arial" w:cs="Arial" w:eastAsia="Arial" w:hAnsi="Arial"/>
          <w:sz w:val="22"/>
          <w:szCs w:val="22"/>
        </w:rPr>
        <w:t xml:space="preserve">Beyond schema validation, the runtime performs the following semantic checks before executing a script:</w:t>
      </w:r>
    </w:p>
    <w:p>
      <w:pPr>
        <w:pStyle w:val="ListParagraph"/>
        <w:numPr>
          <w:ilvl w:val="0"/>
          <w:numId w:val="1"/>
        </w:numPr>
        <w:spacing w:after="40" w:before="40"/>
      </w:pPr>
      <w:r>
        <w:rPr>
          <w:rFonts w:ascii="Arial" w:cs="Arial" w:eastAsia="Arial" w:hAnsi="Arial"/>
          <w:sz w:val="22"/>
          <w:szCs w:val="22"/>
        </w:rPr>
        <w:t xml:space="preserve">All {{vars.x}} substitution references in step inputs are checked against the declared vars section. Undeclared variable references produce a warning (not an error); the substitution emits an empty string at runtime.</w:t>
      </w:r>
    </w:p>
    <w:p>
      <w:pPr>
        <w:pStyle w:val="ListParagraph"/>
        <w:numPr>
          <w:ilvl w:val="0"/>
          <w:numId w:val="1"/>
        </w:numPr>
        <w:spacing w:after="40" w:before="40"/>
      </w:pPr>
      <w:r>
        <w:rPr>
          <w:rFonts w:ascii="Arial" w:cs="Arial" w:eastAsia="Arial" w:hAnsi="Arial"/>
          <w:sz w:val="22"/>
          <w:szCs w:val="22"/>
        </w:rPr>
        <w:t xml:space="preserve">The worker's claimed action namespaces are checked against every action name in the script. If any action is not covered by the worker's namespace patterns, the job is not offered to that worker.</w:t>
      </w:r>
    </w:p>
    <w:p>
      <w:pPr>
        <w:pStyle w:val="ListParagraph"/>
        <w:numPr>
          <w:ilvl w:val="0"/>
          <w:numId w:val="1"/>
        </w:numPr>
        <w:spacing w:after="40" w:before="40"/>
      </w:pPr>
      <w:r>
        <w:rPr>
          <w:rFonts w:ascii="Arial" w:cs="Arial" w:eastAsia="Arial" w:hAnsi="Arial"/>
          <w:sz w:val="22"/>
          <w:szCs w:val="22"/>
        </w:rPr>
        <w:t xml:space="preserve">Sensitive variables referenced in non-sensitive step inputs produce a warning (sensitivity downgrade). The runtime does not block execution, but logs the occurrence for audit purposes.</w:t>
      </w:r>
    </w:p>
    <w:p>
      <w:pPr>
        <w:pStyle w:val="ListParagraph"/>
        <w:numPr>
          <w:ilvl w:val="0"/>
          <w:numId w:val="1"/>
        </w:numPr>
        <w:spacing w:after="40" w:before="40"/>
      </w:pPr>
      <w:r>
        <w:rPr>
          <w:rFonts w:ascii="Arial" w:cs="Arial" w:eastAsia="Arial" w:hAnsi="Arial"/>
          <w:sz w:val="22"/>
          <w:szCs w:val="22"/>
        </w:rPr>
        <w:t xml:space="preserve">If outputs references a variable name that is not declared in vars, a warning is issued. If the variable is never written during execution, the output value will be null.</w:t>
      </w:r>
    </w:p>
    <w:p>
      <w:pPr>
        <w:pStyle w:val="Heading2"/>
        <w:spacing w:after="80" w:before="200"/>
        <w:rPr>
          <w:rFonts w:ascii="Arial" w:cs="Arial" w:eastAsia="Arial" w:hAnsi="Arial"/>
          <w:b/>
          <w:bCs/>
          <w:color w:val="2F5496"/>
          <w:sz w:val="24"/>
          <w:szCs w:val="24"/>
        </w:rPr>
      </w:pPr>
      <w:r>
        <w:t xml:space="preserve">9.3 Common Validation Errors and How to Fix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Error Message</w:t>
            </w:r>
          </w:p>
        </w:tc>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Root Cause</w:t>
            </w:r>
          </w:p>
        </w:tc>
        <w:tc>
          <w:tcPr>
            <w:tcW w:type="dxa" w:w="3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Fix</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schemaVersion mismatch: expected '1'</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schemaVersion field has wrong value or is missing.</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Set schemaVersion to the string "1" (not the number 1).</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automationId contains invalid characters</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automationId has spaces, dots, slashes, or other non-allowed characters.</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Use only letters, digits, hyphens, and underscores. Example: 'invoice-extract-v2'.</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runtimeType must be 'desktop'</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runtimeType is missing, wrong case, or a different value.</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Set runtimeType to exactly "desktop" (lowercase).</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steps is required and must have at least 1 element</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steps array is empty or missing.</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Add at least one StepDefinition object to the steps array.</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Duplicate stepId</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Two steps have the same stepId value.</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Make all stepId values unique within the envelope.</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compensatingSteps references unknown stepId</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 compensating step ID does not exist in the steps array.</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Verify that the stepId in compensatingSteps matches exactly (case-sensitive) a declared step.</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retryClass must be one of...</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retryClass value is misspelled or has wrong case.</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Use exactly one of: TRANSIENT_SAFE, IDEMPOTENT, ONCE_ONLY, NEVER.</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onFailure.handler must be one of...</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handler value is misspelled.</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Use exactly one of: ABORT, CONTINUE, RETRY, COMPENSATE.</w:t>
            </w:r>
          </w:p>
        </w:tc>
      </w:tr>
      <w:tr>
        <w:tc>
          <w:tcPr>
            <w:tcW w:type="dxa" w:w="3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 must be &gt;= 100</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 is set to a value less than 100.</w:t>
            </w:r>
          </w:p>
        </w:tc>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Set timeoutMs to at least 100 (milliseconds). Minimum meaningful value is 100ms.</w:t>
            </w:r>
          </w:p>
        </w:tc>
      </w:tr>
      <w:tr>
        <w:tc>
          <w:tcPr>
            <w:tcW w:type="dxa" w:w="3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 type is not a valid JSON type</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InputDeclaration.type has an unsupported value.</w:t>
            </w:r>
          </w:p>
        </w:tc>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Use one of: string, integer, number, boolean, object, array.</w:t>
            </w:r>
          </w:p>
        </w:tc>
      </w:tr>
    </w:tbl>
    <w:p>
      <w:r>
        <w:br w:type="page"/>
      </w:r>
    </w:p>
    <w:p>
      <w:pPr>
        <w:pStyle w:val="Heading1"/>
        <w:spacing w:after="120" w:before="240"/>
        <w:rPr>
          <w:rFonts w:ascii="Arial" w:cs="Arial" w:eastAsia="Arial" w:hAnsi="Arial"/>
          <w:b/>
          <w:bCs/>
          <w:color w:val="1F3864"/>
          <w:sz w:val="28"/>
          <w:szCs w:val="28"/>
        </w:rPr>
      </w:pPr>
      <w:r>
        <w:t xml:space="preserve">Chapter 10 — Best Practices</w:t>
      </w:r>
    </w:p>
    <w:p>
      <w:pPr>
        <w:pStyle w:val="Heading2"/>
        <w:spacing w:after="80" w:before="200"/>
        <w:rPr>
          <w:rFonts w:ascii="Arial" w:cs="Arial" w:eastAsia="Arial" w:hAnsi="Arial"/>
          <w:b/>
          <w:bCs/>
          <w:color w:val="2F5496"/>
          <w:sz w:val="24"/>
          <w:szCs w:val="24"/>
        </w:rPr>
      </w:pPr>
      <w:r>
        <w:t xml:space="preserve">10.1 Naming Conventions</w:t>
      </w:r>
    </w:p>
    <w:p>
      <w:pPr>
        <w:spacing w:after="60" w:before="60"/>
      </w:pPr>
      <w:r>
        <w:rPr>
          <w:rFonts w:ascii="Arial" w:cs="Arial" w:eastAsia="Arial" w:hAnsi="Arial"/>
          <w:sz w:val="22"/>
          <w:szCs w:val="22"/>
        </w:rPr>
        <w:t xml:space="preserve">Consistent naming across scripts makes them easier to maintain, debug, and generate programmatically.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rPr>
          <w:tblHeader/>
        </w:trPr>
        <w:tc>
          <w:tcPr>
            <w:tcW w:type="dxa" w:w="1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Element</w:t>
            </w:r>
          </w:p>
        </w:tc>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Convention</w:t>
            </w:r>
          </w:p>
        </w:tc>
        <w:tc>
          <w:tcPr>
            <w:tcW w:type="dxa" w:w="47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Examples</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automationId</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kebab-case, include version suffix</w:t>
            </w:r>
          </w:p>
        </w:tc>
        <w:tc>
          <w:tcPr>
            <w:tcW w:type="dxa" w:w="4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"invoice-extract-v2", "form-submit-prod", "crm-sync-daily"</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stepId</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 + 2-digit sequence number for ordering, or descriptive kebab-case</w:t>
            </w:r>
          </w:p>
        </w:tc>
        <w:tc>
          <w:tcPr>
            <w:tcW w:type="dxa" w:w="4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"s01", "s02", "launch-browser", "fill-customer-name"</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Variable names</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camelCase, noun-first</w:t>
            </w:r>
          </w:p>
        </w:tc>
        <w:tc>
          <w:tcPr>
            <w:tcW w:type="dxa" w:w="4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"apiResponse", "invoiceTotal", "customerName", "outputFilePath"</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 parameter names</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camelCase, noun-first</w:t>
            </w:r>
          </w:p>
        </w:tc>
        <w:tc>
          <w:tcPr>
            <w:tcW w:type="dxa" w:w="4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"customerId", "invoiceDate", "outputFolderPath", "apiToken"</w:t>
            </w:r>
          </w:p>
        </w:tc>
      </w:tr>
      <w:tr>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Output parameter names</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camelCase, past-participle prefix for state</w:t>
            </w:r>
          </w:p>
        </w:tc>
        <w:tc>
          <w:tcPr>
            <w:tcW w:type="dxa" w:w="4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"processedFilePath", "extractedTotal", "submittedAt"</w:t>
            </w:r>
          </w:p>
        </w:tc>
      </w:tr>
      <w:tr>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policyRefs</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kebab-case with domain prefix</w:t>
            </w:r>
          </w:p>
        </w:tc>
        <w:tc>
          <w:tcPr>
            <w:tcW w:type="dxa" w:w="4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"finance-policy", "pii-access", "erp-write"</w:t>
            </w:r>
          </w:p>
        </w:tc>
      </w:tr>
    </w:tbl>
    <w:p>
      <w:pPr>
        <w:pStyle w:val="Heading2"/>
        <w:spacing w:after="80" w:before="200"/>
        <w:rPr>
          <w:rFonts w:ascii="Arial" w:cs="Arial" w:eastAsia="Arial" w:hAnsi="Arial"/>
          <w:b/>
          <w:bCs/>
          <w:color w:val="2F5496"/>
          <w:sz w:val="24"/>
          <w:szCs w:val="24"/>
        </w:rPr>
      </w:pPr>
      <w:r>
        <w:t xml:space="preserve">10.2 Timeout Strategy</w:t>
      </w:r>
    </w:p>
    <w:p>
      <w:pPr>
        <w:spacing w:after="60" w:before="60"/>
      </w:pPr>
      <w:r>
        <w:rPr>
          <w:rFonts w:ascii="Arial" w:cs="Arial" w:eastAsia="Arial" w:hAnsi="Arial"/>
          <w:sz w:val="22"/>
          <w:szCs w:val="22"/>
        </w:rPr>
        <w:t xml:space="preserve">Set timeoutMs on every step that touches an external resource (UI, network, file system). An unset timeout means the action's default applies, which may be appropriate — but explicitly setting a timeout documents your performance expectation and catches regressions.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Action type</w:t>
            </w:r>
          </w:p>
        </w:tc>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Recommended timeoutMs</w:t>
            </w:r>
          </w:p>
        </w:tc>
        <w:tc>
          <w:tcPr>
            <w:tcW w:type="dxa" w:w="4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Rationale</w:t>
            </w:r>
          </w:p>
        </w:tc>
      </w:tr>
      <w:tr>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app.launch</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15,000 ms</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Allow for slow application startup, especially with JVM or .NET cold starts.</w:t>
            </w:r>
          </w:p>
        </w:tc>
      </w:tr>
      <w:tr>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app.waitForWindow</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10,000 ms</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Windows may take 5–8 seconds to render the main window after launch.</w:t>
            </w:r>
          </w:p>
        </w:tc>
      </w:tr>
      <w:tr>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window.findElement / waitForElement</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5,000 ms</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UI elements usually appear quickly; 5 seconds catches slow renders.</w:t>
            </w:r>
          </w:p>
        </w:tc>
      </w:tr>
      <w:tr>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keyboard.type / sendKeys</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5,000 ms</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Typing is fast; 5 seconds is generous.</w:t>
            </w:r>
          </w:p>
        </w:tc>
      </w:tr>
      <w:tr>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http.get (internal API)</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15,000 ms</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Internal APIs should respond in under 5 seconds; 15s accommodates load spikes.</w:t>
            </w:r>
          </w:p>
        </w:tc>
      </w:tr>
      <w:tr>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http.get (external API)</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30,000 ms</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External APIs may have higher latency.</w:t>
            </w:r>
          </w:p>
        </w:tc>
      </w:tr>
      <w:tr>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http.post (data submission)</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30,000 ms</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POST requests may trigger server-side processing.</w:t>
            </w:r>
          </w:p>
        </w:tc>
      </w:tr>
      <w:tr>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file.read / write (small files)</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10,000 ms</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 I/O on local disk is fast; 10s covers antivirus scan delays.</w:t>
            </w:r>
          </w:p>
        </w:tc>
      </w:tr>
      <w:tr>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file.saveAs</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20,000 ms</w:t>
            </w:r>
          </w:p>
        </w:tc>
        <w:tc>
          <w:tcPr>
            <w:tcW w:type="dxa" w:w="4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Save As dialog interaction involves multiple UI steps.</w:t>
            </w:r>
          </w:p>
        </w:tc>
      </w:tr>
      <w:tr>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notepad.type</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10,000 ms</w:t>
            </w:r>
          </w:p>
        </w:tc>
        <w:tc>
          <w:tcPr>
            <w:tcW w:type="dxa" w:w="4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Clipboard operations are fast; 10s is conservative.</w:t>
            </w:r>
          </w:p>
        </w:tc>
      </w:tr>
    </w:tbl>
    <w:p>
      <w:pPr>
        <w:spacing w:after="60" w:before="60"/>
      </w:pPr>
      <w:r>
        <w:rPr>
          <w:rFonts w:ascii="Arial" w:cs="Arial" w:eastAsia="Arial" w:hAnsi="Arial"/>
          <w:sz w:val="22"/>
          <w:szCs w:val="22"/>
        </w:rPr>
        <w:t xml:space="preserve">Rule of thumb: set timeoutMs to 3x the expected typical duration. This absorbs transient slowdowns without waiting forever.</w:t>
      </w:r>
    </w:p>
    <w:p>
      <w:pPr>
        <w:pStyle w:val="Heading2"/>
        <w:spacing w:after="80" w:before="200"/>
        <w:rPr>
          <w:rFonts w:ascii="Arial" w:cs="Arial" w:eastAsia="Arial" w:hAnsi="Arial"/>
          <w:b/>
          <w:bCs/>
          <w:color w:val="2F5496"/>
          <w:sz w:val="24"/>
          <w:szCs w:val="24"/>
        </w:rPr>
      </w:pPr>
      <w:r>
        <w:t xml:space="preserve">10.3 Sensitivity Marking</w:t>
      </w:r>
    </w:p>
    <w:p>
      <w:pPr>
        <w:pStyle w:val="ListParagraph"/>
        <w:numPr>
          <w:ilvl w:val="0"/>
          <w:numId w:val="1"/>
        </w:numPr>
        <w:spacing w:after="40" w:before="40"/>
      </w:pPr>
      <w:r>
        <w:rPr>
          <w:rFonts w:ascii="Arial" w:cs="Arial" w:eastAsia="Arial" w:hAnsi="Arial"/>
          <w:sz w:val="22"/>
          <w:szCs w:val="22"/>
        </w:rPr>
        <w:t xml:space="preserve">Mark any step that handles passwords, API keys, OAuth tokens, PINs, or personally identifiable information (PII) with sensitivity: "SENSITIVE".</w:t>
      </w:r>
    </w:p>
    <w:p>
      <w:pPr>
        <w:pStyle w:val="ListParagraph"/>
        <w:numPr>
          <w:ilvl w:val="0"/>
          <w:numId w:val="1"/>
        </w:numPr>
        <w:spacing w:after="40" w:before="40"/>
      </w:pPr>
      <w:r>
        <w:rPr>
          <w:rFonts w:ascii="Arial" w:cs="Arial" w:eastAsia="Arial" w:hAnsi="Arial"/>
          <w:sz w:val="22"/>
          <w:szCs w:val="22"/>
        </w:rPr>
        <w:t xml:space="preserve">Declare variables that hold sensitive values with sensitivity: "SENSITIVE" in the vars section.</w:t>
      </w:r>
    </w:p>
    <w:p>
      <w:pPr>
        <w:pStyle w:val="ListParagraph"/>
        <w:numPr>
          <w:ilvl w:val="0"/>
          <w:numId w:val="1"/>
        </w:numPr>
        <w:spacing w:after="40" w:before="40"/>
      </w:pPr>
      <w:r>
        <w:rPr>
          <w:rFonts w:ascii="Arial" w:cs="Arial" w:eastAsia="Arial" w:hAnsi="Arial"/>
          <w:sz w:val="22"/>
          <w:szCs w:val="22"/>
        </w:rPr>
        <w:t xml:space="preserve">Declare input parameters that hold secrets with sensitive: true in the inputs section.</w:t>
      </w:r>
    </w:p>
    <w:p>
      <w:pPr>
        <w:pStyle w:val="ListParagraph"/>
        <w:numPr>
          <w:ilvl w:val="0"/>
          <w:numId w:val="1"/>
        </w:numPr>
        <w:spacing w:after="40" w:before="40"/>
      </w:pPr>
      <w:r>
        <w:rPr>
          <w:rFonts w:ascii="Arial" w:cs="Arial" w:eastAsia="Arial" w:hAnsi="Arial"/>
          <w:sz w:val="22"/>
          <w:szCs w:val="22"/>
        </w:rPr>
        <w:t xml:space="preserve">Never embed secret values directly in input literals inside the script file. Use {{inputs.secretParam}} to receive them from the job submission, where they can be protected by the Orchestrator's secret management.</w:t>
      </w:r>
    </w:p>
    <w:p>
      <w:pPr>
        <w:pStyle w:val="ListParagraph"/>
        <w:numPr>
          <w:ilvl w:val="0"/>
          <w:numId w:val="1"/>
        </w:numPr>
        <w:spacing w:after="40" w:before="40"/>
      </w:pPr>
      <w:r>
        <w:rPr>
          <w:rFonts w:ascii="Arial" w:cs="Arial" w:eastAsia="Arial" w:hAnsi="Arial"/>
          <w:sz w:val="22"/>
          <w:szCs w:val="22"/>
        </w:rPr>
        <w:t xml:space="preserve">If a sensitive variable is inadvertently referenced in a non-sensitive step, the runtime logs a warning. Review these warnings in production — they may indicate a logging exposure.</w:t>
      </w:r>
    </w:p>
    <w:p>
      <w:pPr>
        <w:pStyle w:val="Heading2"/>
        <w:spacing w:after="80" w:before="200"/>
        <w:rPr>
          <w:rFonts w:ascii="Arial" w:cs="Arial" w:eastAsia="Arial" w:hAnsi="Arial"/>
          <w:b/>
          <w:bCs/>
          <w:color w:val="2F5496"/>
          <w:sz w:val="24"/>
          <w:szCs w:val="24"/>
        </w:rPr>
      </w:pPr>
      <w:r>
        <w:t xml:space="preserve">10.4 Idempotency Design</w:t>
      </w:r>
    </w:p>
    <w:p>
      <w:pPr>
        <w:spacing w:after="60" w:before="60"/>
      </w:pPr>
      <w:r>
        <w:rPr>
          <w:rFonts w:ascii="Arial" w:cs="Arial" w:eastAsia="Arial" w:hAnsi="Arial"/>
          <w:sz w:val="22"/>
          <w:szCs w:val="22"/>
        </w:rPr>
        <w:t xml:space="preserve">Design scripts so they can be safely re-run if interrupted. An interrupted script leaves the system in an unknown state — if the script is not idempotent, a re-run may cause duplicate actions.</w:t>
      </w:r>
    </w:p>
    <w:p>
      <w:pPr>
        <w:pStyle w:val="ListParagraph"/>
        <w:numPr>
          <w:ilvl w:val="0"/>
          <w:numId w:val="1"/>
        </w:numPr>
        <w:spacing w:after="40" w:before="40"/>
      </w:pPr>
      <w:r>
        <w:rPr>
          <w:rFonts w:ascii="Arial" w:cs="Arial" w:eastAsia="Arial" w:hAnsi="Arial"/>
          <w:sz w:val="22"/>
          <w:szCs w:val="22"/>
        </w:rPr>
        <w:t xml:space="preserve">Use file.exists as a precondition before file.write if you do not want to overwrite completed work. Example: precondition: "!vars.outputFileExists"</w:t>
      </w:r>
    </w:p>
    <w:p>
      <w:pPr>
        <w:pStyle w:val="ListParagraph"/>
        <w:numPr>
          <w:ilvl w:val="0"/>
          <w:numId w:val="1"/>
        </w:numPr>
        <w:spacing w:after="40" w:before="40"/>
      </w:pPr>
      <w:r>
        <w:rPr>
          <w:rFonts w:ascii="Arial" w:cs="Arial" w:eastAsia="Arial" w:hAnsi="Arial"/>
          <w:sz w:val="22"/>
          <w:szCs w:val="22"/>
        </w:rPr>
        <w:t xml:space="preserve">Use unique identifiers in filenames — include a timestamp or UUID obtained from an input parameter. Example: "Invoice_{{inputs.invoiceDate}}_{{inputs.runId}}.txt". This prevents one run from overwriting another run's output.</w:t>
      </w:r>
    </w:p>
    <w:p>
      <w:pPr>
        <w:pStyle w:val="ListParagraph"/>
        <w:numPr>
          <w:ilvl w:val="0"/>
          <w:numId w:val="1"/>
        </w:numPr>
        <w:spacing w:after="40" w:before="40"/>
      </w:pPr>
      <w:r>
        <w:rPr>
          <w:rFonts w:ascii="Arial" w:cs="Arial" w:eastAsia="Arial" w:hAnsi="Arial"/>
          <w:sz w:val="22"/>
          <w:szCs w:val="22"/>
        </w:rPr>
        <w:t xml:space="preserve">Apply retryClass: "ONCE_ONLY" to steps that send emails, post to webhooks, submit forms, charge financial accounts, or perform any other action where a second execution would cause a duplicate or double-charge.</w:t>
      </w:r>
    </w:p>
    <w:p>
      <w:pPr>
        <w:pStyle w:val="ListParagraph"/>
        <w:numPr>
          <w:ilvl w:val="0"/>
          <w:numId w:val="1"/>
        </w:numPr>
        <w:spacing w:after="40" w:before="40"/>
      </w:pPr>
      <w:r>
        <w:rPr>
          <w:rFonts w:ascii="Arial" w:cs="Arial" w:eastAsia="Arial" w:hAnsi="Arial"/>
          <w:sz w:val="22"/>
          <w:szCs w:val="22"/>
        </w:rPr>
        <w:t xml:space="preserve">Consider the 'last-write-wins' behaviour of file.saveAs and file.write when overwrite=true — these are idempotent for the same content, but will silently overwrite different content.</w:t>
      </w:r>
    </w:p>
    <w:p>
      <w:pPr>
        <w:pStyle w:val="ListParagraph"/>
        <w:numPr>
          <w:ilvl w:val="0"/>
          <w:numId w:val="1"/>
        </w:numPr>
        <w:spacing w:after="40" w:before="40"/>
      </w:pPr>
      <w:r>
        <w:rPr>
          <w:rFonts w:ascii="Arial" w:cs="Arial" w:eastAsia="Arial" w:hAnsi="Arial"/>
          <w:sz w:val="22"/>
          <w:szCs w:val="22"/>
        </w:rPr>
        <w:t xml:space="preserve">For HTTP POST/PUT that must be idempotent, use an idempotency key in the request headers (e.g. Idempotency-Key: {{inputs.runId}}) and set retryClass: "IDEMPOTENT" on the step.</w:t>
      </w:r>
    </w:p>
    <w:p>
      <w:pPr>
        <w:pStyle w:val="Heading2"/>
        <w:spacing w:after="80" w:before="200"/>
        <w:rPr>
          <w:rFonts w:ascii="Arial" w:cs="Arial" w:eastAsia="Arial" w:hAnsi="Arial"/>
          <w:b/>
          <w:bCs/>
          <w:color w:val="2F5496"/>
          <w:sz w:val="24"/>
          <w:szCs w:val="24"/>
        </w:rPr>
      </w:pPr>
      <w:r>
        <w:t xml:space="preserve">10.5 Testing Scripts</w:t>
      </w:r>
    </w:p>
    <w:p>
      <w:pPr>
        <w:pStyle w:val="ListParagraph"/>
        <w:numPr>
          <w:ilvl w:val="0"/>
          <w:numId w:val="1"/>
        </w:numPr>
        <w:spacing w:after="40" w:before="40"/>
      </w:pPr>
      <w:r>
        <w:rPr>
          <w:rFonts w:ascii="Arial" w:cs="Arial" w:eastAsia="Arial" w:hAnsi="Arial"/>
          <w:sz w:val="22"/>
          <w:szCs w:val="22"/>
        </w:rPr>
        <w:t xml:space="preserve">Test with the Orchestrator in Testing mode (ASPNETCORE_ENVIRONMENT=Testing). In this mode the Orchestrator uses in-memory state and does not require a real database.</w:t>
      </w:r>
    </w:p>
    <w:p>
      <w:pPr>
        <w:pStyle w:val="ListParagraph"/>
        <w:numPr>
          <w:ilvl w:val="0"/>
          <w:numId w:val="1"/>
        </w:numPr>
        <w:spacing w:after="40" w:before="40"/>
      </w:pPr>
      <w:r>
        <w:rPr>
          <w:rFonts w:ascii="Arial" w:cs="Arial" w:eastAsia="Arial" w:hAnsi="Arial"/>
          <w:sz w:val="22"/>
          <w:szCs w:val="22"/>
        </w:rPr>
        <w:t xml:space="preserve">Use a unique automationId and a unique scriptVersion for each test run to avoid state contamination between test runs.</w:t>
      </w:r>
    </w:p>
    <w:p>
      <w:pPr>
        <w:pStyle w:val="ListParagraph"/>
        <w:numPr>
          <w:ilvl w:val="0"/>
          <w:numId w:val="1"/>
        </w:numPr>
        <w:spacing w:after="40" w:before="40"/>
      </w:pPr>
      <w:r>
        <w:rPr>
          <w:rFonts w:ascii="Arial" w:cs="Arial" w:eastAsia="Arial" w:hAnsi="Arial"/>
          <w:sz w:val="22"/>
          <w:szCs w:val="22"/>
        </w:rPr>
        <w:t xml:space="preserve">Write postconditions on every critical step to catch silent failures early. A step that 'succeeds' but produces unexpected output is harder to debug than one that fails explicitly.</w:t>
      </w:r>
    </w:p>
    <w:p>
      <w:pPr>
        <w:pStyle w:val="ListParagraph"/>
        <w:numPr>
          <w:ilvl w:val="0"/>
          <w:numId w:val="1"/>
        </w:numPr>
        <w:spacing w:after="40" w:before="40"/>
      </w:pPr>
      <w:r>
        <w:rPr>
          <w:rFonts w:ascii="Arial" w:cs="Arial" w:eastAsia="Arial" w:hAnsi="Arial"/>
          <w:sz w:val="22"/>
          <w:szCs w:val="22"/>
        </w:rPr>
        <w:t xml:space="preserve">Start all timeoutMs values at 2x the expected typical value during testing to reduce test flakiness. Tighten timeouts once the script is stable.</w:t>
      </w:r>
    </w:p>
    <w:p>
      <w:pPr>
        <w:pStyle w:val="ListParagraph"/>
        <w:numPr>
          <w:ilvl w:val="0"/>
          <w:numId w:val="1"/>
        </w:numPr>
        <w:spacing w:after="40" w:before="40"/>
      </w:pPr>
      <w:r>
        <w:rPr>
          <w:rFonts w:ascii="Arial" w:cs="Arial" w:eastAsia="Arial" w:hAnsi="Arial"/>
          <w:sz w:val="22"/>
          <w:szCs w:val="22"/>
        </w:rPr>
        <w:t xml:space="preserve">Use the E2E test fixture pattern (as seen in NotepadHelloWorldTests) for integration testing: register a test worker, upload the script, submit a job, execute the steps, and verify the output file on disk.</w:t>
      </w:r>
    </w:p>
    <w:p>
      <w:pPr>
        <w:pStyle w:val="ListParagraph"/>
        <w:numPr>
          <w:ilvl w:val="0"/>
          <w:numId w:val="1"/>
        </w:numPr>
        <w:spacing w:after="40" w:before="40"/>
      </w:pPr>
      <w:r>
        <w:rPr>
          <w:rFonts w:ascii="Arial" w:cs="Arial" w:eastAsia="Arial" w:hAnsi="Arial"/>
          <w:sz w:val="22"/>
          <w:szCs w:val="22"/>
        </w:rPr>
        <w:t xml:space="preserve">Log variable state at each step by adding a http.post to a local logging endpoint (or a file.write to a debug log) during development. Remove these steps before production deployment.</w:t>
      </w:r>
    </w:p>
    <w:p>
      <w:pPr>
        <w:pStyle w:val="ListParagraph"/>
        <w:numPr>
          <w:ilvl w:val="0"/>
          <w:numId w:val="1"/>
        </w:numPr>
        <w:spacing w:after="40" w:before="40"/>
      </w:pPr>
      <w:r>
        <w:rPr>
          <w:rFonts w:ascii="Arial" w:cs="Arial" w:eastAsia="Arial" w:hAnsi="Arial"/>
          <w:sz w:val="22"/>
          <w:szCs w:val="22"/>
        </w:rPr>
        <w:t xml:space="preserve">Validate your script JSON against the JSON Schema in Appendix A using a tool like VS Code with the JSON Language Server before running it on the Orchestrator.</w:t>
      </w:r>
    </w:p>
    <w:p>
      <w:r>
        <w:br w:type="page"/>
      </w:r>
    </w:p>
    <w:p>
      <w:pPr>
        <w:pStyle w:val="Heading1"/>
        <w:spacing w:after="120" w:before="240"/>
        <w:rPr>
          <w:rFonts w:ascii="Arial" w:cs="Arial" w:eastAsia="Arial" w:hAnsi="Arial"/>
          <w:b/>
          <w:bCs/>
          <w:color w:val="1F3864"/>
          <w:sz w:val="28"/>
          <w:szCs w:val="28"/>
        </w:rPr>
      </w:pPr>
      <w:r>
        <w:t xml:space="preserve">Chapter 11 — Troubleshooting</w:t>
      </w:r>
    </w:p>
    <w:p>
      <w:pPr>
        <w:spacing w:after="60" w:before="60"/>
      </w:pPr>
      <w:r>
        <w:rPr>
          <w:rFonts w:ascii="Arial" w:cs="Arial" w:eastAsia="Arial" w:hAnsi="Arial"/>
          <w:sz w:val="22"/>
          <w:szCs w:val="22"/>
        </w:rPr>
        <w:t xml:space="preserve">The following table lists common symptoms, their likely causes, diagnostic steps, and fixes. For each symptom, the 'Diagnose' column describes what to check; the 'Fix' column describes the corrective 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00"/>
      </w:tblGrid>
      <w:tr>
        <w:trPr>
          <w:tblHeader/>
        </w:trPr>
        <w:tc>
          <w:tcPr>
            <w:tcW w:type="dxa" w:w="2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Symptom</w:t>
            </w:r>
          </w:p>
        </w:tc>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Likely Cause</w:t>
            </w:r>
          </w:p>
        </w:tc>
        <w:tc>
          <w:tcPr>
            <w:tcW w:type="dxa" w:w="2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Diagnose</w:t>
            </w:r>
          </w:p>
        </w:tc>
        <w:tc>
          <w:tcPr>
            <w:tcW w:type="dxa" w:w="26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Fix</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Step skipped unexpectedly</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precondition evaluated to false</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 a debug file.write step before it to log the variable values; check if prior outputBinding used wrong key names.</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Verify the outputBinding key names match the action's output catalogue exactly.</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Notepad window not found — NOT_FOUND</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Notepad not launched, or window title does not match titleHint</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Check app.launch outputBinding for windowTitle; run app.waitForWindow with longer timeoutMs.</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Ensure app.launch precedes notepad.type; set windowTitle to a substring of the actual window title.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Clipboard paste produced wrong text</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Variable substitution failed or prior outputBinding wrote to wrong variable</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Log vars.apiResponse before paste step with file.write.</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Verify outputBinding key names in the http.get step. The output key is 'body', not 'Body'.</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file.saveAs fileSizeBytes is 0</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Save As dialog did not appear, or file was not written</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Increase timeoutMs on file.saveAs to 30,000 ms; check that the window has focus.</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Add an app.focus step before file.saveAs; ensure no other dialog is blocking the window.</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 401 Unauthorized</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Missing or expired Authorization header</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Check the headers input; verify the token variable is populated via outputBinding.</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 Authorization header with Bearer token from {{inputs.apiToken}}.</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HTTP 403 Forbidden</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Caller has wrong permissions for the endpoint</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Verify policyRefs on the envelope match what the Orchestrator requires.</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Update policyRefs or request the necessary permissions from the API team.</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retryClass TRANSIENT_SAFE still failing after retries</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The error is not transient — it is a configuration or logic bug</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Read the errorDetail in the Orchestrator run result; look for CONFIGURATION or EXECUTION_FAILED category.</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Fix the underlying issue (wrong URL, wrong input, missing required field). Retry will not help a non-transient error.</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Script accepted by Orchestrator but never executed</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Worker not registered for required action names</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Check the Orchestrator /workers endpoint; verify the registered actionNames list.</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Register the Desktop Runtime worker with all action names used in the script (e.g. app.launch, http.get, notepad.type, file.saveAs).</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app.launch succeeds but subsequent keyboard.type finds no window</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 not yet ready — took longer than the action's internal wait</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 app.waitForWindow step between app.launch and keyboard.type with a 10,000 ms timeout.</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Always follow app.launch with app.waitForWindow when interacting with UI.</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Variable always holds its default value</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outputBinding key name is wrong (case mismatch or typo)</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Compare the outputBinding key to the action's documented output name. Output names are camelCase and case-sensitive.</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Fix the outputBinding key to match exactly (e.g. 'statusCode' not 'StatusCode').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postcondition 'vars.httpStatus == 200' fails even when API returns 200</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outputBinding is missing — httpStatus variable was never written</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Check that the step has outputBinding: { "statusCode": "httpStatus" }.</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 the correct outputBinding to the step.</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Script runs on wrong worker (wrong machine)</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Worker registered with matching action names but from unexpected host</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Check the Orchestrator worker registry for host/workerId pairs.</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Use policyRefs to restrict which worker pools can execute sensitive scripts.</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file.saveAs saves to wrong location</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Environment variable not expanding correctly</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 a file.write before saveAs to log the expanded path.</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Use %USERPROFILE%\Downloads (Windows) or a full absolute path. Verify env var name spelling.</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notepad.type pastes extra characters (stale clipboard)</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Clipboard was written by another application between clipboard.set and Ctrl+V</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Add a 200 ms delay step between clipboard.set and the paste action.</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Add an app.focus step immediately before notepad.type to ensure Notepad is the active window.</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Job stays in QUEUED state</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 worker is registered that matches the job's required action names</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Check GET /workers on the Orchestrator; verify at least one worker is online.</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Start the Desktop Runtime worker and verify it registers successfully with the required action names.</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COMPENSATE steps not executed</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onFailure.handler is set to ABORT instead of COMPENSATE</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Read the step's onFailure object in the script JSON.</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Change handler from 'ABORT' to 'COMPENSATE' and add compensatingSteps list.</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Sensitive variable appearing in logs</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Variable declared as NORMAL, or step sensitivity is NORMAL</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Audit vars declarations; check each step's sensitivity field.</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Set sensitivity: 'SENSITIVE' on the VarDeclaration and on every step that uses that variable.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timeoutMs exceeded on app.launch for large app</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Application takes longer than 10,000 ms to initialise</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Measure actual startup time; check for splash screens or first-run setup wizards.</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Increase timeoutMs to 30,000 ms or more for large applications (IDE, browser, ERP client).</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http.post returns 415 Unsupported Media Type</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Content-Type header is missing or wrong</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Check the request headers; server expects application/json.</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 header: { "Content-Type": "application/json" } to the step's inputs.headers.</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Orchestrator rejects script with 'schemaVersion mismatch'</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schemaVersion is a number (1) instead of a string ("1")</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Open the script JSON and check the schemaVersion field type.</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Change schemaVersion from the number 1 to the string "1" (with quotes in JSON).</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Compensation step itself fails</w:t>
            </w:r>
          </w:p>
        </w:tc>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compensatingSteps step has no onFailure configured and defaults to ABORT</w:t>
            </w:r>
          </w:p>
        </w:tc>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Check the compensating step's onFailure field.</w:t>
            </w:r>
          </w:p>
        </w:tc>
        <w:tc>
          <w:tcPr>
            <w:tcW w:type="dxa" w:w="26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Add onFailure: { handler: 'CONTINUE' } to compensating steps so the remaining compensation steps still run.</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Script produces no output (outputs section empty)</w:t>
            </w:r>
          </w:p>
        </w:tc>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outputs section is missing or references wrong variable name</w:t>
            </w:r>
          </w:p>
        </w:tc>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Check the envelope's outputs section; verify the variable name matches the vars declaration.</w:t>
            </w:r>
          </w:p>
        </w:tc>
        <w:tc>
          <w:tcPr>
            <w:tcW w:type="dxa" w:w="26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Add or fix the outputs mapping: { "myOutput": "varName" } where varName is a declared var.</w:t>
            </w:r>
          </w:p>
        </w:tc>
      </w:tr>
    </w:tbl>
    <w:p>
      <w:r>
        <w:br w:type="page"/>
      </w:r>
    </w:p>
    <w:p>
      <w:pPr>
        <w:pStyle w:val="Heading1"/>
        <w:spacing w:after="120" w:before="240"/>
        <w:rPr>
          <w:rFonts w:ascii="Arial" w:cs="Arial" w:eastAsia="Arial" w:hAnsi="Arial"/>
          <w:b/>
          <w:bCs/>
          <w:color w:val="1F3864"/>
          <w:sz w:val="28"/>
          <w:szCs w:val="28"/>
        </w:rPr>
      </w:pPr>
      <w:r>
        <w:t xml:space="preserve">Appendix A — Complete JSON Schema (draft-07)</w:t>
      </w:r>
    </w:p>
    <w:p>
      <w:pPr>
        <w:spacing w:after="60" w:before="60"/>
      </w:pPr>
      <w:r>
        <w:rPr>
          <w:rFonts w:ascii="Arial" w:cs="Arial" w:eastAsia="Arial" w:hAnsi="Arial"/>
          <w:sz w:val="22"/>
          <w:szCs w:val="22"/>
        </w:rPr>
        <w:t xml:space="preserve">The following JSON Schema (draft-07) validates AutomationEnvelope documents. Copy this into a file named tracto-envelope.schema.json and reference it from VS Code's settings.json (json.schemas) to enable IntelliSense and inline validation in the editor.</w:t>
      </w:r>
    </w:p>
    <w:p>
      <w:pPr>
        <w:spacing w:after="60" w:before="60"/>
      </w:pPr>
      <w:r>
        <w:rPr>
          <w:rFonts w:ascii="Arial" w:cs="Arial" w:eastAsia="Arial" w:hAnsi="Arial"/>
          <w:sz w:val="22"/>
          <w:szCs w:val="22"/>
        </w:rPr>
        <w:t xml:space="preserve">To enable in VS Code: add the following to .vscode/settings.json in your project: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"json.schemas":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"fileMatch": ["*.envelope.json", "scripts/**/*.json"],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"url": "./tracto-envelope.schema.json"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Full draft-07 JSON Schema:</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 "http://json-schema.org/draft-07/schema#",</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"$id": "https://tracto.io/schemas/automation-envelope/v1",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"title": "AutomationEnvelope",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"Tracto RPA AutomationEnvelope script schema — version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"required": ["schemaVersion", "automationId", "runtimeType", "steps"],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"properties":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"schemaVersion":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"enum":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"Schema version. Must be the string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"automationId":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"pattern": "^[a-zA-Z0-9\\-_]{1,128}$",</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"Unique human-readable identifier for this automation."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"runtimeType":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"enum":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"Runtime type. Must be 'desktop'."</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"Optional human-readable description. Not executed."</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"policyRefs":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"array",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"items": { "type": "string", "pattern": "^\\S{1,64}$"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"default":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"Policy identifiers governing execution permissions."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 "$ref": "#/definitions/InputDeclaration"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"Job-level input parameter declarations."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"oneOf":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 "type": "string"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 "$ref": "#/definitions/InputDeclaration"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"Output variable mappings exposed to callers after run completion."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 "$ref": "#/definitions/VarDeclaration"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"Script-scoped variable declarations."</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"array",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"minItems":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"maxItems": 1000,</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"items": { "$ref": "#/definitions/StepDefinition"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"Ordered list of steps to execute."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"definitions":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"InputDeclaration":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"properties":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"enum": ["string","integer","number","boolean","object","array"],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"default":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"nullable": { "type": "boolean", "default":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"sensitive": { "type": "boolean", "default":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 "type": "string"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false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"VarDeclaration":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"properties":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"enum": ["string","integer","number","boolean","object","array"],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"default":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"nullable":     { "type": "boolean", "default": false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"defaultValue":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"sensitivity":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"enum": ["NORMAL","SENSITIVE"],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"default": "NORMAL"</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 "type": "string"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false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"StepDefinition":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"required": ["stepId", "action"],</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"properties":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"stepId":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"pattern": "^[a-zA-Z0-9\\-_]{1,64}$"</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"action":  { "type": "string", "minLength": 1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"inputs":  { "type": "object"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"outputBinding":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 "type": "string"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"timeoutMs": { "type": "integer", "minimum": 100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"retryClass":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"enum": ["TRANSIENT_SAFE","IDEMPOTENT","ONCE_ONLY","NEVER"]</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"precondition":  { "oneOf": [{ "type": "string" }, { "type": "boolean"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"postcondition": { "oneOf": [{ "type": "string" }, { "type": "boolean" }]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 { "$ref": "#/definitions/OnFailureConfig"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"sensitivity": { "type": "string", "enum": ["NORMAL","SENSITIVE"]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"description": { "type": "string"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true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"OnFailureConfig":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"object",</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"required": ["handler"],</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"properties":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"handler":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"string",</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"enum": ["ABORT","CONTINUE","RETRY","COMPENSATE"]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"compensatingSteps":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"type": "array",</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"items": { "type": "string"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"minItems": 1</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"if":   { "properties": { "handler": { "const": "COMPENSATE" } }, "required": ["handler"]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"then": { "required": ["compensatingSteps"]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"additionalProperties": false</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  }</w:t>
      </w:r>
    </w:p>
    <w:p>
      <w:pPr>
        <w:pBdr>
          <w:top w:val="single" w:color="CCCCCC" w:sz="4"/>
          <w:left w:val="single" w:color="CCCCCC" w:sz="4"/>
          <w:bottom w:val="single" w:color="CCCCCC" w:sz="4"/>
          <w:right w:val="single" w:color="CCCCCC" w:sz="4"/>
        </w:pBdr>
        <w:shd w:fill="F2F2F2" w:val="clear"/>
        <w:spacing w:after="20" w:before="20"/>
        <w:ind w:left="360" w:right="360"/>
      </w:pPr>
      <w:r>
        <w:rPr>
          <w:rFonts w:ascii="Consolas" w:cs="Consolas" w:eastAsia="Consolas" w:hAnsi="Consolas"/>
          <w:color w:val="1F1F1F"/>
          <w:sz w:val="20"/>
          <w:szCs w:val="20"/>
        </w:rPr>
        <w:t xml:space="preserve">}</w:t>
      </w:r>
    </w:p>
    <w:p>
      <w:r>
        <w:br w:type="page"/>
      </w:r>
    </w:p>
    <w:p>
      <w:pPr>
        <w:pStyle w:val="Heading1"/>
        <w:spacing w:after="120" w:before="240"/>
        <w:rPr>
          <w:rFonts w:ascii="Arial" w:cs="Arial" w:eastAsia="Arial" w:hAnsi="Arial"/>
          <w:b/>
          <w:bCs/>
          <w:color w:val="1F3864"/>
          <w:sz w:val="28"/>
          <w:szCs w:val="28"/>
        </w:rPr>
      </w:pPr>
      <w:r>
        <w:t xml:space="preserve">Appendix B — Quick Reference Card</w:t>
      </w:r>
    </w:p>
    <w:p>
      <w:pPr>
        <w:pStyle w:val="Heading2"/>
        <w:spacing w:after="80" w:before="200"/>
        <w:rPr>
          <w:rFonts w:ascii="Arial" w:cs="Arial" w:eastAsia="Arial" w:hAnsi="Arial"/>
          <w:b/>
          <w:bCs/>
          <w:color w:val="2F5496"/>
          <w:sz w:val="24"/>
          <w:szCs w:val="24"/>
        </w:rPr>
      </w:pPr>
      <w:r>
        <w:t xml:space="preserve">Top-Level Envelope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3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Field</w:t>
            </w:r>
          </w:p>
        </w:tc>
        <w:tc>
          <w:tcPr>
            <w:tcW w:type="dxa" w:w="1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43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schemaVersion</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Yes</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Must be "1"</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automationId</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Yes</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[a-zA-Z0-9\-_]{1,128}</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runtimeType</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Yes</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Must be "desktop"</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policyRefs</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1–64 chars each, no spaces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inputs</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Keys: InputDeclaration</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outputs</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object</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Keys: string (varName) or OutputDeclaration</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Keys: VarDeclaration</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steps</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array</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Yes</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1–1000 StepDefinition objects</w:t>
            </w:r>
          </w:p>
        </w:tc>
      </w:tr>
    </w:tbl>
    <w:p>
      <w:pPr>
        <w:spacing w:after="60" w:before="60"/>
      </w:pPr>
      <w:r>
        <w:rPr>
          <w:rFonts w:ascii="Arial" w:cs="Arial" w:eastAsia="Arial" w:hAnsi="Arial"/>
          <w:sz w:val="22"/>
          <w:szCs w:val="22"/>
        </w:rPr>
        <w:t xml:space="preserve"/>
      </w:r>
    </w:p>
    <w:p>
      <w:pPr>
        <w:pStyle w:val="Heading2"/>
        <w:spacing w:after="80" w:before="200"/>
        <w:rPr>
          <w:rFonts w:ascii="Arial" w:cs="Arial" w:eastAsia="Arial" w:hAnsi="Arial"/>
          <w:b/>
          <w:bCs/>
          <w:color w:val="2F5496"/>
          <w:sz w:val="24"/>
          <w:szCs w:val="24"/>
        </w:rPr>
      </w:pPr>
      <w:r>
        <w:t xml:space="preserve">StepDefinition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3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Field</w:t>
            </w:r>
          </w:p>
        </w:tc>
        <w:tc>
          <w:tcPr>
            <w:tcW w:type="dxa" w:w="1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Type</w:t>
            </w:r>
          </w:p>
        </w:tc>
        <w:tc>
          <w:tcPr>
            <w:tcW w:type="dxa" w:w="1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Required</w:t>
            </w:r>
          </w:p>
        </w:tc>
        <w:tc>
          <w:tcPr>
            <w:tcW w:type="dxa" w:w="43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stepId</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Yes</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[a-zA-Z0-9\-_]{1,64}, unique</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action</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Yes</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Dotted action name e.g. 'app.launch'</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inputs</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Action-specific parameters</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outputBinding</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object</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 actionOutputKey: variableName }</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timeoutMs</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&gt;= 100</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retryClass</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 | IDEMPOTENT | ONCE_ONLY | NEVER</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precondition</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string|bool</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Condition expression or literal boolean</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postcondition</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string|bool</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Evaluated after action succeeds</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onFailure</w:t>
            </w:r>
          </w:p>
        </w:tc>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object</w:t>
            </w:r>
          </w:p>
        </w:tc>
        <w:tc>
          <w:tcPr>
            <w:tcW w:type="dxa" w:w="1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 handler, compensatingSteps? }</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sensitivity</w:t>
            </w:r>
          </w:p>
        </w:tc>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string</w:t>
            </w:r>
          </w:p>
        </w:tc>
        <w:tc>
          <w:tcPr>
            <w:tcW w:type="dxa" w:w="1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w:t>
            </w:r>
          </w:p>
        </w:tc>
        <w:tc>
          <w:tcPr>
            <w:tcW w:type="dxa" w:w="4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NORMAL | SENSITIVE</w:t>
            </w:r>
          </w:p>
        </w:tc>
      </w:tr>
    </w:tbl>
    <w:p>
      <w:pPr>
        <w:spacing w:after="60" w:before="60"/>
      </w:pPr>
      <w:r>
        <w:rPr>
          <w:rFonts w:ascii="Arial" w:cs="Arial" w:eastAsia="Arial" w:hAnsi="Arial"/>
          <w:sz w:val="22"/>
          <w:szCs w:val="22"/>
        </w:rPr>
        <w:t xml:space="preserve"/>
      </w:r>
    </w:p>
    <w:p>
      <w:pPr>
        <w:pStyle w:val="Heading2"/>
        <w:spacing w:after="80" w:before="200"/>
        <w:rPr>
          <w:rFonts w:ascii="Arial" w:cs="Arial" w:eastAsia="Arial" w:hAnsi="Arial"/>
          <w:b/>
          <w:bCs/>
          <w:color w:val="2F5496"/>
          <w:sz w:val="24"/>
          <w:szCs w:val="24"/>
        </w:rPr>
      </w:pPr>
      <w:r>
        <w:t xml:space="preserve">Action Catalogue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700"/>
        <w:gridCol w:w="1800"/>
      </w:tblGrid>
      <w:tr>
        <w:trPr>
          <w:tblHeader/>
        </w:trPr>
        <w:tc>
          <w:tcPr>
            <w:tcW w:type="dxa" w:w="2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Action</w:t>
            </w:r>
          </w:p>
        </w:tc>
        <w:tc>
          <w:tcPr>
            <w:tcW w:type="dxa" w:w="33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Description</w:t>
            </w:r>
          </w:p>
        </w:tc>
        <w:tc>
          <w:tcPr>
            <w:tcW w:type="dxa" w:w="17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 Timeout</w:t>
            </w:r>
          </w:p>
        </w:tc>
        <w:tc>
          <w:tcPr>
            <w:tcW w:type="dxa" w:w="1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Default retryClass</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app.launch</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Launch or attach to a Windows application</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ONCE_ONLY</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app.attach</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Attach to running process by name or PID</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5,000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app.close</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Send WM_CLOSE and wait for exit</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ONCE_ONLY</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app.focus</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Bring window to foreground</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3,000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app.waitForWindow</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Poll until window appears</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keyboard.type</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Type text into focused element</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keyboard.sendKeys</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Send key chord(s)</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mouse.click</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Click element by selector or coordinates</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5,000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mouse.doubleClick</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Double-click element or coordinates</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5,000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clipboard.set</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Set OS clipboard text</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5,000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clipboard.get</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Read OS clipboard text</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3,000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http.get</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HTTP GET request</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30,000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http.post</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HTTP POST request</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30,000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ONCE_ONLY</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file.saveAs</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Save via OS Save As dialog</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15,000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ONCE_ONLY</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file.read</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Read text file from disk</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file.write</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Write text file to disk</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IDEMPOTENT</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file.exists</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Check if file exists</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2,000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window.findElement</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Find UI element by selector</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5,000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window.waitForElement</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Poll until element appears</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window.getTitle</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Get window title text</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3,000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notepad.type</w:t>
            </w:r>
          </w:p>
        </w:tc>
        <w:tc>
          <w:tcPr>
            <w:tcW w:type="dxa" w:w="33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Paste text into Notepad via clipboard</w:t>
            </w:r>
          </w:p>
        </w:tc>
        <w:tc>
          <w:tcPr>
            <w:tcW w:type="dxa" w:w="17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10,000 ms</w:t>
            </w:r>
          </w:p>
        </w:tc>
        <w:tc>
          <w:tcPr>
            <w:tcW w:type="dxa" w:w="1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TRANSIENT_SAFE</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service.invoke</w:t>
            </w:r>
          </w:p>
        </w:tc>
        <w:tc>
          <w:tcPr>
            <w:tcW w:type="dxa" w:w="33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Call registered business service</w:t>
            </w:r>
          </w:p>
        </w:tc>
        <w:tc>
          <w:tcPr>
            <w:tcW w:type="dxa" w:w="17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30,000 ms</w:t>
            </w:r>
          </w:p>
        </w:tc>
        <w:tc>
          <w:tcPr>
            <w:tcW w:type="dxa" w:w="1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ONCE_ONLY</w:t>
            </w:r>
          </w:p>
        </w:tc>
      </w:tr>
    </w:tbl>
    <w:p>
      <w:pPr>
        <w:spacing w:after="60" w:before="60"/>
      </w:pPr>
      <w:r>
        <w:rPr>
          <w:rFonts w:ascii="Arial" w:cs="Arial" w:eastAsia="Arial" w:hAnsi="Arial"/>
          <w:sz w:val="22"/>
          <w:szCs w:val="22"/>
        </w:rPr>
        <w:t xml:space="preserve"/>
      </w:r>
    </w:p>
    <w:p>
      <w:pPr>
        <w:pStyle w:val="Heading2"/>
        <w:spacing w:after="80" w:before="200"/>
        <w:rPr>
          <w:rFonts w:ascii="Arial" w:cs="Arial" w:eastAsia="Arial" w:hAnsi="Arial"/>
          <w:b/>
          <w:bCs/>
          <w:color w:val="2F5496"/>
          <w:sz w:val="24"/>
          <w:szCs w:val="24"/>
        </w:rPr>
      </w:pPr>
      <w:r>
        <w:t xml:space="preserve">Error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Category</w:t>
            </w:r>
          </w:p>
        </w:tc>
        <w:tc>
          <w:tcPr>
            <w:tcW w:type="dxa" w:w="68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Meaning</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CONFIGURATION</w:t>
            </w:r>
          </w:p>
        </w:tc>
        <w:tc>
          <w:tcPr>
            <w:tcW w:type="dxa" w:w="6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Invalid step definition — wrong/missing inputs</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TIMEOUT</w:t>
            </w:r>
          </w:p>
        </w:tc>
        <w:tc>
          <w:tcPr>
            <w:tcW w:type="dxa" w:w="6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Action did not complete in time</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NOT_FOUND</w:t>
            </w:r>
          </w:p>
        </w:tc>
        <w:tc>
          <w:tcPr>
            <w:tcW w:type="dxa" w:w="6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Target resource (window, file, element) not found</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PERMISSION_DENIED</w:t>
            </w:r>
          </w:p>
        </w:tc>
        <w:tc>
          <w:tcPr>
            <w:tcW w:type="dxa" w:w="6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Insufficient rights or service not registered</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EXECUTION_FAILED</w:t>
            </w:r>
          </w:p>
        </w:tc>
        <w:tc>
          <w:tcPr>
            <w:tcW w:type="dxa" w:w="6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Action ran but produced an error (HTTP 4xx/5xx, crash)</w:t>
            </w:r>
          </w:p>
        </w:tc>
      </w:tr>
      <w:tr>
        <w:tc>
          <w:tcPr>
            <w:tcW w:type="dxa" w:w="22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ENVIRONMENT</w:t>
            </w:r>
          </w:p>
        </w:tc>
        <w:tc>
          <w:tcPr>
            <w:tcW w:type="dxa" w:w="68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External dependency unavailable (network, crashed app)</w:t>
            </w:r>
          </w:p>
        </w:tc>
      </w:tr>
      <w:tr>
        <w:tc>
          <w:tcPr>
            <w:tcW w:type="dxa" w:w="22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VALIDATION</w:t>
            </w:r>
          </w:p>
        </w:tc>
        <w:tc>
          <w:tcPr>
            <w:tcW w:type="dxa" w:w="68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Postcondition failed or type constraint violated</w:t>
            </w:r>
          </w:p>
        </w:tc>
      </w:tr>
    </w:tbl>
    <w:p>
      <w:pPr>
        <w:spacing w:after="60" w:before="60"/>
      </w:pPr>
      <w:r>
        <w:rPr>
          <w:rFonts w:ascii="Arial" w:cs="Arial" w:eastAsia="Arial" w:hAnsi="Arial"/>
          <w:sz w:val="22"/>
          <w:szCs w:val="22"/>
        </w:rPr>
        <w:t xml:space="preserve"/>
      </w:r>
    </w:p>
    <w:p>
      <w:pPr>
        <w:pStyle w:val="Heading2"/>
        <w:spacing w:after="80" w:before="200"/>
        <w:rPr>
          <w:rFonts w:ascii="Arial" w:cs="Arial" w:eastAsia="Arial" w:hAnsi="Arial"/>
          <w:b/>
          <w:bCs/>
          <w:color w:val="2F5496"/>
          <w:sz w:val="24"/>
          <w:szCs w:val="24"/>
        </w:rPr>
      </w:pPr>
      <w:r>
        <w:t xml:space="preserve">Variable Substitution Syntax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Expression</w:t>
            </w:r>
          </w:p>
        </w:tc>
        <w:tc>
          <w:tcPr>
            <w:tcW w:type="dxa" w:w="5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Reads from</w:t>
            </w:r>
          </w:p>
        </w:tc>
      </w:tr>
      <w:tr>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{{vars.name}}</w:t>
            </w:r>
          </w:p>
        </w:tc>
        <w:tc>
          <w:tcPr>
            <w:tcW w:type="dxa" w:w="5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Script variable space</w:t>
            </w:r>
          </w:p>
        </w:tc>
      </w:tr>
      <w:tr>
        <w:tc>
          <w:tcPr>
            <w:tcW w:type="dxa" w:w="3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{{inputs.name}}</w:t>
            </w:r>
          </w:p>
        </w:tc>
        <w:tc>
          <w:tcPr>
            <w:tcW w:type="dxa" w:w="5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Job-submission input parameter</w:t>
            </w:r>
          </w:p>
        </w:tc>
      </w:tr>
      <w:tr>
        <w:tc>
          <w:tcPr>
            <w:tcW w:type="dxa" w:w="3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{{env.NAME}}</w:t>
            </w:r>
          </w:p>
        </w:tc>
        <w:tc>
          <w:tcPr>
            <w:tcW w:type="dxa" w:w="5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OS environment variable</w:t>
            </w:r>
          </w:p>
        </w:tc>
      </w:tr>
    </w:tbl>
    <w:p>
      <w:pPr>
        <w:spacing w:after="60" w:before="60"/>
      </w:pPr>
      <w:r>
        <w:rPr>
          <w:rFonts w:ascii="Arial" w:cs="Arial" w:eastAsia="Arial" w:hAnsi="Arial"/>
          <w:sz w:val="22"/>
          <w:szCs w:val="22"/>
        </w:rPr>
        <w:t xml:space="preserve"/>
      </w:r>
    </w:p>
    <w:p>
      <w:pPr>
        <w:pStyle w:val="Heading2"/>
        <w:spacing w:after="80" w:before="200"/>
        <w:rPr>
          <w:rFonts w:ascii="Arial" w:cs="Arial" w:eastAsia="Arial" w:hAnsi="Arial"/>
          <w:b/>
          <w:bCs/>
          <w:color w:val="2F5496"/>
          <w:sz w:val="24"/>
          <w:szCs w:val="24"/>
        </w:rPr>
      </w:pPr>
      <w:r>
        <w:t xml:space="preserve">Condition Expression Operators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1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Operator</w:t>
            </w:r>
          </w:p>
        </w:tc>
        <w:tc>
          <w:tcPr>
            <w:tcW w:type="dxa" w:w="25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Meaning</w:t>
            </w:r>
          </w:p>
        </w:tc>
        <w:tc>
          <w:tcPr>
            <w:tcW w:type="dxa" w:w="5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Example</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Equal</w:t>
            </w:r>
          </w:p>
        </w:tc>
        <w:tc>
          <w:tcPr>
            <w:tcW w:type="dxa" w:w="5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vars.status == "OK"</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Not equal</w:t>
            </w:r>
          </w:p>
        </w:tc>
        <w:tc>
          <w:tcPr>
            <w:tcW w:type="dxa" w:w="5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vars.result != null</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&gt;</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Greater than</w:t>
            </w:r>
          </w:p>
        </w:tc>
        <w:tc>
          <w:tcPr>
            <w:tcW w:type="dxa" w:w="5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vars.fileSize &gt; 0</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&gt;=</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Greater than or equal</w:t>
            </w:r>
          </w:p>
        </w:tc>
        <w:tc>
          <w:tcPr>
            <w:tcW w:type="dxa" w:w="5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vars.count &gt;= 1</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&lt;</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Less than</w:t>
            </w:r>
          </w:p>
        </w:tc>
        <w:tc>
          <w:tcPr>
            <w:tcW w:type="dxa" w:w="5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vars.errorCount &lt; 5</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&lt;=</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Less than or equal</w:t>
            </w:r>
          </w:p>
        </w:tc>
        <w:tc>
          <w:tcPr>
            <w:tcW w:type="dxa" w:w="5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vars.size &lt;= 10485760</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&amp;&amp;</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Logical AND</w:t>
            </w:r>
          </w:p>
        </w:tc>
        <w:tc>
          <w:tcPr>
            <w:tcW w:type="dxa" w:w="5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vars.a == 1 &amp;&amp; vars.b == 2</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Logical OR</w:t>
            </w:r>
          </w:p>
        </w:tc>
        <w:tc>
          <w:tcPr>
            <w:tcW w:type="dxa" w:w="5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vars.x == "A" || vars.x == "B"</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Logical NOT</w:t>
            </w:r>
          </w:p>
        </w:tc>
        <w:tc>
          <w:tcPr>
            <w:tcW w:type="dxa" w:w="5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!vars.isCancelled</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contains</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Substring check</w:t>
            </w:r>
          </w:p>
        </w:tc>
        <w:tc>
          <w:tcPr>
            <w:tcW w:type="dxa" w:w="5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vars.body contains "invoiceId"</w:t>
            </w:r>
          </w:p>
        </w:tc>
      </w:tr>
      <w:tr>
        <w:tc>
          <w:tcPr>
            <w:tcW w:type="dxa" w:w="1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startsWith</w:t>
            </w:r>
          </w:p>
        </w:tc>
        <w:tc>
          <w:tcPr>
            <w:tcW w:type="dxa" w:w="25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Prefix check</w:t>
            </w:r>
          </w:p>
        </w:tc>
        <w:tc>
          <w:tcPr>
            <w:tcW w:type="dxa" w:w="5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vars.filename startsWith "INV-"</w:t>
            </w:r>
          </w:p>
        </w:tc>
      </w:tr>
      <w:tr>
        <w:tc>
          <w:tcPr>
            <w:tcW w:type="dxa" w:w="1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endsWith</w:t>
            </w:r>
          </w:p>
        </w:tc>
        <w:tc>
          <w:tcPr>
            <w:tcW w:type="dxa" w:w="25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Suffix check</w:t>
            </w:r>
          </w:p>
        </w:tc>
        <w:tc>
          <w:tcPr>
            <w:tcW w:type="dxa" w:w="5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vars.filename endsWith ".pdf"</w:t>
            </w:r>
          </w:p>
        </w:tc>
      </w:tr>
    </w:tbl>
    <w:p>
      <w:pPr>
        <w:spacing w:after="60" w:before="60"/>
      </w:pPr>
      <w:r>
        <w:rPr>
          <w:rFonts w:ascii="Arial" w:cs="Arial" w:eastAsia="Arial" w:hAnsi="Arial"/>
          <w:sz w:val="22"/>
          <w:szCs w:val="22"/>
        </w:rPr>
        <w:t xml:space="preserve"/>
      </w:r>
    </w:p>
    <w:p>
      <w:pPr>
        <w:pStyle w:val="Heading2"/>
        <w:spacing w:after="80" w:before="200"/>
        <w:rPr>
          <w:rFonts w:ascii="Arial" w:cs="Arial" w:eastAsia="Arial" w:hAnsi="Arial"/>
          <w:b/>
          <w:bCs/>
          <w:color w:val="2F5496"/>
          <w:sz w:val="24"/>
          <w:szCs w:val="24"/>
        </w:rPr>
      </w:pPr>
      <w:r>
        <w:t xml:space="preserve">onFailure Handlers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Handler</w:t>
            </w:r>
          </w:p>
        </w:tc>
        <w:tc>
          <w:tcPr>
            <w:tcW w:type="dxa" w:w="7000"/>
            <w:tcBorders>
              <w:top w:val="single" w:color="CCCCCC" w:sz="4"/>
              <w:left w:val="single" w:color="CCCCCC" w:sz="4"/>
              <w:bottom w:val="single" w:color="CCCCCC" w:sz="4"/>
              <w:right w:val="single" w:color="CCCCCC" w:sz="4"/>
            </w:tcBorders>
            <w:shd w:fill="BDD7EE" w:val="clear"/>
          </w:tcPr>
          <w:p>
            <w:pPr>
              <w:spacing w:after="40" w:before="40"/>
              <w:ind w:left="72"/>
            </w:pPr>
            <w:r>
              <w:rPr>
                <w:rFonts w:ascii="Arial" w:cs="Arial" w:eastAsia="Arial" w:hAnsi="Arial"/>
                <w:b/>
                <w:bCs/>
                <w:color w:val="1F3864"/>
                <w:sz w:val="20"/>
                <w:szCs w:val="20"/>
              </w:rPr>
              <w:t xml:space="preserve">Behaviour</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ABORT</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Stop immediately. Mark run as Failed. All subsequent steps skipped.</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CONTINUE</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Log failure. Continue to next step. Run may still succeed.</w:t>
            </w:r>
          </w:p>
        </w:tc>
      </w:tr>
      <w:tr>
        <w:tc>
          <w:tcPr>
            <w:tcW w:type="dxa" w:w="2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RETRY</w:t>
            </w:r>
          </w:p>
        </w:tc>
        <w:tc>
          <w:tcPr>
            <w:tcW w:type="dxa" w:w="7000"/>
            <w:tcBorders>
              <w:top w:val="single" w:color="CCCCCC" w:sz="4"/>
              <w:left w:val="single" w:color="CCCCCC" w:sz="4"/>
              <w:bottom w:val="single" w:color="CCCCCC" w:sz="4"/>
              <w:right w:val="single" w:color="CCCCCC" w:sz="4"/>
            </w:tcBorders>
            <w:shd w:fill="FFFFFF" w:val="clear"/>
          </w:tcPr>
          <w:p>
            <w:pPr>
              <w:spacing w:after="40" w:before="40"/>
              <w:ind w:left="72"/>
            </w:pPr>
            <w:r>
              <w:rPr>
                <w:rFonts w:ascii="Arial" w:cs="Arial" w:eastAsia="Arial" w:hAnsi="Arial"/>
                <w:color w:val="000000"/>
                <w:sz w:val="18"/>
                <w:szCs w:val="18"/>
              </w:rPr>
              <w:t xml:space="preserve">Re-run the step (subject to retryClass limits). On exhaustion → ABORT.</w:t>
            </w:r>
          </w:p>
        </w:tc>
      </w:tr>
      <w:tr>
        <w:tc>
          <w:tcPr>
            <w:tcW w:type="dxa" w:w="2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COMPENSATE</w:t>
            </w:r>
          </w:p>
        </w:tc>
        <w:tc>
          <w:tcPr>
            <w:tcW w:type="dxa" w:w="7000"/>
            <w:tcBorders>
              <w:top w:val="single" w:color="CCCCCC" w:sz="4"/>
              <w:left w:val="single" w:color="CCCCCC" w:sz="4"/>
              <w:bottom w:val="single" w:color="CCCCCC" w:sz="4"/>
              <w:right w:val="single" w:color="CCCCCC" w:sz="4"/>
            </w:tcBorders>
            <w:shd w:fill="F2F2F2" w:val="clear"/>
          </w:tcPr>
          <w:p>
            <w:pPr>
              <w:spacing w:after="40" w:before="40"/>
              <w:ind w:left="72"/>
            </w:pPr>
            <w:r>
              <w:rPr>
                <w:rFonts w:ascii="Arial" w:cs="Arial" w:eastAsia="Arial" w:hAnsi="Arial"/>
                <w:color w:val="000000"/>
                <w:sz w:val="18"/>
                <w:szCs w:val="18"/>
              </w:rPr>
              <w:t xml:space="preserve">Execute compensatingSteps in order, then ABORT.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PAGE</w:instrText>
    </w:r>
    <w:r>
      <w:rPr>
        <w:rFonts w:ascii="Arial" w:cs="Arial" w:eastAsia="Arial" w:hAnsi="Arial"/>
        <w:color w:val="888888"/>
        <w:sz w:val="18"/>
        <w:szCs w:val="18"/>
      </w:rPr>
      <w:fldChar w:fldCharType="separate"/>
    </w:r>
    <w:r>
      <w:rPr>
        <w:rFonts w:ascii="Arial" w:cs="Arial" w:eastAsia="Arial" w:hAnsi="Arial"/>
        <w:color w:val="888888"/>
        <w:sz w:val="18"/>
        <w:szCs w:val="18"/>
      </w:rPr>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NUMPAGES</w:instrText>
    </w:r>
    <w:r>
      <w:rPr>
        <w:rFonts w:ascii="Arial" w:cs="Arial" w:eastAsia="Arial" w:hAnsi="Arial"/>
        <w:color w:val="888888"/>
        <w:sz w:val="18"/>
        <w:szCs w:val="18"/>
      </w:rPr>
      <w:fldChar w:fldCharType="separate"/>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Tracto Script Authoring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Normal" w:default="1">
    <w:name w:val="Normal"/>
    <w:pPr>
      <w:spacing w:line="276" w:lineRule="auto"/>
    </w:pPr>
    <w:rPr>
      <w:rFonts w:ascii="Arial" w:cs="Arial" w:eastAsia="Arial" w:hAnsi="Arial"/>
      <w:color w:val="000000"/>
      <w:sz w:val="22"/>
      <w:szCs w:val="22"/>
    </w:rPr>
  </w:style>
  <w:style w:type="paragraph" w:styleId="Heading1">
    <w:name w:val="heading 1"/>
    <w:basedOn w:val="Normal"/>
    <w:next w:val="Normal"/>
    <w:pPr>
      <w:keepNext/>
      <w:spacing w:after="200" w:before="400"/>
    </w:pPr>
    <w:rPr>
      <w:rFonts w:ascii="Arial" w:cs="Arial" w:eastAsia="Arial" w:hAnsi="Arial"/>
      <w:b/>
      <w:bCs/>
      <w:color w:val="1F3864"/>
      <w:sz w:val="28"/>
      <w:szCs w:val="28"/>
    </w:rPr>
  </w:style>
  <w:style w:type="paragraph" w:styleId="Heading2">
    <w:name w:val="heading 2"/>
    <w:basedOn w:val="Normal"/>
    <w:next w:val="Normal"/>
    <w:pPr>
      <w:keepNext/>
      <w:spacing w:after="120" w:before="300"/>
    </w:pPr>
    <w:rPr>
      <w:rFonts w:ascii="Arial" w:cs="Arial" w:eastAsia="Arial" w:hAnsi="Arial"/>
      <w:b/>
      <w:bCs/>
      <w:color w:val="2F5496"/>
      <w:sz w:val="24"/>
      <w:szCs w:val="24"/>
    </w:rPr>
  </w:style>
  <w:style w:type="paragraph" w:styleId="Heading3">
    <w:name w:val="heading 3"/>
    <w:basedOn w:val="Normal"/>
    <w:next w:val="Normal"/>
    <w:pPr>
      <w:keepNext/>
      <w:spacing w:after="80" w:before="200"/>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Tracto Script Authoring Reference — Complete Language Guide v1.0</dc:title>
  <dc:creator>Tracto Documentation System</dc:creator>
  <dc:description>Complete Language Guide for AutomationEnvelope Scripts</dc:description>
  <cp:lastModifiedBy>Un-named</cp:lastModifiedBy>
  <cp:revision>1</cp:revision>
  <dcterms:created xsi:type="dcterms:W3CDTF">2026-10-24T08:36:37.349Z</dcterms:created>
  <dcterms:modified xsi:type="dcterms:W3CDTF">2026-10-24T08:36:37.350Z</dcterms:modified>
</cp:coreProperties>
</file>

<file path=docProps/custom.xml><?xml version="1.0" encoding="utf-8"?>
<Properties xmlns="http://schemas.openxmlformats.org/officeDocument/2006/custom-properties" xmlns:vt="http://schemas.openxmlformats.org/officeDocument/2006/docPropsVTypes"/>
</file>