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shopping-cart-block-examples"/>
    <w:p>
      <w:pPr>
        <w:pStyle w:val="Heading1"/>
      </w:pPr>
      <w:r>
        <w:t xml:space="preserve">Shopping Cart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shopping-cart"/>
    <w:p>
      <w:pPr>
        <w:pStyle w:val="Heading2"/>
      </w:pPr>
      <w:r>
        <w:t xml:space="preserve">Default Shopping Cart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commerce-cart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(Shopping cart contents are automatically populated from the user’s session)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cart-with-all-features"/>
    <w:p>
      <w:pPr>
        <w:pStyle w:val="Heading2"/>
      </w:pPr>
      <w:r>
        <w:t xml:space="preserve">Cart with All Features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commerce-cart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show-heading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enable-estimate-shipping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enable-coupon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enable-gift-options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show-cross-sells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enable-save-for-later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minimal-cart"/>
    <w:p>
      <w:pPr>
        <w:pStyle w:val="Heading2"/>
      </w:pPr>
      <w:r>
        <w:t xml:space="preserve">Minimal Cart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commerce-cart (minimal)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hide-heading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show-thumbnails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enable-estimate-shipping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enable-coupon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compact-view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cart-with-custom-messages"/>
    <w:p>
      <w:pPr>
        <w:pStyle w:val="Heading2"/>
      </w:pPr>
      <w:r>
        <w:t xml:space="preserve">Cart with Custom Messages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commerce-cart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empty-message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continue-shopping-url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free-shipping-threshold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show-savings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express-cart"/>
    <w:p>
      <w:pPr>
        <w:pStyle w:val="Heading2"/>
      </w:pPr>
      <w:r>
        <w:t xml:space="preserve">Express Cart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commerce-cart (express)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enable-quick-checkout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show-paypal-express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show-apple-pay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show-google-pay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minimize-steps</w:t>
            </w:r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