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confirm-account-block-examples"/>
    <w:p>
      <w:pPr>
        <w:pStyle w:val="Heading1"/>
      </w:pPr>
      <w:r>
        <w:t xml:space="preserve">Confirm Account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confirm-account"/>
    <w:p>
      <w:pPr>
        <w:pStyle w:val="Heading2"/>
      </w:pPr>
      <w:r>
        <w:t xml:space="preserve">Default Confirm Account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commerce-confirm-account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(Account confirmation handler)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confirm-with-welcome"/>
    <w:p>
      <w:pPr>
        <w:pStyle w:val="Heading2"/>
      </w:pPr>
      <w:r>
        <w:t xml:space="preserve">Confirm with Welcome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commerce-confirm-account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show-welcome-message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redirect-url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show-next-steps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confirm-with-resend"/>
    <w:p>
      <w:pPr>
        <w:pStyle w:val="Heading2"/>
      </w:pPr>
      <w:r>
        <w:t xml:space="preserve">Confirm with Resend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commerce-confirm-account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show-resend-option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resend-cooldown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max-resend-attempts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show-support-link</w:t>
            </w:r>
          </w:p>
        </w:tc>
      </w:tr>
    </w:tbl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