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create-password-block-examples"/>
    <w:p>
      <w:pPr>
        <w:pStyle w:val="Heading1"/>
      </w:pPr>
      <w:r>
        <w:t xml:space="preserve">Create Password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create-password"/>
    <w:p>
      <w:pPr>
        <w:pStyle w:val="Heading2"/>
      </w:pPr>
      <w:r>
        <w:t xml:space="preserve">Default Create Password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(Password creation form)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create-password-with-requirements"/>
    <w:p>
      <w:pPr>
        <w:pStyle w:val="Heading2"/>
      </w:pPr>
      <w:r>
        <w:t xml:space="preserve">Create Password with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show-requirements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min-length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require-uppercase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require-special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show-strength-meter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create-password-with-confirmation"/>
    <w:p>
      <w:pPr>
        <w:pStyle w:val="Heading2"/>
      </w:pPr>
      <w:r>
        <w:t xml:space="preserve">Create Password with Confirmation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commerce-create-password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require-confirmation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show-password-toggle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auto-focus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success-redirect</w:t>
            </w: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